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E7CC0" w14:textId="77777777" w:rsidR="00E650E0" w:rsidRPr="00245F91" w:rsidRDefault="00E650E0" w:rsidP="00E650E0">
      <w:pPr>
        <w:jc w:val="center"/>
        <w:rPr>
          <w:rFonts w:ascii="Times New Roman" w:hAnsi="Times New Roman" w:cs="Times New Roman"/>
          <w:b/>
          <w:bCs/>
          <w:sz w:val="32"/>
          <w:szCs w:val="32"/>
        </w:rPr>
      </w:pPr>
      <w:r w:rsidRPr="00245F91">
        <w:rPr>
          <w:rFonts w:ascii="Times New Roman" w:hAnsi="Times New Roman" w:cs="Times New Roman"/>
          <w:noProof/>
        </w:rPr>
        <w:drawing>
          <wp:inline distT="0" distB="0" distL="0" distR="0" wp14:anchorId="3F1CA43B" wp14:editId="2BE87246">
            <wp:extent cx="3341787" cy="800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53627" cy="826877"/>
                    </a:xfrm>
                    <a:prstGeom prst="rect">
                      <a:avLst/>
                    </a:prstGeom>
                    <a:noFill/>
                    <a:ln>
                      <a:noFill/>
                    </a:ln>
                  </pic:spPr>
                </pic:pic>
              </a:graphicData>
            </a:graphic>
          </wp:inline>
        </w:drawing>
      </w:r>
    </w:p>
    <w:p w14:paraId="4C24FF57" w14:textId="77777777" w:rsidR="00245F91" w:rsidRDefault="00245F91" w:rsidP="00E650E0">
      <w:pPr>
        <w:jc w:val="center"/>
        <w:rPr>
          <w:rFonts w:ascii="Times New Roman" w:hAnsi="Times New Roman" w:cs="Times New Roman"/>
          <w:b/>
          <w:bCs/>
          <w:sz w:val="32"/>
          <w:szCs w:val="32"/>
        </w:rPr>
      </w:pPr>
    </w:p>
    <w:p w14:paraId="72357791" w14:textId="08206F45" w:rsidR="00E650E0" w:rsidRPr="00245F91" w:rsidRDefault="00E650E0" w:rsidP="00E650E0">
      <w:pPr>
        <w:jc w:val="center"/>
        <w:rPr>
          <w:rFonts w:ascii="Times New Roman" w:eastAsiaTheme="minorEastAsia" w:hAnsi="Times New Roman" w:cs="Times New Roman"/>
          <w:iCs/>
          <w:color w:val="C00000"/>
          <w:szCs w:val="24"/>
        </w:rPr>
      </w:pPr>
      <w:r w:rsidRPr="00245F91">
        <w:rPr>
          <w:rFonts w:ascii="Times New Roman" w:hAnsi="Times New Roman" w:cs="Times New Roman"/>
          <w:b/>
          <w:bCs/>
          <w:sz w:val="32"/>
          <w:szCs w:val="32"/>
        </w:rPr>
        <w:t>Capstone Project Report</w:t>
      </w:r>
      <w:r w:rsidRPr="00245F91">
        <w:rPr>
          <w:rFonts w:ascii="Times New Roman" w:eastAsiaTheme="minorEastAsia" w:hAnsi="Times New Roman" w:cs="Times New Roman"/>
          <w:iCs/>
          <w:color w:val="C00000"/>
          <w:szCs w:val="24"/>
        </w:rPr>
        <w:t xml:space="preserve"> </w:t>
      </w:r>
    </w:p>
    <w:p w14:paraId="0838D73C" w14:textId="77777777" w:rsidR="00E650E0" w:rsidRPr="00245F91" w:rsidRDefault="00E650E0" w:rsidP="00E650E0">
      <w:pPr>
        <w:jc w:val="center"/>
        <w:rPr>
          <w:rFonts w:ascii="Times New Roman" w:hAnsi="Times New Roman" w:cs="Times New Roman"/>
          <w:szCs w:val="24"/>
        </w:rPr>
      </w:pPr>
    </w:p>
    <w:p w14:paraId="07A5DF75" w14:textId="77777777" w:rsidR="00E650E0" w:rsidRPr="00245F91" w:rsidRDefault="00E650E0" w:rsidP="00E650E0">
      <w:pPr>
        <w:jc w:val="center"/>
        <w:rPr>
          <w:rFonts w:ascii="Times New Roman" w:hAnsi="Times New Roman" w:cs="Times New Roman"/>
          <w:szCs w:val="24"/>
        </w:rPr>
      </w:pPr>
      <w:r w:rsidRPr="00245F91">
        <w:rPr>
          <w:rFonts w:ascii="Times New Roman" w:hAnsi="Times New Roman" w:cs="Times New Roman"/>
          <w:szCs w:val="24"/>
        </w:rPr>
        <w:t>Submitted to</w:t>
      </w:r>
    </w:p>
    <w:p w14:paraId="017A4A00" w14:textId="77777777" w:rsidR="00E650E0" w:rsidRPr="00245F91" w:rsidRDefault="00E650E0" w:rsidP="00E650E0">
      <w:pPr>
        <w:jc w:val="center"/>
        <w:rPr>
          <w:rFonts w:ascii="Times New Roman" w:hAnsi="Times New Roman" w:cs="Times New Roman"/>
          <w:szCs w:val="24"/>
        </w:rPr>
      </w:pPr>
      <w:r w:rsidRPr="00245F91">
        <w:rPr>
          <w:rFonts w:ascii="Times New Roman" w:hAnsi="Times New Roman" w:cs="Times New Roman"/>
          <w:szCs w:val="24"/>
        </w:rPr>
        <w:t>Faculty of Engineering and Natural Sciences</w:t>
      </w:r>
    </w:p>
    <w:p w14:paraId="4B7581D8" w14:textId="4075948C" w:rsidR="00E650E0" w:rsidRPr="00245F91" w:rsidRDefault="00E650E0" w:rsidP="00E650E0">
      <w:pPr>
        <w:jc w:val="center"/>
        <w:rPr>
          <w:rFonts w:ascii="Times New Roman" w:hAnsi="Times New Roman" w:cs="Times New Roman"/>
          <w:szCs w:val="24"/>
        </w:rPr>
      </w:pPr>
      <w:r w:rsidRPr="00245F91">
        <w:rPr>
          <w:rFonts w:ascii="Times New Roman" w:hAnsi="Times New Roman" w:cs="Times New Roman"/>
          <w:szCs w:val="24"/>
        </w:rPr>
        <w:t xml:space="preserve">Department of </w:t>
      </w:r>
      <m:oMath>
        <m:r>
          <m:rPr>
            <m:sty m:val="p"/>
          </m:rPr>
          <w:rPr>
            <w:rFonts w:ascii="Cambria Math" w:eastAsiaTheme="minorEastAsia" w:hAnsi="Cambria Math" w:cs="Times New Roman"/>
            <w:szCs w:val="24"/>
          </w:rPr>
          <m:t>COMPUTER ENGINEERING</m:t>
        </m:r>
      </m:oMath>
    </w:p>
    <w:p w14:paraId="76031CE0" w14:textId="77777777" w:rsidR="00E650E0" w:rsidRPr="00245F91" w:rsidRDefault="00E650E0" w:rsidP="00E650E0">
      <w:pPr>
        <w:jc w:val="center"/>
        <w:rPr>
          <w:rFonts w:ascii="Times New Roman" w:hAnsi="Times New Roman" w:cs="Times New Roman"/>
          <w:szCs w:val="24"/>
        </w:rPr>
      </w:pPr>
    </w:p>
    <w:p w14:paraId="7077A7C5" w14:textId="77777777" w:rsidR="00E650E0" w:rsidRPr="00245F91" w:rsidRDefault="00E650E0" w:rsidP="00E650E0">
      <w:pPr>
        <w:jc w:val="center"/>
        <w:rPr>
          <w:rFonts w:ascii="Times New Roman" w:hAnsi="Times New Roman" w:cs="Times New Roman"/>
          <w:szCs w:val="24"/>
        </w:rPr>
      </w:pPr>
      <w:r w:rsidRPr="00245F91">
        <w:rPr>
          <w:rFonts w:ascii="Times New Roman" w:hAnsi="Times New Roman" w:cs="Times New Roman"/>
          <w:szCs w:val="24"/>
        </w:rPr>
        <w:t>In partial fulfillment of the requirements for the degree</w:t>
      </w:r>
    </w:p>
    <w:p w14:paraId="396C2E12" w14:textId="13830B2C" w:rsidR="00E650E0" w:rsidRPr="00245F91" w:rsidRDefault="00E650E0" w:rsidP="00E650E0">
      <w:pPr>
        <w:jc w:val="center"/>
        <w:rPr>
          <w:rFonts w:ascii="Times New Roman" w:hAnsi="Times New Roman" w:cs="Times New Roman"/>
          <w:szCs w:val="24"/>
        </w:rPr>
      </w:pPr>
      <w:r w:rsidRPr="00245F91">
        <w:rPr>
          <w:rFonts w:ascii="Times New Roman" w:hAnsi="Times New Roman" w:cs="Times New Roman"/>
          <w:szCs w:val="24"/>
        </w:rPr>
        <w:t xml:space="preserve">BACHELOR of SCIENCE in </w:t>
      </w:r>
      <m:oMath>
        <m:r>
          <m:rPr>
            <m:sty m:val="p"/>
          </m:rPr>
          <w:rPr>
            <w:rFonts w:ascii="Cambria Math" w:eastAsiaTheme="minorEastAsia" w:hAnsi="Cambria Math" w:cs="Times New Roman"/>
            <w:szCs w:val="24"/>
          </w:rPr>
          <m:t>COMPUTER ENGINEERING</m:t>
        </m:r>
      </m:oMath>
    </w:p>
    <w:p w14:paraId="06304BF9" w14:textId="77777777" w:rsidR="00E650E0" w:rsidRPr="00245F91" w:rsidRDefault="00E650E0" w:rsidP="00E650E0">
      <w:pPr>
        <w:jc w:val="center"/>
        <w:rPr>
          <w:rFonts w:ascii="Times New Roman" w:hAnsi="Times New Roman" w:cs="Times New Roman"/>
          <w:b/>
          <w:bCs/>
          <w:szCs w:val="24"/>
        </w:rPr>
      </w:pPr>
    </w:p>
    <w:p w14:paraId="05DF445C" w14:textId="77777777" w:rsidR="00E650E0" w:rsidRPr="00DD6539" w:rsidRDefault="00E650E0" w:rsidP="00E650E0">
      <w:pPr>
        <w:jc w:val="center"/>
        <w:rPr>
          <w:rFonts w:ascii="Times New Roman" w:eastAsiaTheme="minorEastAsia" w:hAnsi="Times New Roman" w:cs="Times New Roman"/>
          <w:iCs/>
          <w:sz w:val="28"/>
          <w:szCs w:val="28"/>
        </w:rPr>
      </w:pPr>
    </w:p>
    <w:p w14:paraId="11156974" w14:textId="427E83FB" w:rsidR="00E650E0" w:rsidRPr="00DD6539" w:rsidRDefault="0084272D" w:rsidP="00E650E0">
      <w:pPr>
        <w:jc w:val="center"/>
        <w:rPr>
          <w:rFonts w:ascii="Times New Roman" w:eastAsiaTheme="minorEastAsia" w:hAnsi="Times New Roman" w:cs="Times New Roman"/>
          <w:szCs w:val="24"/>
        </w:rPr>
      </w:pPr>
      <w:r w:rsidRPr="00DD6539">
        <w:rPr>
          <w:rFonts w:ascii="Times New Roman" w:hAnsi="Times New Roman" w:cs="Times New Roman"/>
          <w:caps/>
          <w:sz w:val="28"/>
          <w:szCs w:val="28"/>
        </w:rPr>
        <w:t>LSTM-Based Anomaly Detection on Linux System Call Sequences</w:t>
      </w:r>
    </w:p>
    <w:p w14:paraId="7D7B361E" w14:textId="77777777" w:rsidR="00E650E0" w:rsidRPr="00245F91" w:rsidRDefault="00E650E0" w:rsidP="00E650E0">
      <w:pPr>
        <w:jc w:val="center"/>
        <w:rPr>
          <w:rFonts w:ascii="Times New Roman" w:hAnsi="Times New Roman" w:cs="Times New Roman"/>
          <w:b/>
          <w:bCs/>
          <w:szCs w:val="24"/>
        </w:rPr>
      </w:pPr>
    </w:p>
    <w:p w14:paraId="7AD818D4" w14:textId="77777777" w:rsidR="00E650E0" w:rsidRPr="00245F91" w:rsidRDefault="00E650E0" w:rsidP="00E650E0">
      <w:pPr>
        <w:jc w:val="center"/>
        <w:rPr>
          <w:rFonts w:ascii="Times New Roman" w:hAnsi="Times New Roman" w:cs="Times New Roman"/>
          <w:b/>
          <w:bCs/>
          <w:szCs w:val="24"/>
        </w:rPr>
      </w:pPr>
      <w:r w:rsidRPr="00245F91">
        <w:rPr>
          <w:rFonts w:ascii="Times New Roman" w:hAnsi="Times New Roman" w:cs="Times New Roman"/>
          <w:b/>
          <w:bCs/>
          <w:szCs w:val="24"/>
        </w:rPr>
        <w:t>Student: Emirhan Müftüoğlu</w:t>
      </w:r>
    </w:p>
    <w:p w14:paraId="4F3D67A3" w14:textId="77777777" w:rsidR="00E650E0" w:rsidRDefault="00E650E0" w:rsidP="00E650E0">
      <w:pPr>
        <w:jc w:val="center"/>
        <w:rPr>
          <w:rFonts w:ascii="Times New Roman" w:hAnsi="Times New Roman" w:cs="Times New Roman"/>
          <w:b/>
          <w:bCs/>
          <w:szCs w:val="24"/>
        </w:rPr>
      </w:pPr>
      <w:r w:rsidRPr="00245F91">
        <w:rPr>
          <w:rFonts w:ascii="Times New Roman" w:hAnsi="Times New Roman" w:cs="Times New Roman"/>
          <w:b/>
          <w:bCs/>
          <w:szCs w:val="24"/>
        </w:rPr>
        <w:t>ID Number: 200722102</w:t>
      </w:r>
    </w:p>
    <w:p w14:paraId="27124DF3" w14:textId="77777777" w:rsidR="0084272D" w:rsidRDefault="0084272D" w:rsidP="00E650E0">
      <w:pPr>
        <w:jc w:val="center"/>
        <w:rPr>
          <w:rFonts w:ascii="Times New Roman" w:hAnsi="Times New Roman" w:cs="Times New Roman"/>
          <w:b/>
          <w:bCs/>
          <w:szCs w:val="24"/>
        </w:rPr>
      </w:pPr>
    </w:p>
    <w:p w14:paraId="66638A3C" w14:textId="7F6D5B34" w:rsidR="0084272D" w:rsidRPr="00245F91" w:rsidRDefault="0084272D" w:rsidP="0084272D">
      <w:pPr>
        <w:jc w:val="center"/>
        <w:rPr>
          <w:rFonts w:ascii="Times New Roman" w:hAnsi="Times New Roman" w:cs="Times New Roman"/>
          <w:b/>
          <w:bCs/>
          <w:szCs w:val="24"/>
        </w:rPr>
      </w:pPr>
      <w:r w:rsidRPr="00245F91">
        <w:rPr>
          <w:rFonts w:ascii="Times New Roman" w:hAnsi="Times New Roman" w:cs="Times New Roman"/>
          <w:b/>
          <w:bCs/>
          <w:szCs w:val="24"/>
        </w:rPr>
        <w:t xml:space="preserve">Student: </w:t>
      </w:r>
      <w:r>
        <w:rPr>
          <w:rFonts w:ascii="Times New Roman" w:hAnsi="Times New Roman" w:cs="Times New Roman"/>
          <w:b/>
          <w:bCs/>
          <w:szCs w:val="24"/>
        </w:rPr>
        <w:t>Muhammet İsmail Kurtuluş</w:t>
      </w:r>
    </w:p>
    <w:p w14:paraId="13BAFA63" w14:textId="1CAFF612" w:rsidR="0084272D" w:rsidRPr="00245F91" w:rsidRDefault="0084272D" w:rsidP="0084272D">
      <w:pPr>
        <w:jc w:val="center"/>
        <w:rPr>
          <w:rFonts w:ascii="Times New Roman" w:hAnsi="Times New Roman" w:cs="Times New Roman"/>
          <w:b/>
          <w:bCs/>
          <w:szCs w:val="24"/>
        </w:rPr>
      </w:pPr>
      <w:r w:rsidRPr="00245F91">
        <w:rPr>
          <w:rFonts w:ascii="Times New Roman" w:hAnsi="Times New Roman" w:cs="Times New Roman"/>
          <w:b/>
          <w:bCs/>
          <w:szCs w:val="24"/>
        </w:rPr>
        <w:t xml:space="preserve">ID Number: </w:t>
      </w:r>
      <w:r w:rsidR="00177CE5" w:rsidRPr="00177CE5">
        <w:rPr>
          <w:rFonts w:ascii="Times New Roman" w:hAnsi="Times New Roman" w:cs="Times New Roman"/>
          <w:b/>
          <w:bCs/>
          <w:szCs w:val="24"/>
        </w:rPr>
        <w:t>210901045</w:t>
      </w:r>
    </w:p>
    <w:p w14:paraId="6D580FD0" w14:textId="77777777" w:rsidR="0084272D" w:rsidRPr="00245F91" w:rsidRDefault="0084272D" w:rsidP="00E650E0">
      <w:pPr>
        <w:jc w:val="center"/>
        <w:rPr>
          <w:rFonts w:ascii="Times New Roman" w:hAnsi="Times New Roman" w:cs="Times New Roman"/>
          <w:b/>
          <w:bCs/>
          <w:szCs w:val="24"/>
        </w:rPr>
      </w:pPr>
    </w:p>
    <w:p w14:paraId="01BDC457" w14:textId="77777777" w:rsidR="00E650E0" w:rsidRPr="00245F91" w:rsidRDefault="00E650E0" w:rsidP="00E650E0">
      <w:pPr>
        <w:jc w:val="center"/>
        <w:rPr>
          <w:rFonts w:ascii="Times New Roman" w:hAnsi="Times New Roman" w:cs="Times New Roman"/>
          <w:b/>
          <w:bCs/>
          <w:szCs w:val="24"/>
        </w:rPr>
      </w:pPr>
    </w:p>
    <w:p w14:paraId="6821F533" w14:textId="2867B0D0" w:rsidR="00E650E0" w:rsidRPr="00245F91" w:rsidRDefault="00E650E0" w:rsidP="00E650E0">
      <w:pPr>
        <w:jc w:val="center"/>
        <w:rPr>
          <w:rFonts w:ascii="Times New Roman" w:hAnsi="Times New Roman" w:cs="Times New Roman"/>
          <w:b/>
          <w:bCs/>
          <w:szCs w:val="24"/>
        </w:rPr>
      </w:pPr>
      <w:r w:rsidRPr="00245F91">
        <w:rPr>
          <w:rFonts w:ascii="Times New Roman" w:hAnsi="Times New Roman" w:cs="Times New Roman"/>
          <w:b/>
          <w:bCs/>
          <w:szCs w:val="24"/>
        </w:rPr>
        <w:t xml:space="preserve">Supervisor(s): </w:t>
      </w:r>
      <w:r w:rsidR="0084272D">
        <w:rPr>
          <w:rFonts w:ascii="Times New Roman" w:hAnsi="Times New Roman" w:cs="Times New Roman"/>
          <w:b/>
          <w:bCs/>
          <w:szCs w:val="24"/>
        </w:rPr>
        <w:t>Sedat Akleylek</w:t>
      </w:r>
    </w:p>
    <w:p w14:paraId="79C89D30" w14:textId="77777777" w:rsidR="00E650E0" w:rsidRPr="00245F91" w:rsidRDefault="00E650E0" w:rsidP="00E650E0">
      <w:pPr>
        <w:jc w:val="center"/>
        <w:rPr>
          <w:rFonts w:ascii="Times New Roman" w:hAnsi="Times New Roman" w:cs="Times New Roman"/>
          <w:b/>
          <w:bCs/>
          <w:szCs w:val="24"/>
        </w:rPr>
      </w:pPr>
    </w:p>
    <w:p w14:paraId="20432E5B" w14:textId="77777777" w:rsidR="00E650E0" w:rsidRPr="00245F91" w:rsidRDefault="00E650E0" w:rsidP="00E650E0">
      <w:pPr>
        <w:jc w:val="center"/>
        <w:rPr>
          <w:rFonts w:ascii="Times New Roman" w:hAnsi="Times New Roman" w:cs="Times New Roman"/>
          <w:b/>
          <w:bCs/>
          <w:szCs w:val="24"/>
        </w:rPr>
      </w:pPr>
    </w:p>
    <w:p w14:paraId="1C2BB572" w14:textId="77777777" w:rsidR="00E650E0" w:rsidRPr="00245F91" w:rsidRDefault="00E650E0" w:rsidP="00D44DF1">
      <w:pPr>
        <w:rPr>
          <w:rFonts w:ascii="Times New Roman" w:hAnsi="Times New Roman" w:cs="Times New Roman"/>
          <w:b/>
          <w:bCs/>
          <w:szCs w:val="24"/>
        </w:rPr>
      </w:pPr>
    </w:p>
    <w:p w14:paraId="53DC8970" w14:textId="77777777" w:rsidR="00E650E0" w:rsidRPr="00245F91" w:rsidRDefault="00E650E0" w:rsidP="00E650E0">
      <w:pPr>
        <w:jc w:val="center"/>
        <w:rPr>
          <w:rFonts w:ascii="Times New Roman" w:hAnsi="Times New Roman" w:cs="Times New Roman"/>
          <w:b/>
          <w:bCs/>
          <w:szCs w:val="24"/>
        </w:rPr>
      </w:pPr>
    </w:p>
    <w:p w14:paraId="3E25AF88" w14:textId="77777777" w:rsidR="00245F91" w:rsidRDefault="00245F91" w:rsidP="00E650E0">
      <w:pPr>
        <w:rPr>
          <w:rFonts w:ascii="Times New Roman" w:hAnsi="Times New Roman" w:cs="Times New Roman"/>
          <w:b/>
          <w:bCs/>
          <w:szCs w:val="24"/>
        </w:rPr>
      </w:pPr>
    </w:p>
    <w:p w14:paraId="794D054F" w14:textId="7A64B11A" w:rsidR="00614C6E" w:rsidRDefault="00E650E0" w:rsidP="00E650E0">
      <w:pPr>
        <w:rPr>
          <w:rFonts w:ascii="Times New Roman" w:eastAsiaTheme="minorEastAsia" w:hAnsi="Times New Roman" w:cs="Times New Roman"/>
          <w:szCs w:val="24"/>
        </w:rPr>
      </w:pPr>
      <w:r w:rsidRPr="00245F91">
        <w:rPr>
          <w:rFonts w:ascii="Times New Roman" w:hAnsi="Times New Roman" w:cs="Times New Roman"/>
          <w:szCs w:val="24"/>
        </w:rPr>
        <w:t xml:space="preserve">Istanbul </w:t>
      </w:r>
    </w:p>
    <w:p w14:paraId="7306705F" w14:textId="03EB1EA5" w:rsidR="00151955" w:rsidRPr="00B758C2" w:rsidRDefault="00B758C2" w:rsidP="00E650E0">
      <w:pPr>
        <w:rPr>
          <w:rFonts w:ascii="Times New Roman" w:eastAsiaTheme="minorEastAsia" w:hAnsi="Times New Roman" w:cs="Times New Roman"/>
          <w:szCs w:val="24"/>
        </w:rPr>
      </w:pPr>
      <m:oMathPara>
        <m:oMathParaPr>
          <m:jc m:val="left"/>
        </m:oMathParaPr>
        <m:oMath>
          <m:r>
            <m:rPr>
              <m:sty m:val="p"/>
            </m:rPr>
            <w:rPr>
              <w:rFonts w:ascii="Cambria Math" w:hAnsi="Cambria Math" w:cs="Times New Roman"/>
              <w:szCs w:val="24"/>
            </w:rPr>
            <m:t>January 2026</m:t>
          </m:r>
        </m:oMath>
      </m:oMathPara>
    </w:p>
    <w:p w14:paraId="1E73E883" w14:textId="77777777" w:rsidR="00151955" w:rsidRDefault="00151955" w:rsidP="00E650E0">
      <w:pPr>
        <w:rPr>
          <w:rFonts w:ascii="Times New Roman" w:eastAsiaTheme="minorEastAsia" w:hAnsi="Times New Roman" w:cs="Times New Roman"/>
          <w:szCs w:val="24"/>
        </w:rPr>
      </w:pPr>
    </w:p>
    <w:p w14:paraId="53A81BD8" w14:textId="58004C18" w:rsidR="009C57B5" w:rsidRPr="0084272D" w:rsidRDefault="009C57B5" w:rsidP="0084272D">
      <w:pPr>
        <w:rPr>
          <w:rFonts w:cstheme="majorBidi"/>
          <w:b/>
          <w:bCs/>
        </w:rPr>
      </w:pPr>
    </w:p>
    <w:sdt>
      <w:sdtPr>
        <w:rPr>
          <w:rFonts w:asciiTheme="majorBidi" w:eastAsiaTheme="minorHAnsi" w:hAnsiTheme="majorBidi" w:cstheme="minorBidi"/>
          <w:b/>
          <w:bCs/>
          <w:color w:val="auto"/>
          <w:sz w:val="24"/>
          <w:szCs w:val="22"/>
          <w:lang w:val="en-US" w:eastAsia="en-US"/>
        </w:rPr>
        <w:id w:val="1309903410"/>
        <w:docPartObj>
          <w:docPartGallery w:val="Table of Contents"/>
          <w:docPartUnique/>
        </w:docPartObj>
      </w:sdtPr>
      <w:sdtContent>
        <w:p w14:paraId="6D43807D" w14:textId="72C6260E" w:rsidR="00A24C0C" w:rsidRPr="00A24C0C" w:rsidRDefault="00A24C0C">
          <w:pPr>
            <w:pStyle w:val="TBal"/>
            <w:rPr>
              <w:rFonts w:ascii="Times New Roman" w:hAnsi="Times New Roman" w:cs="Times New Roman"/>
              <w:b/>
              <w:bCs/>
              <w:color w:val="auto"/>
            </w:rPr>
          </w:pPr>
          <w:r w:rsidRPr="00A24C0C">
            <w:rPr>
              <w:rFonts w:ascii="Times New Roman" w:hAnsi="Times New Roman" w:cs="Times New Roman"/>
              <w:b/>
              <w:bCs/>
              <w:color w:val="auto"/>
            </w:rPr>
            <w:t>Table Of Contents</w:t>
          </w:r>
        </w:p>
        <w:p w14:paraId="77FFC3BC" w14:textId="6DFF8426" w:rsidR="004C16C6" w:rsidRDefault="00A24C0C">
          <w:pPr>
            <w:pStyle w:val="T1"/>
            <w:tabs>
              <w:tab w:val="left" w:pos="440"/>
              <w:tab w:val="right" w:leader="dot" w:pos="9062"/>
            </w:tabs>
            <w:rPr>
              <w:rFonts w:cstheme="minorBidi"/>
              <w:noProof/>
              <w:kern w:val="2"/>
              <w:sz w:val="24"/>
              <w:szCs w:val="24"/>
              <w14:ligatures w14:val="standardContextual"/>
            </w:rPr>
          </w:pPr>
          <w:r w:rsidRPr="00A24C0C">
            <w:rPr>
              <w:rFonts w:ascii="Times New Roman" w:hAnsi="Times New Roman"/>
            </w:rPr>
            <w:fldChar w:fldCharType="begin"/>
          </w:r>
          <w:r w:rsidRPr="00A24C0C">
            <w:rPr>
              <w:rFonts w:ascii="Times New Roman" w:hAnsi="Times New Roman"/>
            </w:rPr>
            <w:instrText xml:space="preserve"> TOC \o "1-3" \h \z \u </w:instrText>
          </w:r>
          <w:r w:rsidRPr="00A24C0C">
            <w:rPr>
              <w:rFonts w:ascii="Times New Roman" w:hAnsi="Times New Roman"/>
            </w:rPr>
            <w:fldChar w:fldCharType="separate"/>
          </w:r>
          <w:hyperlink w:anchor="_Toc227338743" w:history="1">
            <w:r w:rsidR="004C16C6" w:rsidRPr="0075603C">
              <w:rPr>
                <w:rStyle w:val="Kpr"/>
                <w:noProof/>
              </w:rPr>
              <w:t>1.</w:t>
            </w:r>
            <w:r w:rsidR="004C16C6">
              <w:rPr>
                <w:rFonts w:cstheme="minorBidi"/>
                <w:noProof/>
                <w:kern w:val="2"/>
                <w:sz w:val="24"/>
                <w:szCs w:val="24"/>
                <w14:ligatures w14:val="standardContextual"/>
              </w:rPr>
              <w:tab/>
            </w:r>
            <w:r w:rsidR="004C16C6" w:rsidRPr="0075603C">
              <w:rPr>
                <w:rStyle w:val="Kpr"/>
                <w:noProof/>
              </w:rPr>
              <w:t>Introduction</w:t>
            </w:r>
            <w:r w:rsidR="004C16C6">
              <w:rPr>
                <w:noProof/>
                <w:webHidden/>
              </w:rPr>
              <w:tab/>
            </w:r>
            <w:r w:rsidR="004C16C6">
              <w:rPr>
                <w:noProof/>
                <w:webHidden/>
              </w:rPr>
              <w:fldChar w:fldCharType="begin"/>
            </w:r>
            <w:r w:rsidR="004C16C6">
              <w:rPr>
                <w:noProof/>
                <w:webHidden/>
              </w:rPr>
              <w:instrText xml:space="preserve"> PAGEREF _Toc227338743 \h </w:instrText>
            </w:r>
            <w:r w:rsidR="004C16C6">
              <w:rPr>
                <w:noProof/>
                <w:webHidden/>
              </w:rPr>
            </w:r>
            <w:r w:rsidR="004C16C6">
              <w:rPr>
                <w:noProof/>
                <w:webHidden/>
              </w:rPr>
              <w:fldChar w:fldCharType="separate"/>
            </w:r>
            <w:r w:rsidR="004C16C6">
              <w:rPr>
                <w:noProof/>
                <w:webHidden/>
              </w:rPr>
              <w:t>4</w:t>
            </w:r>
            <w:r w:rsidR="004C16C6">
              <w:rPr>
                <w:noProof/>
                <w:webHidden/>
              </w:rPr>
              <w:fldChar w:fldCharType="end"/>
            </w:r>
          </w:hyperlink>
        </w:p>
        <w:p w14:paraId="2A050633" w14:textId="33FA9C33" w:rsidR="004C16C6" w:rsidRDefault="004C16C6">
          <w:pPr>
            <w:pStyle w:val="T1"/>
            <w:tabs>
              <w:tab w:val="left" w:pos="440"/>
              <w:tab w:val="right" w:leader="dot" w:pos="9062"/>
            </w:tabs>
            <w:rPr>
              <w:rFonts w:cstheme="minorBidi"/>
              <w:noProof/>
              <w:kern w:val="2"/>
              <w:sz w:val="24"/>
              <w:szCs w:val="24"/>
              <w14:ligatures w14:val="standardContextual"/>
            </w:rPr>
          </w:pPr>
          <w:hyperlink w:anchor="_Toc227338744" w:history="1">
            <w:r w:rsidRPr="0075603C">
              <w:rPr>
                <w:rStyle w:val="Kpr"/>
                <w:noProof/>
              </w:rPr>
              <w:t>2.</w:t>
            </w:r>
            <w:r>
              <w:rPr>
                <w:rFonts w:cstheme="minorBidi"/>
                <w:noProof/>
                <w:kern w:val="2"/>
                <w:sz w:val="24"/>
                <w:szCs w:val="24"/>
                <w14:ligatures w14:val="standardContextual"/>
              </w:rPr>
              <w:tab/>
            </w:r>
            <w:r w:rsidRPr="0075603C">
              <w:rPr>
                <w:rStyle w:val="Kpr"/>
                <w:noProof/>
              </w:rPr>
              <w:t>Literature Review</w:t>
            </w:r>
            <w:r>
              <w:rPr>
                <w:noProof/>
                <w:webHidden/>
              </w:rPr>
              <w:tab/>
            </w:r>
            <w:r>
              <w:rPr>
                <w:noProof/>
                <w:webHidden/>
              </w:rPr>
              <w:fldChar w:fldCharType="begin"/>
            </w:r>
            <w:r>
              <w:rPr>
                <w:noProof/>
                <w:webHidden/>
              </w:rPr>
              <w:instrText xml:space="preserve"> PAGEREF _Toc227338744 \h </w:instrText>
            </w:r>
            <w:r>
              <w:rPr>
                <w:noProof/>
                <w:webHidden/>
              </w:rPr>
            </w:r>
            <w:r>
              <w:rPr>
                <w:noProof/>
                <w:webHidden/>
              </w:rPr>
              <w:fldChar w:fldCharType="separate"/>
            </w:r>
            <w:r>
              <w:rPr>
                <w:noProof/>
                <w:webHidden/>
              </w:rPr>
              <w:t>7</w:t>
            </w:r>
            <w:r>
              <w:rPr>
                <w:noProof/>
                <w:webHidden/>
              </w:rPr>
              <w:fldChar w:fldCharType="end"/>
            </w:r>
          </w:hyperlink>
        </w:p>
        <w:p w14:paraId="1DCB9298" w14:textId="3176D4C2" w:rsidR="004C16C6" w:rsidRDefault="004C16C6">
          <w:pPr>
            <w:pStyle w:val="T2"/>
            <w:tabs>
              <w:tab w:val="left" w:pos="720"/>
              <w:tab w:val="right" w:leader="dot" w:pos="9062"/>
            </w:tabs>
            <w:rPr>
              <w:rFonts w:cstheme="minorBidi"/>
              <w:noProof/>
              <w:kern w:val="2"/>
              <w:sz w:val="24"/>
              <w:szCs w:val="24"/>
              <w14:ligatures w14:val="standardContextual"/>
            </w:rPr>
          </w:pPr>
          <w:hyperlink w:anchor="_Toc227338745" w:history="1">
            <w:r w:rsidRPr="0075603C">
              <w:rPr>
                <w:rStyle w:val="Kpr"/>
                <w:noProof/>
              </w:rPr>
              <w:t>1.</w:t>
            </w:r>
            <w:r>
              <w:rPr>
                <w:rFonts w:cstheme="minorBidi"/>
                <w:noProof/>
                <w:kern w:val="2"/>
                <w:sz w:val="24"/>
                <w:szCs w:val="24"/>
                <w14:ligatures w14:val="standardContextual"/>
              </w:rPr>
              <w:tab/>
            </w:r>
            <w:r w:rsidRPr="0075603C">
              <w:rPr>
                <w:rStyle w:val="Kpr"/>
                <w:noProof/>
              </w:rPr>
              <w:t>Host-Based Intrusion Detection ve Anomaly Detection</w:t>
            </w:r>
            <w:r>
              <w:rPr>
                <w:noProof/>
                <w:webHidden/>
              </w:rPr>
              <w:tab/>
            </w:r>
            <w:r>
              <w:rPr>
                <w:noProof/>
                <w:webHidden/>
              </w:rPr>
              <w:fldChar w:fldCharType="begin"/>
            </w:r>
            <w:r>
              <w:rPr>
                <w:noProof/>
                <w:webHidden/>
              </w:rPr>
              <w:instrText xml:space="preserve"> PAGEREF _Toc227338745 \h </w:instrText>
            </w:r>
            <w:r>
              <w:rPr>
                <w:noProof/>
                <w:webHidden/>
              </w:rPr>
            </w:r>
            <w:r>
              <w:rPr>
                <w:noProof/>
                <w:webHidden/>
              </w:rPr>
              <w:fldChar w:fldCharType="separate"/>
            </w:r>
            <w:r>
              <w:rPr>
                <w:noProof/>
                <w:webHidden/>
              </w:rPr>
              <w:t>7</w:t>
            </w:r>
            <w:r>
              <w:rPr>
                <w:noProof/>
                <w:webHidden/>
              </w:rPr>
              <w:fldChar w:fldCharType="end"/>
            </w:r>
          </w:hyperlink>
        </w:p>
        <w:p w14:paraId="25C3904F" w14:textId="6D2C7C1D" w:rsidR="004C16C6" w:rsidRDefault="004C16C6">
          <w:pPr>
            <w:pStyle w:val="T2"/>
            <w:tabs>
              <w:tab w:val="left" w:pos="720"/>
              <w:tab w:val="right" w:leader="dot" w:pos="9062"/>
            </w:tabs>
            <w:rPr>
              <w:rFonts w:cstheme="minorBidi"/>
              <w:noProof/>
              <w:kern w:val="2"/>
              <w:sz w:val="24"/>
              <w:szCs w:val="24"/>
              <w14:ligatures w14:val="standardContextual"/>
            </w:rPr>
          </w:pPr>
          <w:hyperlink w:anchor="_Toc227338746" w:history="1">
            <w:r w:rsidRPr="0075603C">
              <w:rPr>
                <w:rStyle w:val="Kpr"/>
                <w:noProof/>
              </w:rPr>
              <w:t>2.</w:t>
            </w:r>
            <w:r>
              <w:rPr>
                <w:rFonts w:cstheme="minorBidi"/>
                <w:noProof/>
                <w:kern w:val="2"/>
                <w:sz w:val="24"/>
                <w:szCs w:val="24"/>
                <w14:ligatures w14:val="standardContextual"/>
              </w:rPr>
              <w:tab/>
            </w:r>
            <w:r w:rsidRPr="0075603C">
              <w:rPr>
                <w:rStyle w:val="Kpr"/>
                <w:noProof/>
              </w:rPr>
              <w:t>System Call-Based Behavioral Analysis in Linux Systems</w:t>
            </w:r>
            <w:r>
              <w:rPr>
                <w:noProof/>
                <w:webHidden/>
              </w:rPr>
              <w:tab/>
            </w:r>
            <w:r>
              <w:rPr>
                <w:noProof/>
                <w:webHidden/>
              </w:rPr>
              <w:fldChar w:fldCharType="begin"/>
            </w:r>
            <w:r>
              <w:rPr>
                <w:noProof/>
                <w:webHidden/>
              </w:rPr>
              <w:instrText xml:space="preserve"> PAGEREF _Toc227338746 \h </w:instrText>
            </w:r>
            <w:r>
              <w:rPr>
                <w:noProof/>
                <w:webHidden/>
              </w:rPr>
            </w:r>
            <w:r>
              <w:rPr>
                <w:noProof/>
                <w:webHidden/>
              </w:rPr>
              <w:fldChar w:fldCharType="separate"/>
            </w:r>
            <w:r>
              <w:rPr>
                <w:noProof/>
                <w:webHidden/>
              </w:rPr>
              <w:t>7</w:t>
            </w:r>
            <w:r>
              <w:rPr>
                <w:noProof/>
                <w:webHidden/>
              </w:rPr>
              <w:fldChar w:fldCharType="end"/>
            </w:r>
          </w:hyperlink>
        </w:p>
        <w:p w14:paraId="5A83FE4A" w14:textId="17A0712B" w:rsidR="004C16C6" w:rsidRDefault="004C16C6">
          <w:pPr>
            <w:pStyle w:val="T2"/>
            <w:tabs>
              <w:tab w:val="left" w:pos="720"/>
              <w:tab w:val="right" w:leader="dot" w:pos="9062"/>
            </w:tabs>
            <w:rPr>
              <w:rFonts w:cstheme="minorBidi"/>
              <w:noProof/>
              <w:kern w:val="2"/>
              <w:sz w:val="24"/>
              <w:szCs w:val="24"/>
              <w14:ligatures w14:val="standardContextual"/>
            </w:rPr>
          </w:pPr>
          <w:hyperlink w:anchor="_Toc227338747" w:history="1">
            <w:r w:rsidRPr="0075603C">
              <w:rPr>
                <w:rStyle w:val="Kpr"/>
                <w:noProof/>
              </w:rPr>
              <w:t>3.</w:t>
            </w:r>
            <w:r>
              <w:rPr>
                <w:rFonts w:cstheme="minorBidi"/>
                <w:noProof/>
                <w:kern w:val="2"/>
                <w:sz w:val="24"/>
                <w:szCs w:val="24"/>
                <w14:ligatures w14:val="standardContextual"/>
              </w:rPr>
              <w:tab/>
            </w:r>
            <w:r w:rsidRPr="0075603C">
              <w:rPr>
                <w:rStyle w:val="Kpr"/>
                <w:noProof/>
              </w:rPr>
              <w:t>Classical Methods: N-gram and STIDE-Based Approaches</w:t>
            </w:r>
            <w:r>
              <w:rPr>
                <w:noProof/>
                <w:webHidden/>
              </w:rPr>
              <w:tab/>
            </w:r>
            <w:r>
              <w:rPr>
                <w:noProof/>
                <w:webHidden/>
              </w:rPr>
              <w:fldChar w:fldCharType="begin"/>
            </w:r>
            <w:r>
              <w:rPr>
                <w:noProof/>
                <w:webHidden/>
              </w:rPr>
              <w:instrText xml:space="preserve"> PAGEREF _Toc227338747 \h </w:instrText>
            </w:r>
            <w:r>
              <w:rPr>
                <w:noProof/>
                <w:webHidden/>
              </w:rPr>
            </w:r>
            <w:r>
              <w:rPr>
                <w:noProof/>
                <w:webHidden/>
              </w:rPr>
              <w:fldChar w:fldCharType="separate"/>
            </w:r>
            <w:r>
              <w:rPr>
                <w:noProof/>
                <w:webHidden/>
              </w:rPr>
              <w:t>8</w:t>
            </w:r>
            <w:r>
              <w:rPr>
                <w:noProof/>
                <w:webHidden/>
              </w:rPr>
              <w:fldChar w:fldCharType="end"/>
            </w:r>
          </w:hyperlink>
        </w:p>
        <w:p w14:paraId="14BF43B0" w14:textId="18CBD08A" w:rsidR="004C16C6" w:rsidRDefault="004C16C6">
          <w:pPr>
            <w:pStyle w:val="T2"/>
            <w:tabs>
              <w:tab w:val="left" w:pos="720"/>
              <w:tab w:val="right" w:leader="dot" w:pos="9062"/>
            </w:tabs>
            <w:rPr>
              <w:rFonts w:cstheme="minorBidi"/>
              <w:noProof/>
              <w:kern w:val="2"/>
              <w:sz w:val="24"/>
              <w:szCs w:val="24"/>
              <w14:ligatures w14:val="standardContextual"/>
            </w:rPr>
          </w:pPr>
          <w:hyperlink w:anchor="_Toc227338748" w:history="1">
            <w:r w:rsidRPr="0075603C">
              <w:rPr>
                <w:rStyle w:val="Kpr"/>
                <w:noProof/>
              </w:rPr>
              <w:t>4.</w:t>
            </w:r>
            <w:r>
              <w:rPr>
                <w:rFonts w:cstheme="minorBidi"/>
                <w:noProof/>
                <w:kern w:val="2"/>
                <w:sz w:val="24"/>
                <w:szCs w:val="24"/>
                <w14:ligatures w14:val="standardContextual"/>
              </w:rPr>
              <w:tab/>
            </w:r>
            <w:r w:rsidRPr="0075603C">
              <w:rPr>
                <w:rStyle w:val="Kpr"/>
                <w:noProof/>
              </w:rPr>
              <w:t>Deep Learning-Based Approaches: LSTM and Sequence Modeling</w:t>
            </w:r>
            <w:r>
              <w:rPr>
                <w:noProof/>
                <w:webHidden/>
              </w:rPr>
              <w:tab/>
            </w:r>
            <w:r>
              <w:rPr>
                <w:noProof/>
                <w:webHidden/>
              </w:rPr>
              <w:fldChar w:fldCharType="begin"/>
            </w:r>
            <w:r>
              <w:rPr>
                <w:noProof/>
                <w:webHidden/>
              </w:rPr>
              <w:instrText xml:space="preserve"> PAGEREF _Toc227338748 \h </w:instrText>
            </w:r>
            <w:r>
              <w:rPr>
                <w:noProof/>
                <w:webHidden/>
              </w:rPr>
            </w:r>
            <w:r>
              <w:rPr>
                <w:noProof/>
                <w:webHidden/>
              </w:rPr>
              <w:fldChar w:fldCharType="separate"/>
            </w:r>
            <w:r>
              <w:rPr>
                <w:noProof/>
                <w:webHidden/>
              </w:rPr>
              <w:t>9</w:t>
            </w:r>
            <w:r>
              <w:rPr>
                <w:noProof/>
                <w:webHidden/>
              </w:rPr>
              <w:fldChar w:fldCharType="end"/>
            </w:r>
          </w:hyperlink>
        </w:p>
        <w:p w14:paraId="08947282" w14:textId="0E23899D" w:rsidR="004C16C6" w:rsidRDefault="004C16C6">
          <w:pPr>
            <w:pStyle w:val="T2"/>
            <w:tabs>
              <w:tab w:val="left" w:pos="720"/>
              <w:tab w:val="right" w:leader="dot" w:pos="9062"/>
            </w:tabs>
            <w:rPr>
              <w:rFonts w:cstheme="minorBidi"/>
              <w:noProof/>
              <w:kern w:val="2"/>
              <w:sz w:val="24"/>
              <w:szCs w:val="24"/>
              <w14:ligatures w14:val="standardContextual"/>
            </w:rPr>
          </w:pPr>
          <w:hyperlink w:anchor="_Toc227338749" w:history="1">
            <w:r w:rsidRPr="0075603C">
              <w:rPr>
                <w:rStyle w:val="Kpr"/>
                <w:noProof/>
              </w:rPr>
              <w:t>5.</w:t>
            </w:r>
            <w:r>
              <w:rPr>
                <w:rFonts w:cstheme="minorBidi"/>
                <w:noProof/>
                <w:kern w:val="2"/>
                <w:sz w:val="24"/>
                <w:szCs w:val="24"/>
                <w14:ligatures w14:val="standardContextual"/>
              </w:rPr>
              <w:tab/>
            </w:r>
            <w:r w:rsidRPr="0075603C">
              <w:rPr>
                <w:rStyle w:val="Kpr"/>
                <w:noProof/>
              </w:rPr>
              <w:t>Data Sets, Evaluation Metrics, and Limitations of the Studies</w:t>
            </w:r>
            <w:r>
              <w:rPr>
                <w:noProof/>
                <w:webHidden/>
              </w:rPr>
              <w:tab/>
            </w:r>
            <w:r>
              <w:rPr>
                <w:noProof/>
                <w:webHidden/>
              </w:rPr>
              <w:fldChar w:fldCharType="begin"/>
            </w:r>
            <w:r>
              <w:rPr>
                <w:noProof/>
                <w:webHidden/>
              </w:rPr>
              <w:instrText xml:space="preserve"> PAGEREF _Toc227338749 \h </w:instrText>
            </w:r>
            <w:r>
              <w:rPr>
                <w:noProof/>
                <w:webHidden/>
              </w:rPr>
            </w:r>
            <w:r>
              <w:rPr>
                <w:noProof/>
                <w:webHidden/>
              </w:rPr>
              <w:fldChar w:fldCharType="separate"/>
            </w:r>
            <w:r>
              <w:rPr>
                <w:noProof/>
                <w:webHidden/>
              </w:rPr>
              <w:t>9</w:t>
            </w:r>
            <w:r>
              <w:rPr>
                <w:noProof/>
                <w:webHidden/>
              </w:rPr>
              <w:fldChar w:fldCharType="end"/>
            </w:r>
          </w:hyperlink>
        </w:p>
        <w:p w14:paraId="41F9A836" w14:textId="639545E9" w:rsidR="004C16C6" w:rsidRDefault="004C16C6">
          <w:pPr>
            <w:pStyle w:val="T2"/>
            <w:tabs>
              <w:tab w:val="left" w:pos="720"/>
              <w:tab w:val="right" w:leader="dot" w:pos="9062"/>
            </w:tabs>
            <w:rPr>
              <w:rFonts w:cstheme="minorBidi"/>
              <w:noProof/>
              <w:kern w:val="2"/>
              <w:sz w:val="24"/>
              <w:szCs w:val="24"/>
              <w14:ligatures w14:val="standardContextual"/>
            </w:rPr>
          </w:pPr>
          <w:hyperlink w:anchor="_Toc227338750" w:history="1">
            <w:r w:rsidRPr="0075603C">
              <w:rPr>
                <w:rStyle w:val="Kpr"/>
                <w:noProof/>
              </w:rPr>
              <w:t>6.</w:t>
            </w:r>
            <w:r>
              <w:rPr>
                <w:rFonts w:cstheme="minorBidi"/>
                <w:noProof/>
                <w:kern w:val="2"/>
                <w:sz w:val="24"/>
                <w:szCs w:val="24"/>
                <w14:ligatures w14:val="standardContextual"/>
              </w:rPr>
              <w:tab/>
            </w:r>
            <w:r w:rsidRPr="0075603C">
              <w:rPr>
                <w:rStyle w:val="Kpr"/>
                <w:noProof/>
              </w:rPr>
              <w:t>Gaps of the Project</w:t>
            </w:r>
            <w:r>
              <w:rPr>
                <w:noProof/>
                <w:webHidden/>
              </w:rPr>
              <w:tab/>
            </w:r>
            <w:r>
              <w:rPr>
                <w:noProof/>
                <w:webHidden/>
              </w:rPr>
              <w:fldChar w:fldCharType="begin"/>
            </w:r>
            <w:r>
              <w:rPr>
                <w:noProof/>
                <w:webHidden/>
              </w:rPr>
              <w:instrText xml:space="preserve"> PAGEREF _Toc227338750 \h </w:instrText>
            </w:r>
            <w:r>
              <w:rPr>
                <w:noProof/>
                <w:webHidden/>
              </w:rPr>
            </w:r>
            <w:r>
              <w:rPr>
                <w:noProof/>
                <w:webHidden/>
              </w:rPr>
              <w:fldChar w:fldCharType="separate"/>
            </w:r>
            <w:r>
              <w:rPr>
                <w:noProof/>
                <w:webHidden/>
              </w:rPr>
              <w:t>10</w:t>
            </w:r>
            <w:r>
              <w:rPr>
                <w:noProof/>
                <w:webHidden/>
              </w:rPr>
              <w:fldChar w:fldCharType="end"/>
            </w:r>
          </w:hyperlink>
        </w:p>
        <w:p w14:paraId="21B7084B" w14:textId="71A1A89F" w:rsidR="004C16C6" w:rsidRDefault="004C16C6">
          <w:pPr>
            <w:pStyle w:val="T1"/>
            <w:tabs>
              <w:tab w:val="left" w:pos="440"/>
              <w:tab w:val="right" w:leader="dot" w:pos="9062"/>
            </w:tabs>
            <w:rPr>
              <w:rFonts w:cstheme="minorBidi"/>
              <w:noProof/>
              <w:kern w:val="2"/>
              <w:sz w:val="24"/>
              <w:szCs w:val="24"/>
              <w14:ligatures w14:val="standardContextual"/>
            </w:rPr>
          </w:pPr>
          <w:hyperlink w:anchor="_Toc227338751" w:history="1">
            <w:r w:rsidRPr="0075603C">
              <w:rPr>
                <w:rStyle w:val="Kpr"/>
                <w:noProof/>
              </w:rPr>
              <w:t>3.</w:t>
            </w:r>
            <w:r>
              <w:rPr>
                <w:rFonts w:cstheme="minorBidi"/>
                <w:noProof/>
                <w:kern w:val="2"/>
                <w:sz w:val="24"/>
                <w:szCs w:val="24"/>
                <w14:ligatures w14:val="standardContextual"/>
              </w:rPr>
              <w:tab/>
            </w:r>
            <w:r w:rsidRPr="0075603C">
              <w:rPr>
                <w:rStyle w:val="Kpr"/>
                <w:noProof/>
              </w:rPr>
              <w:t>Methodologies</w:t>
            </w:r>
            <w:r>
              <w:rPr>
                <w:noProof/>
                <w:webHidden/>
              </w:rPr>
              <w:tab/>
            </w:r>
            <w:r>
              <w:rPr>
                <w:noProof/>
                <w:webHidden/>
              </w:rPr>
              <w:fldChar w:fldCharType="begin"/>
            </w:r>
            <w:r>
              <w:rPr>
                <w:noProof/>
                <w:webHidden/>
              </w:rPr>
              <w:instrText xml:space="preserve"> PAGEREF _Toc227338751 \h </w:instrText>
            </w:r>
            <w:r>
              <w:rPr>
                <w:noProof/>
                <w:webHidden/>
              </w:rPr>
            </w:r>
            <w:r>
              <w:rPr>
                <w:noProof/>
                <w:webHidden/>
              </w:rPr>
              <w:fldChar w:fldCharType="separate"/>
            </w:r>
            <w:r>
              <w:rPr>
                <w:noProof/>
                <w:webHidden/>
              </w:rPr>
              <w:t>12</w:t>
            </w:r>
            <w:r>
              <w:rPr>
                <w:noProof/>
                <w:webHidden/>
              </w:rPr>
              <w:fldChar w:fldCharType="end"/>
            </w:r>
          </w:hyperlink>
        </w:p>
        <w:p w14:paraId="05C5F593" w14:textId="565DF58C" w:rsidR="004C16C6" w:rsidRDefault="004C16C6">
          <w:pPr>
            <w:pStyle w:val="T3"/>
            <w:tabs>
              <w:tab w:val="left" w:pos="960"/>
              <w:tab w:val="right" w:leader="dot" w:pos="9062"/>
            </w:tabs>
            <w:rPr>
              <w:rFonts w:cstheme="minorBidi"/>
              <w:noProof/>
              <w:kern w:val="2"/>
              <w:sz w:val="24"/>
              <w:szCs w:val="24"/>
              <w14:ligatures w14:val="standardContextual"/>
            </w:rPr>
          </w:pPr>
          <w:hyperlink w:anchor="_Toc227338752" w:history="1">
            <w:r w:rsidRPr="0075603C">
              <w:rPr>
                <w:rStyle w:val="Kpr"/>
                <w:noProof/>
              </w:rPr>
              <w:t>1.</w:t>
            </w:r>
            <w:r>
              <w:rPr>
                <w:rFonts w:cstheme="minorBidi"/>
                <w:noProof/>
                <w:kern w:val="2"/>
                <w:sz w:val="24"/>
                <w:szCs w:val="24"/>
                <w14:ligatures w14:val="standardContextual"/>
              </w:rPr>
              <w:tab/>
            </w:r>
            <w:r w:rsidRPr="0075603C">
              <w:rPr>
                <w:rStyle w:val="Kpr"/>
                <w:noProof/>
                <w:lang w:val="en"/>
              </w:rPr>
              <w:t>Structure of the Research Methodology</w:t>
            </w:r>
            <w:r>
              <w:rPr>
                <w:noProof/>
                <w:webHidden/>
              </w:rPr>
              <w:tab/>
            </w:r>
            <w:r>
              <w:rPr>
                <w:noProof/>
                <w:webHidden/>
              </w:rPr>
              <w:fldChar w:fldCharType="begin"/>
            </w:r>
            <w:r>
              <w:rPr>
                <w:noProof/>
                <w:webHidden/>
              </w:rPr>
              <w:instrText xml:space="preserve"> PAGEREF _Toc227338752 \h </w:instrText>
            </w:r>
            <w:r>
              <w:rPr>
                <w:noProof/>
                <w:webHidden/>
              </w:rPr>
            </w:r>
            <w:r>
              <w:rPr>
                <w:noProof/>
                <w:webHidden/>
              </w:rPr>
              <w:fldChar w:fldCharType="separate"/>
            </w:r>
            <w:r>
              <w:rPr>
                <w:noProof/>
                <w:webHidden/>
              </w:rPr>
              <w:t>12</w:t>
            </w:r>
            <w:r>
              <w:rPr>
                <w:noProof/>
                <w:webHidden/>
              </w:rPr>
              <w:fldChar w:fldCharType="end"/>
            </w:r>
          </w:hyperlink>
        </w:p>
        <w:p w14:paraId="166AB117" w14:textId="76928E8C" w:rsidR="004C16C6" w:rsidRDefault="004C16C6">
          <w:pPr>
            <w:pStyle w:val="T3"/>
            <w:tabs>
              <w:tab w:val="left" w:pos="960"/>
              <w:tab w:val="right" w:leader="dot" w:pos="9062"/>
            </w:tabs>
            <w:rPr>
              <w:rFonts w:cstheme="minorBidi"/>
              <w:noProof/>
              <w:kern w:val="2"/>
              <w:sz w:val="24"/>
              <w:szCs w:val="24"/>
              <w14:ligatures w14:val="standardContextual"/>
            </w:rPr>
          </w:pPr>
          <w:hyperlink w:anchor="_Toc227338753" w:history="1">
            <w:r w:rsidRPr="0075603C">
              <w:rPr>
                <w:rStyle w:val="Kpr"/>
                <w:noProof/>
              </w:rPr>
              <w:t>2.</w:t>
            </w:r>
            <w:r>
              <w:rPr>
                <w:rFonts w:cstheme="minorBidi"/>
                <w:noProof/>
                <w:kern w:val="2"/>
                <w:sz w:val="24"/>
                <w:szCs w:val="24"/>
                <w14:ligatures w14:val="standardContextual"/>
              </w:rPr>
              <w:tab/>
            </w:r>
            <w:r w:rsidRPr="0075603C">
              <w:rPr>
                <w:rStyle w:val="Kpr"/>
                <w:noProof/>
                <w:lang w:val="en"/>
              </w:rPr>
              <w:t>Dataset</w:t>
            </w:r>
            <w:r>
              <w:rPr>
                <w:noProof/>
                <w:webHidden/>
              </w:rPr>
              <w:tab/>
            </w:r>
            <w:r>
              <w:rPr>
                <w:noProof/>
                <w:webHidden/>
              </w:rPr>
              <w:fldChar w:fldCharType="begin"/>
            </w:r>
            <w:r>
              <w:rPr>
                <w:noProof/>
                <w:webHidden/>
              </w:rPr>
              <w:instrText xml:space="preserve"> PAGEREF _Toc227338753 \h </w:instrText>
            </w:r>
            <w:r>
              <w:rPr>
                <w:noProof/>
                <w:webHidden/>
              </w:rPr>
            </w:r>
            <w:r>
              <w:rPr>
                <w:noProof/>
                <w:webHidden/>
              </w:rPr>
              <w:fldChar w:fldCharType="separate"/>
            </w:r>
            <w:r>
              <w:rPr>
                <w:noProof/>
                <w:webHidden/>
              </w:rPr>
              <w:t>12</w:t>
            </w:r>
            <w:r>
              <w:rPr>
                <w:noProof/>
                <w:webHidden/>
              </w:rPr>
              <w:fldChar w:fldCharType="end"/>
            </w:r>
          </w:hyperlink>
        </w:p>
        <w:p w14:paraId="16188B09" w14:textId="3E323456" w:rsidR="004C16C6" w:rsidRDefault="004C16C6">
          <w:pPr>
            <w:pStyle w:val="T3"/>
            <w:tabs>
              <w:tab w:val="left" w:pos="960"/>
              <w:tab w:val="right" w:leader="dot" w:pos="9062"/>
            </w:tabs>
            <w:rPr>
              <w:rFonts w:cstheme="minorBidi"/>
              <w:noProof/>
              <w:kern w:val="2"/>
              <w:sz w:val="24"/>
              <w:szCs w:val="24"/>
              <w14:ligatures w14:val="standardContextual"/>
            </w:rPr>
          </w:pPr>
          <w:hyperlink w:anchor="_Toc227338754" w:history="1">
            <w:r w:rsidRPr="0075603C">
              <w:rPr>
                <w:rStyle w:val="Kpr"/>
                <w:noProof/>
              </w:rPr>
              <w:t>3.</w:t>
            </w:r>
            <w:r>
              <w:rPr>
                <w:rFonts w:cstheme="minorBidi"/>
                <w:noProof/>
                <w:kern w:val="2"/>
                <w:sz w:val="24"/>
                <w:szCs w:val="24"/>
                <w14:ligatures w14:val="standardContextual"/>
              </w:rPr>
              <w:tab/>
            </w:r>
            <w:r w:rsidRPr="0075603C">
              <w:rPr>
                <w:rStyle w:val="Kpr"/>
                <w:noProof/>
                <w:lang w:val="en"/>
              </w:rPr>
              <w:t>Data Preprocessing Process</w:t>
            </w:r>
            <w:r>
              <w:rPr>
                <w:noProof/>
                <w:webHidden/>
              </w:rPr>
              <w:tab/>
            </w:r>
            <w:r>
              <w:rPr>
                <w:noProof/>
                <w:webHidden/>
              </w:rPr>
              <w:fldChar w:fldCharType="begin"/>
            </w:r>
            <w:r>
              <w:rPr>
                <w:noProof/>
                <w:webHidden/>
              </w:rPr>
              <w:instrText xml:space="preserve"> PAGEREF _Toc227338754 \h </w:instrText>
            </w:r>
            <w:r>
              <w:rPr>
                <w:noProof/>
                <w:webHidden/>
              </w:rPr>
            </w:r>
            <w:r>
              <w:rPr>
                <w:noProof/>
                <w:webHidden/>
              </w:rPr>
              <w:fldChar w:fldCharType="separate"/>
            </w:r>
            <w:r>
              <w:rPr>
                <w:noProof/>
                <w:webHidden/>
              </w:rPr>
              <w:t>13</w:t>
            </w:r>
            <w:r>
              <w:rPr>
                <w:noProof/>
                <w:webHidden/>
              </w:rPr>
              <w:fldChar w:fldCharType="end"/>
            </w:r>
          </w:hyperlink>
        </w:p>
        <w:p w14:paraId="469A9D47" w14:textId="78DEA1EF" w:rsidR="004C16C6" w:rsidRDefault="004C16C6">
          <w:pPr>
            <w:pStyle w:val="T3"/>
            <w:tabs>
              <w:tab w:val="left" w:pos="960"/>
              <w:tab w:val="right" w:leader="dot" w:pos="9062"/>
            </w:tabs>
            <w:rPr>
              <w:rFonts w:cstheme="minorBidi"/>
              <w:noProof/>
              <w:kern w:val="2"/>
              <w:sz w:val="24"/>
              <w:szCs w:val="24"/>
              <w14:ligatures w14:val="standardContextual"/>
            </w:rPr>
          </w:pPr>
          <w:hyperlink w:anchor="_Toc227338755" w:history="1">
            <w:r w:rsidRPr="0075603C">
              <w:rPr>
                <w:rStyle w:val="Kpr"/>
                <w:noProof/>
              </w:rPr>
              <w:t>4.</w:t>
            </w:r>
            <w:r>
              <w:rPr>
                <w:rFonts w:cstheme="minorBidi"/>
                <w:noProof/>
                <w:kern w:val="2"/>
                <w:sz w:val="24"/>
                <w:szCs w:val="24"/>
                <w14:ligatures w14:val="standardContextual"/>
              </w:rPr>
              <w:tab/>
            </w:r>
            <w:r w:rsidRPr="0075603C">
              <w:rPr>
                <w:rStyle w:val="Kpr"/>
                <w:noProof/>
              </w:rPr>
              <w:t>Feature Selection and Sequence Creation</w:t>
            </w:r>
            <w:r>
              <w:rPr>
                <w:noProof/>
                <w:webHidden/>
              </w:rPr>
              <w:tab/>
            </w:r>
            <w:r>
              <w:rPr>
                <w:noProof/>
                <w:webHidden/>
              </w:rPr>
              <w:fldChar w:fldCharType="begin"/>
            </w:r>
            <w:r>
              <w:rPr>
                <w:noProof/>
                <w:webHidden/>
              </w:rPr>
              <w:instrText xml:space="preserve"> PAGEREF _Toc227338755 \h </w:instrText>
            </w:r>
            <w:r>
              <w:rPr>
                <w:noProof/>
                <w:webHidden/>
              </w:rPr>
            </w:r>
            <w:r>
              <w:rPr>
                <w:noProof/>
                <w:webHidden/>
              </w:rPr>
              <w:fldChar w:fldCharType="separate"/>
            </w:r>
            <w:r>
              <w:rPr>
                <w:noProof/>
                <w:webHidden/>
              </w:rPr>
              <w:t>13</w:t>
            </w:r>
            <w:r>
              <w:rPr>
                <w:noProof/>
                <w:webHidden/>
              </w:rPr>
              <w:fldChar w:fldCharType="end"/>
            </w:r>
          </w:hyperlink>
        </w:p>
        <w:p w14:paraId="349091CC" w14:textId="1BF245E1" w:rsidR="004C16C6" w:rsidRDefault="004C16C6">
          <w:pPr>
            <w:pStyle w:val="T3"/>
            <w:tabs>
              <w:tab w:val="left" w:pos="960"/>
              <w:tab w:val="right" w:leader="dot" w:pos="9062"/>
            </w:tabs>
            <w:rPr>
              <w:rFonts w:cstheme="minorBidi"/>
              <w:noProof/>
              <w:kern w:val="2"/>
              <w:sz w:val="24"/>
              <w:szCs w:val="24"/>
              <w14:ligatures w14:val="standardContextual"/>
            </w:rPr>
          </w:pPr>
          <w:hyperlink w:anchor="_Toc227338756" w:history="1">
            <w:r w:rsidRPr="0075603C">
              <w:rPr>
                <w:rStyle w:val="Kpr"/>
                <w:noProof/>
              </w:rPr>
              <w:t>5.</w:t>
            </w:r>
            <w:r>
              <w:rPr>
                <w:rFonts w:cstheme="minorBidi"/>
                <w:noProof/>
                <w:kern w:val="2"/>
                <w:sz w:val="24"/>
                <w:szCs w:val="24"/>
                <w14:ligatures w14:val="standardContextual"/>
              </w:rPr>
              <w:tab/>
            </w:r>
            <w:r w:rsidRPr="0075603C">
              <w:rPr>
                <w:rStyle w:val="Kpr"/>
                <w:noProof/>
              </w:rPr>
              <w:t>Baseline Method: N-gram / STIDE</w:t>
            </w:r>
            <w:r>
              <w:rPr>
                <w:noProof/>
                <w:webHidden/>
              </w:rPr>
              <w:tab/>
            </w:r>
            <w:r>
              <w:rPr>
                <w:noProof/>
                <w:webHidden/>
              </w:rPr>
              <w:fldChar w:fldCharType="begin"/>
            </w:r>
            <w:r>
              <w:rPr>
                <w:noProof/>
                <w:webHidden/>
              </w:rPr>
              <w:instrText xml:space="preserve"> PAGEREF _Toc227338756 \h </w:instrText>
            </w:r>
            <w:r>
              <w:rPr>
                <w:noProof/>
                <w:webHidden/>
              </w:rPr>
            </w:r>
            <w:r>
              <w:rPr>
                <w:noProof/>
                <w:webHidden/>
              </w:rPr>
              <w:fldChar w:fldCharType="separate"/>
            </w:r>
            <w:r>
              <w:rPr>
                <w:noProof/>
                <w:webHidden/>
              </w:rPr>
              <w:t>14</w:t>
            </w:r>
            <w:r>
              <w:rPr>
                <w:noProof/>
                <w:webHidden/>
              </w:rPr>
              <w:fldChar w:fldCharType="end"/>
            </w:r>
          </w:hyperlink>
        </w:p>
        <w:p w14:paraId="29361341" w14:textId="2C78080E" w:rsidR="004C16C6" w:rsidRDefault="004C16C6">
          <w:pPr>
            <w:pStyle w:val="T3"/>
            <w:tabs>
              <w:tab w:val="left" w:pos="960"/>
              <w:tab w:val="right" w:leader="dot" w:pos="9062"/>
            </w:tabs>
            <w:rPr>
              <w:rFonts w:cstheme="minorBidi"/>
              <w:noProof/>
              <w:kern w:val="2"/>
              <w:sz w:val="24"/>
              <w:szCs w:val="24"/>
              <w14:ligatures w14:val="standardContextual"/>
            </w:rPr>
          </w:pPr>
          <w:hyperlink w:anchor="_Toc227338757" w:history="1">
            <w:r w:rsidRPr="0075603C">
              <w:rPr>
                <w:rStyle w:val="Kpr"/>
                <w:noProof/>
              </w:rPr>
              <w:t>6.</w:t>
            </w:r>
            <w:r>
              <w:rPr>
                <w:rFonts w:cstheme="minorBidi"/>
                <w:noProof/>
                <w:kern w:val="2"/>
                <w:sz w:val="24"/>
                <w:szCs w:val="24"/>
                <w14:ligatures w14:val="standardContextual"/>
              </w:rPr>
              <w:tab/>
            </w:r>
            <w:r w:rsidRPr="0075603C">
              <w:rPr>
                <w:rStyle w:val="Kpr"/>
                <w:noProof/>
              </w:rPr>
              <w:t>Method: LSTM-Based Anomaly Detection</w:t>
            </w:r>
            <w:r>
              <w:rPr>
                <w:noProof/>
                <w:webHidden/>
              </w:rPr>
              <w:tab/>
            </w:r>
            <w:r>
              <w:rPr>
                <w:noProof/>
                <w:webHidden/>
              </w:rPr>
              <w:fldChar w:fldCharType="begin"/>
            </w:r>
            <w:r>
              <w:rPr>
                <w:noProof/>
                <w:webHidden/>
              </w:rPr>
              <w:instrText xml:space="preserve"> PAGEREF _Toc227338757 \h </w:instrText>
            </w:r>
            <w:r>
              <w:rPr>
                <w:noProof/>
                <w:webHidden/>
              </w:rPr>
            </w:r>
            <w:r>
              <w:rPr>
                <w:noProof/>
                <w:webHidden/>
              </w:rPr>
              <w:fldChar w:fldCharType="separate"/>
            </w:r>
            <w:r>
              <w:rPr>
                <w:noProof/>
                <w:webHidden/>
              </w:rPr>
              <w:t>14</w:t>
            </w:r>
            <w:r>
              <w:rPr>
                <w:noProof/>
                <w:webHidden/>
              </w:rPr>
              <w:fldChar w:fldCharType="end"/>
            </w:r>
          </w:hyperlink>
        </w:p>
        <w:p w14:paraId="1A8D7DC8" w14:textId="22ABA195" w:rsidR="004C16C6" w:rsidRDefault="004C16C6">
          <w:pPr>
            <w:pStyle w:val="T3"/>
            <w:tabs>
              <w:tab w:val="left" w:pos="960"/>
              <w:tab w:val="right" w:leader="dot" w:pos="9062"/>
            </w:tabs>
            <w:rPr>
              <w:rFonts w:cstheme="minorBidi"/>
              <w:noProof/>
              <w:kern w:val="2"/>
              <w:sz w:val="24"/>
              <w:szCs w:val="24"/>
              <w14:ligatures w14:val="standardContextual"/>
            </w:rPr>
          </w:pPr>
          <w:hyperlink w:anchor="_Toc227338758" w:history="1">
            <w:r w:rsidRPr="0075603C">
              <w:rPr>
                <w:rStyle w:val="Kpr"/>
                <w:noProof/>
              </w:rPr>
              <w:t>7.</w:t>
            </w:r>
            <w:r>
              <w:rPr>
                <w:rFonts w:cstheme="minorBidi"/>
                <w:noProof/>
                <w:kern w:val="2"/>
                <w:sz w:val="24"/>
                <w:szCs w:val="24"/>
                <w14:ligatures w14:val="standardContextual"/>
              </w:rPr>
              <w:tab/>
            </w:r>
            <w:r w:rsidRPr="0075603C">
              <w:rPr>
                <w:rStyle w:val="Kpr"/>
                <w:noProof/>
              </w:rPr>
              <w:t>Train Validation Test</w:t>
            </w:r>
            <w:r>
              <w:rPr>
                <w:noProof/>
                <w:webHidden/>
              </w:rPr>
              <w:tab/>
            </w:r>
            <w:r>
              <w:rPr>
                <w:noProof/>
                <w:webHidden/>
              </w:rPr>
              <w:fldChar w:fldCharType="begin"/>
            </w:r>
            <w:r>
              <w:rPr>
                <w:noProof/>
                <w:webHidden/>
              </w:rPr>
              <w:instrText xml:space="preserve"> PAGEREF _Toc227338758 \h </w:instrText>
            </w:r>
            <w:r>
              <w:rPr>
                <w:noProof/>
                <w:webHidden/>
              </w:rPr>
            </w:r>
            <w:r>
              <w:rPr>
                <w:noProof/>
                <w:webHidden/>
              </w:rPr>
              <w:fldChar w:fldCharType="separate"/>
            </w:r>
            <w:r>
              <w:rPr>
                <w:noProof/>
                <w:webHidden/>
              </w:rPr>
              <w:t>15</w:t>
            </w:r>
            <w:r>
              <w:rPr>
                <w:noProof/>
                <w:webHidden/>
              </w:rPr>
              <w:fldChar w:fldCharType="end"/>
            </w:r>
          </w:hyperlink>
        </w:p>
        <w:p w14:paraId="411F1AFA" w14:textId="378E9F98" w:rsidR="004C16C6" w:rsidRDefault="004C16C6">
          <w:pPr>
            <w:pStyle w:val="T3"/>
            <w:tabs>
              <w:tab w:val="left" w:pos="960"/>
              <w:tab w:val="right" w:leader="dot" w:pos="9062"/>
            </w:tabs>
            <w:rPr>
              <w:rFonts w:cstheme="minorBidi"/>
              <w:noProof/>
              <w:kern w:val="2"/>
              <w:sz w:val="24"/>
              <w:szCs w:val="24"/>
              <w14:ligatures w14:val="standardContextual"/>
            </w:rPr>
          </w:pPr>
          <w:hyperlink w:anchor="_Toc227338759" w:history="1">
            <w:r w:rsidRPr="0075603C">
              <w:rPr>
                <w:rStyle w:val="Kpr"/>
                <w:noProof/>
              </w:rPr>
              <w:t>8.</w:t>
            </w:r>
            <w:r>
              <w:rPr>
                <w:rFonts w:cstheme="minorBidi"/>
                <w:noProof/>
                <w:kern w:val="2"/>
                <w:sz w:val="24"/>
                <w:szCs w:val="24"/>
                <w14:ligatures w14:val="standardContextual"/>
              </w:rPr>
              <w:tab/>
            </w:r>
            <w:r w:rsidRPr="0075603C">
              <w:rPr>
                <w:rStyle w:val="Kpr"/>
                <w:noProof/>
              </w:rPr>
              <w:t>Evaluation Metrics</w:t>
            </w:r>
            <w:r>
              <w:rPr>
                <w:noProof/>
                <w:webHidden/>
              </w:rPr>
              <w:tab/>
            </w:r>
            <w:r>
              <w:rPr>
                <w:noProof/>
                <w:webHidden/>
              </w:rPr>
              <w:fldChar w:fldCharType="begin"/>
            </w:r>
            <w:r>
              <w:rPr>
                <w:noProof/>
                <w:webHidden/>
              </w:rPr>
              <w:instrText xml:space="preserve"> PAGEREF _Toc227338759 \h </w:instrText>
            </w:r>
            <w:r>
              <w:rPr>
                <w:noProof/>
                <w:webHidden/>
              </w:rPr>
            </w:r>
            <w:r>
              <w:rPr>
                <w:noProof/>
                <w:webHidden/>
              </w:rPr>
              <w:fldChar w:fldCharType="separate"/>
            </w:r>
            <w:r>
              <w:rPr>
                <w:noProof/>
                <w:webHidden/>
              </w:rPr>
              <w:t>15</w:t>
            </w:r>
            <w:r>
              <w:rPr>
                <w:noProof/>
                <w:webHidden/>
              </w:rPr>
              <w:fldChar w:fldCharType="end"/>
            </w:r>
          </w:hyperlink>
        </w:p>
        <w:p w14:paraId="615AC0EF" w14:textId="4A58DB3C" w:rsidR="004C16C6" w:rsidRDefault="004C16C6">
          <w:pPr>
            <w:pStyle w:val="T1"/>
            <w:tabs>
              <w:tab w:val="left" w:pos="440"/>
              <w:tab w:val="right" w:leader="dot" w:pos="9062"/>
            </w:tabs>
            <w:rPr>
              <w:rFonts w:cstheme="minorBidi"/>
              <w:noProof/>
              <w:kern w:val="2"/>
              <w:sz w:val="24"/>
              <w:szCs w:val="24"/>
              <w14:ligatures w14:val="standardContextual"/>
            </w:rPr>
          </w:pPr>
          <w:hyperlink w:anchor="_Toc227338760" w:history="1">
            <w:r w:rsidRPr="0075603C">
              <w:rPr>
                <w:rStyle w:val="Kpr"/>
                <w:noProof/>
              </w:rPr>
              <w:t>4.</w:t>
            </w:r>
            <w:r>
              <w:rPr>
                <w:rFonts w:cstheme="minorBidi"/>
                <w:noProof/>
                <w:kern w:val="2"/>
                <w:sz w:val="24"/>
                <w:szCs w:val="24"/>
                <w14:ligatures w14:val="standardContextual"/>
              </w:rPr>
              <w:tab/>
            </w:r>
            <w:r w:rsidRPr="0075603C">
              <w:rPr>
                <w:rStyle w:val="Kpr"/>
                <w:noProof/>
              </w:rPr>
              <w:t>Timeline</w:t>
            </w:r>
            <w:r>
              <w:rPr>
                <w:noProof/>
                <w:webHidden/>
              </w:rPr>
              <w:tab/>
            </w:r>
            <w:r>
              <w:rPr>
                <w:noProof/>
                <w:webHidden/>
              </w:rPr>
              <w:fldChar w:fldCharType="begin"/>
            </w:r>
            <w:r>
              <w:rPr>
                <w:noProof/>
                <w:webHidden/>
              </w:rPr>
              <w:instrText xml:space="preserve"> PAGEREF _Toc227338760 \h </w:instrText>
            </w:r>
            <w:r>
              <w:rPr>
                <w:noProof/>
                <w:webHidden/>
              </w:rPr>
            </w:r>
            <w:r>
              <w:rPr>
                <w:noProof/>
                <w:webHidden/>
              </w:rPr>
              <w:fldChar w:fldCharType="separate"/>
            </w:r>
            <w:r>
              <w:rPr>
                <w:noProof/>
                <w:webHidden/>
              </w:rPr>
              <w:t>16</w:t>
            </w:r>
            <w:r>
              <w:rPr>
                <w:noProof/>
                <w:webHidden/>
              </w:rPr>
              <w:fldChar w:fldCharType="end"/>
            </w:r>
          </w:hyperlink>
        </w:p>
        <w:p w14:paraId="51A53F22" w14:textId="71A8820A" w:rsidR="00A24C0C" w:rsidRDefault="00A24C0C" w:rsidP="00A24C0C">
          <w:pPr>
            <w:outlineLvl w:val="0"/>
          </w:pPr>
          <w:r w:rsidRPr="00A24C0C">
            <w:rPr>
              <w:rFonts w:ascii="Times New Roman" w:hAnsi="Times New Roman" w:cs="Times New Roman"/>
              <w:b/>
              <w:bCs/>
            </w:rPr>
            <w:fldChar w:fldCharType="end"/>
          </w:r>
        </w:p>
      </w:sdtContent>
    </w:sdt>
    <w:p w14:paraId="46F0BDC9" w14:textId="43FD012C" w:rsidR="009C57B5" w:rsidRDefault="009C57B5"/>
    <w:p w14:paraId="215DE211" w14:textId="4C6BC0F7" w:rsidR="00D57A8A" w:rsidRDefault="008175CE">
      <w:pPr>
        <w:spacing w:after="160" w:line="259" w:lineRule="auto"/>
        <w:rPr>
          <w:rFonts w:ascii="Times New Roman" w:eastAsiaTheme="minorEastAsia" w:hAnsi="Times New Roman" w:cs="Times New Roman"/>
          <w:szCs w:val="24"/>
        </w:rPr>
      </w:pPr>
      <w:r>
        <w:rPr>
          <w:rFonts w:ascii="Times New Roman" w:eastAsiaTheme="minorEastAsia" w:hAnsi="Times New Roman" w:cs="Times New Roman"/>
          <w:szCs w:val="24"/>
        </w:rPr>
        <w:br w:type="page"/>
      </w:r>
    </w:p>
    <w:p w14:paraId="11FADCC2" w14:textId="77777777" w:rsidR="008175CE" w:rsidRDefault="008175CE">
      <w:pPr>
        <w:spacing w:after="160" w:line="259" w:lineRule="auto"/>
        <w:rPr>
          <w:rFonts w:ascii="Times New Roman" w:eastAsiaTheme="minorEastAsia" w:hAnsi="Times New Roman" w:cs="Times New Roman"/>
          <w:szCs w:val="24"/>
        </w:rPr>
      </w:pPr>
    </w:p>
    <w:p w14:paraId="7F8C97B0" w14:textId="77777777" w:rsidR="00A52A0B" w:rsidRDefault="00A52A0B" w:rsidP="008175CE">
      <w:pPr>
        <w:jc w:val="center"/>
        <w:rPr>
          <w:rFonts w:cstheme="majorBidi"/>
          <w:b/>
          <w:bCs/>
          <w:sz w:val="80"/>
          <w:szCs w:val="80"/>
        </w:rPr>
      </w:pPr>
    </w:p>
    <w:p w14:paraId="79F57683" w14:textId="2C9587EF" w:rsidR="008175CE" w:rsidRPr="00983B93" w:rsidRDefault="008175CE" w:rsidP="008175CE">
      <w:pPr>
        <w:jc w:val="center"/>
        <w:rPr>
          <w:rFonts w:cstheme="majorBidi"/>
          <w:b/>
          <w:bCs/>
          <w:sz w:val="80"/>
          <w:szCs w:val="80"/>
        </w:rPr>
      </w:pPr>
      <w:r w:rsidRPr="00983B93">
        <w:rPr>
          <w:rFonts w:cstheme="majorBidi"/>
          <w:b/>
          <w:bCs/>
          <w:sz w:val="80"/>
          <w:szCs w:val="80"/>
        </w:rPr>
        <w:t>Section 1:</w:t>
      </w:r>
    </w:p>
    <w:p w14:paraId="58D082CA" w14:textId="77777777" w:rsidR="008175CE" w:rsidRPr="00983B93" w:rsidRDefault="008175CE" w:rsidP="008175CE">
      <w:pPr>
        <w:jc w:val="center"/>
        <w:rPr>
          <w:rFonts w:cstheme="majorBidi"/>
          <w:sz w:val="80"/>
          <w:szCs w:val="80"/>
        </w:rPr>
      </w:pPr>
      <w:r w:rsidRPr="00983B93">
        <w:rPr>
          <w:rFonts w:cstheme="majorBidi"/>
          <w:sz w:val="80"/>
          <w:szCs w:val="80"/>
        </w:rPr>
        <w:t>Introduction</w:t>
      </w:r>
    </w:p>
    <w:p w14:paraId="4A7CEBC9" w14:textId="71D0A390" w:rsidR="008175CE" w:rsidRDefault="008175CE">
      <w:pPr>
        <w:spacing w:after="160" w:line="259" w:lineRule="auto"/>
        <w:rPr>
          <w:rFonts w:ascii="Times New Roman" w:eastAsiaTheme="minorEastAsia" w:hAnsi="Times New Roman" w:cs="Times New Roman"/>
          <w:szCs w:val="24"/>
        </w:rPr>
      </w:pPr>
      <w:r>
        <w:rPr>
          <w:rFonts w:ascii="Times New Roman" w:eastAsiaTheme="minorEastAsia" w:hAnsi="Times New Roman" w:cs="Times New Roman"/>
          <w:szCs w:val="24"/>
        </w:rPr>
        <w:br w:type="page"/>
      </w:r>
    </w:p>
    <w:p w14:paraId="6BCC61DE" w14:textId="089FC496" w:rsidR="008175CE" w:rsidRPr="008175CE" w:rsidRDefault="008175CE" w:rsidP="008175CE">
      <w:pPr>
        <w:pStyle w:val="Balk1"/>
      </w:pPr>
      <w:bookmarkStart w:id="0" w:name="_Toc219581450"/>
      <w:bookmarkStart w:id="1" w:name="_Toc227338743"/>
      <w:r>
        <w:lastRenderedPageBreak/>
        <w:t>Introduction</w:t>
      </w:r>
      <w:bookmarkEnd w:id="0"/>
      <w:bookmarkEnd w:id="1"/>
    </w:p>
    <w:p w14:paraId="1CD69E95" w14:textId="77777777" w:rsidR="00C86AEC" w:rsidRDefault="00C86AEC" w:rsidP="00C86AEC">
      <w:pPr>
        <w:rPr>
          <w:lang w:val="en"/>
        </w:rPr>
      </w:pPr>
      <w:r>
        <w:t xml:space="preserve">Linux based systems used in cloud and critical architectures because of that detection of anomaly behavior is become cyber security problem. Traditional rule based detection system can be successful on </w:t>
      </w:r>
      <w:r w:rsidRPr="005F4970">
        <w:rPr>
          <w:lang w:val="en"/>
        </w:rPr>
        <w:t>previously seen patterns</w:t>
      </w:r>
      <w:r>
        <w:rPr>
          <w:lang w:val="en"/>
        </w:rPr>
        <w:t>, but on unseen patterns this traditional systems become inefficient. Anomaly detection systems have important research potential in host based intrusion detection systems.</w:t>
      </w:r>
    </w:p>
    <w:p w14:paraId="08818DC9" w14:textId="77777777" w:rsidR="00C86AEC" w:rsidRDefault="00C86AEC" w:rsidP="00C86AEC">
      <w:pPr>
        <w:rPr>
          <w:lang w:val="en"/>
        </w:rPr>
      </w:pPr>
    </w:p>
    <w:p w14:paraId="708E7F83" w14:textId="77777777" w:rsidR="00C86AEC" w:rsidRDefault="00C86AEC" w:rsidP="00C86AEC">
      <w:pPr>
        <w:rPr>
          <w:lang w:val="en"/>
        </w:rPr>
      </w:pPr>
      <w:r w:rsidRPr="00EC21B8">
        <w:rPr>
          <w:lang w:val="en"/>
        </w:rPr>
        <w:t>This project focuses on the problem of anomaly detection in Linux system call sequences. The goal is not to develop a new command execution platform or a rule</w:t>
      </w:r>
      <w:r>
        <w:rPr>
          <w:lang w:val="en"/>
        </w:rPr>
        <w:t xml:space="preserve"> </w:t>
      </w:r>
      <w:r w:rsidRPr="00EC21B8">
        <w:rPr>
          <w:lang w:val="en"/>
        </w:rPr>
        <w:t>based system, but to create a research</w:t>
      </w:r>
      <w:r>
        <w:rPr>
          <w:lang w:val="en"/>
        </w:rPr>
        <w:t xml:space="preserve"> </w:t>
      </w:r>
      <w:r w:rsidRPr="00EC21B8">
        <w:rPr>
          <w:lang w:val="en"/>
        </w:rPr>
        <w:t>framework that learns normal process behavior and detects deviations from it.</w:t>
      </w:r>
    </w:p>
    <w:p w14:paraId="5719869D" w14:textId="77777777" w:rsidR="0049659E" w:rsidRDefault="0049659E">
      <w:pPr>
        <w:spacing w:after="160" w:line="259" w:lineRule="auto"/>
        <w:rPr>
          <w:rFonts w:ascii="Times New Roman" w:eastAsiaTheme="minorEastAsia" w:hAnsi="Times New Roman" w:cs="Times New Roman"/>
          <w:szCs w:val="24"/>
        </w:rPr>
      </w:pPr>
    </w:p>
    <w:p w14:paraId="6C1FBC3A" w14:textId="6564623C" w:rsidR="00A52A0B" w:rsidRPr="00697691" w:rsidRDefault="0049659E" w:rsidP="00697691">
      <w:pPr>
        <w:pStyle w:val="Balk5"/>
      </w:pPr>
      <w:r w:rsidRPr="00697691">
        <w:t>Objectives of the Study</w:t>
      </w:r>
    </w:p>
    <w:p w14:paraId="57B24824" w14:textId="77777777" w:rsidR="00C86AEC" w:rsidRDefault="00C86AEC" w:rsidP="00C86AEC">
      <w:pPr>
        <w:spacing w:after="160"/>
        <w:rPr>
          <w:rFonts w:ascii="Times New Roman" w:eastAsia="Times New Roman" w:hAnsi="Times New Roman" w:cs="Times New Roman"/>
          <w:szCs w:val="24"/>
          <w:lang w:val="en" w:eastAsia="tr-TR"/>
        </w:rPr>
      </w:pPr>
      <w:r w:rsidRPr="00C86AEC">
        <w:rPr>
          <w:rFonts w:ascii="Times New Roman" w:eastAsia="Times New Roman" w:hAnsi="Times New Roman" w:cs="Times New Roman"/>
          <w:szCs w:val="24"/>
          <w:lang w:val="en" w:eastAsia="tr-TR"/>
        </w:rPr>
        <w:t>The main objective of this study is to develop an anomaly detection framework for Linux systems that learns normal process behavior from system call sequences. The specific objectives of the study are as follows:</w:t>
      </w:r>
    </w:p>
    <w:p w14:paraId="73443C74" w14:textId="77777777" w:rsidR="00C86AEC" w:rsidRPr="00656A46" w:rsidRDefault="00C86AEC" w:rsidP="00656A46">
      <w:pPr>
        <w:pStyle w:val="ListeParagraf"/>
        <w:numPr>
          <w:ilvl w:val="0"/>
          <w:numId w:val="11"/>
        </w:numPr>
        <w:spacing w:after="160"/>
        <w:rPr>
          <w:rFonts w:ascii="Times New Roman" w:eastAsia="Times New Roman" w:hAnsi="Times New Roman" w:cs="Times New Roman"/>
          <w:szCs w:val="24"/>
          <w:lang w:val="en" w:eastAsia="tr-TR"/>
        </w:rPr>
      </w:pPr>
      <w:r w:rsidRPr="00656A46">
        <w:rPr>
          <w:rFonts w:ascii="Times New Roman" w:eastAsia="Times New Roman" w:hAnsi="Times New Roman" w:cs="Times New Roman"/>
          <w:szCs w:val="24"/>
          <w:lang w:val="en" w:eastAsia="tr-TR"/>
        </w:rPr>
        <w:t xml:space="preserve">To examine the runtime behavior of Linux processes through system call data. </w:t>
      </w:r>
    </w:p>
    <w:p w14:paraId="1CC55556" w14:textId="77777777" w:rsidR="00C86AEC" w:rsidRPr="00656A46" w:rsidRDefault="00C86AEC" w:rsidP="00656A46">
      <w:pPr>
        <w:pStyle w:val="ListeParagraf"/>
        <w:numPr>
          <w:ilvl w:val="0"/>
          <w:numId w:val="11"/>
        </w:numPr>
        <w:spacing w:after="160"/>
        <w:rPr>
          <w:rFonts w:ascii="Times New Roman" w:eastAsia="Times New Roman" w:hAnsi="Times New Roman" w:cs="Times New Roman"/>
          <w:szCs w:val="24"/>
          <w:lang w:val="en" w:eastAsia="tr-TR"/>
        </w:rPr>
      </w:pPr>
      <w:r w:rsidRPr="00656A46">
        <w:rPr>
          <w:rFonts w:ascii="Times New Roman" w:eastAsia="Times New Roman" w:hAnsi="Times New Roman" w:cs="Times New Roman"/>
          <w:szCs w:val="24"/>
          <w:lang w:val="en" w:eastAsia="tr-TR"/>
        </w:rPr>
        <w:t xml:space="preserve">To convert raw system call records into fixed-length sequences suitable for the model. To establish a baseline method based on n-gram/STIDE as a classical approach. </w:t>
      </w:r>
    </w:p>
    <w:p w14:paraId="7331AAF3" w14:textId="77777777" w:rsidR="00C86AEC" w:rsidRPr="00656A46" w:rsidRDefault="00C86AEC" w:rsidP="00656A46">
      <w:pPr>
        <w:pStyle w:val="ListeParagraf"/>
        <w:numPr>
          <w:ilvl w:val="0"/>
          <w:numId w:val="11"/>
        </w:numPr>
        <w:spacing w:after="160"/>
        <w:rPr>
          <w:rFonts w:ascii="Times New Roman" w:eastAsia="Times New Roman" w:hAnsi="Times New Roman" w:cs="Times New Roman"/>
          <w:szCs w:val="24"/>
          <w:lang w:val="en" w:eastAsia="tr-TR"/>
        </w:rPr>
      </w:pPr>
      <w:r w:rsidRPr="00656A46">
        <w:rPr>
          <w:rFonts w:ascii="Times New Roman" w:eastAsia="Times New Roman" w:hAnsi="Times New Roman" w:cs="Times New Roman"/>
          <w:szCs w:val="24"/>
          <w:lang w:val="en" w:eastAsia="tr-TR"/>
        </w:rPr>
        <w:t xml:space="preserve">To perform anomaly detection with an LSTM-based sequence model. </w:t>
      </w:r>
    </w:p>
    <w:p w14:paraId="3F85AD5F" w14:textId="77777777" w:rsidR="00656A46" w:rsidRPr="00656A46" w:rsidRDefault="00C86AEC" w:rsidP="00656A46">
      <w:pPr>
        <w:pStyle w:val="ListeParagraf"/>
        <w:numPr>
          <w:ilvl w:val="0"/>
          <w:numId w:val="11"/>
        </w:numPr>
        <w:spacing w:after="160"/>
        <w:rPr>
          <w:rFonts w:ascii="Times New Roman" w:eastAsia="Times New Roman" w:hAnsi="Times New Roman" w:cs="Times New Roman"/>
          <w:szCs w:val="24"/>
          <w:lang w:val="tr-TR" w:eastAsia="tr-TR"/>
        </w:rPr>
      </w:pPr>
      <w:r w:rsidRPr="00656A46">
        <w:rPr>
          <w:rFonts w:ascii="Times New Roman" w:eastAsia="Times New Roman" w:hAnsi="Times New Roman" w:cs="Times New Roman"/>
          <w:szCs w:val="24"/>
          <w:lang w:val="en" w:eastAsia="tr-TR"/>
        </w:rPr>
        <w:t xml:space="preserve">To compare the proposed model with the baseline method. </w:t>
      </w:r>
    </w:p>
    <w:p w14:paraId="3790C367" w14:textId="65CB338E" w:rsidR="0049659E" w:rsidRPr="00656A46" w:rsidRDefault="00C86AEC" w:rsidP="00656A46">
      <w:pPr>
        <w:pStyle w:val="ListeParagraf"/>
        <w:numPr>
          <w:ilvl w:val="0"/>
          <w:numId w:val="11"/>
        </w:numPr>
        <w:spacing w:after="160"/>
        <w:rPr>
          <w:rFonts w:ascii="Times New Roman" w:eastAsia="Times New Roman" w:hAnsi="Times New Roman" w:cs="Times New Roman"/>
          <w:szCs w:val="24"/>
          <w:lang w:val="tr-TR" w:eastAsia="tr-TR"/>
        </w:rPr>
      </w:pPr>
      <w:r w:rsidRPr="00656A46">
        <w:rPr>
          <w:rFonts w:ascii="Times New Roman" w:eastAsia="Times New Roman" w:hAnsi="Times New Roman" w:cs="Times New Roman"/>
          <w:szCs w:val="24"/>
          <w:lang w:val="en" w:eastAsia="tr-TR"/>
        </w:rPr>
        <w:t>To examine the contribution of contextual information such as process name and return status to the model.</w:t>
      </w:r>
      <w:r w:rsidR="0049659E" w:rsidRPr="00656A46">
        <w:rPr>
          <w:rFonts w:ascii="Times New Roman" w:eastAsia="Times New Roman" w:hAnsi="Times New Roman" w:cs="Times New Roman"/>
          <w:szCs w:val="24"/>
          <w:lang w:val="tr-TR" w:eastAsia="tr-TR"/>
        </w:rPr>
        <w:br w:type="page"/>
      </w:r>
    </w:p>
    <w:p w14:paraId="6380C9B2" w14:textId="6FE3560C" w:rsidR="00697691" w:rsidRDefault="00697691" w:rsidP="00697691">
      <w:pPr>
        <w:pStyle w:val="Balk5"/>
        <w:rPr>
          <w:rFonts w:eastAsia="Times New Roman"/>
          <w:lang w:val="tr-TR" w:eastAsia="tr-TR"/>
        </w:rPr>
      </w:pPr>
      <w:r w:rsidRPr="00697691">
        <w:rPr>
          <w:rFonts w:eastAsia="Times New Roman"/>
          <w:lang w:eastAsia="tr-TR"/>
        </w:rPr>
        <w:lastRenderedPageBreak/>
        <w:t>Contributions of the Study</w:t>
      </w:r>
    </w:p>
    <w:p w14:paraId="257FE828" w14:textId="77777777" w:rsidR="00656A46" w:rsidRDefault="006C7065" w:rsidP="006C7065">
      <w:pPr>
        <w:rPr>
          <w:rFonts w:ascii="Times New Roman" w:eastAsia="Times New Roman" w:hAnsi="Times New Roman" w:cs="Times New Roman"/>
          <w:szCs w:val="24"/>
          <w:lang w:val="en" w:eastAsia="tr-TR"/>
        </w:rPr>
      </w:pPr>
      <w:r w:rsidRPr="006C7065">
        <w:rPr>
          <w:rFonts w:ascii="Times New Roman" w:eastAsia="Times New Roman" w:hAnsi="Times New Roman" w:cs="Times New Roman"/>
          <w:szCs w:val="24"/>
          <w:lang w:val="en" w:eastAsia="tr-TR"/>
        </w:rPr>
        <w:t>This study is expected to offer the following contributions:</w:t>
      </w:r>
    </w:p>
    <w:p w14:paraId="7A4936A3" w14:textId="77777777" w:rsidR="00656A46" w:rsidRPr="00656A46" w:rsidRDefault="00656A46" w:rsidP="00656A46">
      <w:pPr>
        <w:pStyle w:val="ListeParagraf"/>
        <w:numPr>
          <w:ilvl w:val="0"/>
          <w:numId w:val="10"/>
        </w:numPr>
        <w:rPr>
          <w:rFonts w:ascii="Times New Roman" w:eastAsia="Times New Roman" w:hAnsi="Times New Roman" w:cs="Times New Roman"/>
          <w:szCs w:val="24"/>
          <w:lang w:val="en" w:eastAsia="tr-TR"/>
        </w:rPr>
      </w:pPr>
      <w:r w:rsidRPr="00656A46">
        <w:rPr>
          <w:rFonts w:ascii="Times New Roman" w:eastAsia="Times New Roman" w:hAnsi="Times New Roman" w:cs="Times New Roman"/>
          <w:szCs w:val="24"/>
          <w:lang w:val="en" w:eastAsia="tr-TR"/>
        </w:rPr>
        <w:t xml:space="preserve">Propose an approach that focuses directly on runtime process behavior instead of a command or rule-centric structure. </w:t>
      </w:r>
    </w:p>
    <w:p w14:paraId="65C1FE61" w14:textId="77777777" w:rsidR="00656A46" w:rsidRPr="00656A46" w:rsidRDefault="00656A46" w:rsidP="00656A46">
      <w:pPr>
        <w:pStyle w:val="ListeParagraf"/>
        <w:numPr>
          <w:ilvl w:val="0"/>
          <w:numId w:val="10"/>
        </w:numPr>
        <w:rPr>
          <w:rFonts w:ascii="Times New Roman" w:eastAsia="Times New Roman" w:hAnsi="Times New Roman" w:cs="Times New Roman"/>
          <w:szCs w:val="24"/>
          <w:lang w:val="en" w:eastAsia="tr-TR"/>
        </w:rPr>
      </w:pPr>
      <w:r w:rsidRPr="00656A46">
        <w:rPr>
          <w:rFonts w:ascii="Times New Roman" w:eastAsia="Times New Roman" w:hAnsi="Times New Roman" w:cs="Times New Roman"/>
          <w:szCs w:val="24"/>
          <w:lang w:val="en" w:eastAsia="tr-TR"/>
        </w:rPr>
        <w:t xml:space="preserve">Make the LID-DS 2021 dataset suitable for the model using thread-based grouping and sliding window methods. </w:t>
      </w:r>
    </w:p>
    <w:p w14:paraId="190B73FA" w14:textId="77777777" w:rsidR="00656A46" w:rsidRDefault="00656A46" w:rsidP="00656A46">
      <w:pPr>
        <w:pStyle w:val="ListeParagraf"/>
        <w:numPr>
          <w:ilvl w:val="0"/>
          <w:numId w:val="10"/>
        </w:numPr>
        <w:rPr>
          <w:rFonts w:ascii="Times New Roman" w:eastAsia="Times New Roman" w:hAnsi="Times New Roman" w:cs="Times New Roman"/>
          <w:szCs w:val="24"/>
          <w:lang w:val="en" w:eastAsia="tr-TR"/>
        </w:rPr>
      </w:pPr>
      <w:r w:rsidRPr="00656A46">
        <w:rPr>
          <w:rFonts w:ascii="Times New Roman" w:eastAsia="Times New Roman" w:hAnsi="Times New Roman" w:cs="Times New Roman"/>
          <w:szCs w:val="24"/>
          <w:lang w:val="en" w:eastAsia="tr-TR"/>
        </w:rPr>
        <w:t xml:space="preserve">Compare a classical sequence-based method with an LSTM-based deep learning approach. </w:t>
      </w:r>
    </w:p>
    <w:p w14:paraId="5E48B01E" w14:textId="5BCB15AD" w:rsidR="00656A46" w:rsidRPr="00656A46" w:rsidRDefault="00656A46" w:rsidP="00656A46">
      <w:pPr>
        <w:pStyle w:val="ListeParagraf"/>
        <w:numPr>
          <w:ilvl w:val="0"/>
          <w:numId w:val="10"/>
        </w:numPr>
        <w:rPr>
          <w:rFonts w:ascii="Times New Roman" w:eastAsia="Times New Roman" w:hAnsi="Times New Roman" w:cs="Times New Roman"/>
          <w:szCs w:val="24"/>
          <w:lang w:val="en" w:eastAsia="tr-TR"/>
        </w:rPr>
      </w:pPr>
      <w:r w:rsidRPr="00656A46">
        <w:rPr>
          <w:rFonts w:ascii="Times New Roman" w:eastAsia="Times New Roman" w:hAnsi="Times New Roman" w:cs="Times New Roman"/>
          <w:szCs w:val="24"/>
          <w:lang w:val="en" w:eastAsia="tr-TR"/>
        </w:rPr>
        <w:t xml:space="preserve">Investigate the effect of additional contextual information such as process name and return status on anomaly detection. </w:t>
      </w:r>
    </w:p>
    <w:p w14:paraId="259969C8" w14:textId="77777777" w:rsidR="00656A46" w:rsidRPr="00656A46" w:rsidRDefault="00656A46" w:rsidP="00656A46">
      <w:pPr>
        <w:pStyle w:val="ListeParagraf"/>
        <w:numPr>
          <w:ilvl w:val="0"/>
          <w:numId w:val="10"/>
        </w:numPr>
        <w:rPr>
          <w:rFonts w:ascii="Times New Roman" w:eastAsia="Times New Roman" w:hAnsi="Times New Roman" w:cs="Times New Roman"/>
          <w:szCs w:val="24"/>
          <w:lang w:val="tr-TR" w:eastAsia="tr-TR"/>
        </w:rPr>
      </w:pPr>
      <w:r w:rsidRPr="00656A46">
        <w:rPr>
          <w:rFonts w:ascii="Times New Roman" w:eastAsia="Times New Roman" w:hAnsi="Times New Roman" w:cs="Times New Roman"/>
          <w:szCs w:val="24"/>
          <w:lang w:val="en" w:eastAsia="tr-TR"/>
        </w:rPr>
        <w:t>Present a workflow that examines methods in the literature, validates a basic approach, and then proposes its own model.</w:t>
      </w:r>
    </w:p>
    <w:p w14:paraId="6A567766" w14:textId="36FA0C4A" w:rsidR="00656A46" w:rsidRDefault="006C7065" w:rsidP="006C7065">
      <w:pPr>
        <w:rPr>
          <w:rFonts w:ascii="Times New Roman" w:eastAsia="Times New Roman" w:hAnsi="Times New Roman" w:cs="Times New Roman"/>
          <w:szCs w:val="24"/>
          <w:lang w:val="en" w:eastAsia="tr-TR"/>
        </w:rPr>
      </w:pPr>
      <w:r w:rsidRPr="006C7065">
        <w:rPr>
          <w:rFonts w:ascii="Times New Roman" w:eastAsia="Times New Roman" w:hAnsi="Times New Roman" w:cs="Times New Roman"/>
          <w:szCs w:val="24"/>
          <w:lang w:val="en" w:eastAsia="tr-TR"/>
        </w:rPr>
        <w:t xml:space="preserve"> </w:t>
      </w:r>
    </w:p>
    <w:p w14:paraId="6B3E3D3C" w14:textId="700EC4AC" w:rsidR="00A52A0B" w:rsidRDefault="002E30CA" w:rsidP="002E30CA">
      <w:pPr>
        <w:pStyle w:val="Balk5"/>
      </w:pPr>
      <w:r w:rsidRPr="002E30CA">
        <w:t>Structure of the Project</w:t>
      </w:r>
    </w:p>
    <w:p w14:paraId="5BB6B74C" w14:textId="569460B0" w:rsidR="002E30CA" w:rsidRPr="002E30CA" w:rsidRDefault="00420E49" w:rsidP="00420E49">
      <w:r w:rsidRPr="00420E49">
        <w:rPr>
          <w:rFonts w:ascii="Times New Roman" w:eastAsia="Times New Roman" w:hAnsi="Times New Roman" w:cs="Times New Roman"/>
          <w:szCs w:val="24"/>
          <w:lang w:val="en" w:eastAsia="tr-TR"/>
        </w:rPr>
        <w:t>In the first stage, the literature on anomaly detection, host-based intrusion detection, and system call sequence analysis in Linux systems will be reviewed. This stage will focus on researching classical methods and deep learning-based approaches to establish the theoretical foundation of the study. In the second stage, the dataset to be used in the study will be selected, and data preprocessing will be performed. In this context, raw system call records from the LID-DS 2021 dataset will be parsed, appropriate fields will be selected, and the data will be made suitable for the model. Then, sequence structures will be created using thread-based grouping and the sliding window method. In the third stage, a classical baseline method will be established for comparison. In this section, a basic anomaly detection structure will be created from system call sequences using an n-gram/STIDE-based approach. In the fourth stage, the LSTM-based structure, which is the main model of the project, will be developed. This model aims to learn normal process behavior and detect deviations from this behavior as anomalies. The contribution of additional contextual information such as process name and return status to the model will also be examined where necessary. In the final stage, the results of the baseline method and the proposed LSTM-based model will be compared, and a performance evaluation will be conducted. Based on the findings, the strengths and weaknesses of the study will be discussed, and potential future improvements will be indicated.</w:t>
      </w:r>
    </w:p>
    <w:p w14:paraId="16283363" w14:textId="77777777" w:rsidR="0049659E" w:rsidRDefault="0049659E" w:rsidP="0084512F">
      <w:pPr>
        <w:rPr>
          <w:rFonts w:cstheme="majorBidi"/>
          <w:b/>
          <w:bCs/>
          <w:sz w:val="80"/>
          <w:szCs w:val="80"/>
        </w:rPr>
      </w:pPr>
    </w:p>
    <w:p w14:paraId="5E402B2A" w14:textId="4FA44029" w:rsidR="00A52A0B" w:rsidRPr="00983B93" w:rsidRDefault="00A52A0B" w:rsidP="00A52A0B">
      <w:pPr>
        <w:jc w:val="center"/>
        <w:rPr>
          <w:rFonts w:cstheme="majorBidi"/>
          <w:b/>
          <w:bCs/>
          <w:sz w:val="80"/>
          <w:szCs w:val="80"/>
        </w:rPr>
      </w:pPr>
      <w:r w:rsidRPr="00983B93">
        <w:rPr>
          <w:rFonts w:cstheme="majorBidi"/>
          <w:b/>
          <w:bCs/>
          <w:sz w:val="80"/>
          <w:szCs w:val="80"/>
        </w:rPr>
        <w:t xml:space="preserve">Section </w:t>
      </w:r>
      <w:r>
        <w:rPr>
          <w:rFonts w:cstheme="majorBidi"/>
          <w:b/>
          <w:bCs/>
          <w:sz w:val="80"/>
          <w:szCs w:val="80"/>
        </w:rPr>
        <w:t>2</w:t>
      </w:r>
      <w:r w:rsidRPr="00983B93">
        <w:rPr>
          <w:rFonts w:cstheme="majorBidi"/>
          <w:b/>
          <w:bCs/>
          <w:sz w:val="80"/>
          <w:szCs w:val="80"/>
        </w:rPr>
        <w:t>:</w:t>
      </w:r>
    </w:p>
    <w:p w14:paraId="5EC4C764" w14:textId="77777777" w:rsidR="00A52A0B" w:rsidRPr="00983B93" w:rsidRDefault="00A52A0B" w:rsidP="00A52A0B">
      <w:pPr>
        <w:jc w:val="center"/>
        <w:rPr>
          <w:rFonts w:cstheme="majorBidi"/>
          <w:sz w:val="80"/>
          <w:szCs w:val="80"/>
        </w:rPr>
      </w:pPr>
      <w:r>
        <w:rPr>
          <w:rFonts w:cstheme="majorBidi"/>
          <w:sz w:val="80"/>
          <w:szCs w:val="80"/>
        </w:rPr>
        <w:t>Literature Review</w:t>
      </w:r>
    </w:p>
    <w:p w14:paraId="3E223F10" w14:textId="77777777" w:rsidR="00A52A0B" w:rsidRDefault="00A52A0B" w:rsidP="00A52A0B">
      <w:pPr>
        <w:jc w:val="center"/>
        <w:rPr>
          <w:rFonts w:cstheme="majorBidi"/>
          <w:sz w:val="96"/>
          <w:szCs w:val="96"/>
        </w:rPr>
      </w:pPr>
    </w:p>
    <w:p w14:paraId="163FD598" w14:textId="4DC0068E" w:rsidR="00A52A0B" w:rsidRDefault="00A52A0B">
      <w:pPr>
        <w:spacing w:after="160" w:line="259" w:lineRule="auto"/>
        <w:rPr>
          <w:rFonts w:ascii="Times New Roman" w:eastAsiaTheme="minorEastAsia" w:hAnsi="Times New Roman" w:cs="Times New Roman"/>
          <w:szCs w:val="24"/>
        </w:rPr>
      </w:pPr>
      <w:r>
        <w:rPr>
          <w:rFonts w:ascii="Times New Roman" w:eastAsiaTheme="minorEastAsia" w:hAnsi="Times New Roman" w:cs="Times New Roman"/>
          <w:szCs w:val="24"/>
        </w:rPr>
        <w:br w:type="page"/>
      </w:r>
    </w:p>
    <w:p w14:paraId="00EDD6A1" w14:textId="77777777" w:rsidR="00A52A0B" w:rsidRPr="00983B93" w:rsidRDefault="00A52A0B" w:rsidP="00A52A0B">
      <w:pPr>
        <w:pStyle w:val="Balk1"/>
        <w:tabs>
          <w:tab w:val="left" w:pos="360"/>
        </w:tabs>
      </w:pPr>
      <w:bookmarkStart w:id="2" w:name="_Toc219581451"/>
      <w:bookmarkStart w:id="3" w:name="_Toc227338744"/>
      <w:r>
        <w:lastRenderedPageBreak/>
        <w:t>Literature Review</w:t>
      </w:r>
      <w:bookmarkEnd w:id="2"/>
      <w:bookmarkEnd w:id="3"/>
    </w:p>
    <w:p w14:paraId="3F4F9137" w14:textId="4404B24B" w:rsidR="00A52A0B" w:rsidRDefault="00593DA5" w:rsidP="00A52A0B">
      <w:pPr>
        <w:pStyle w:val="Balk2"/>
      </w:pPr>
      <w:bookmarkStart w:id="4" w:name="_Toc227338745"/>
      <w:r w:rsidRPr="00593DA5">
        <w:t>Host-Based Intrusion Detection ve Anomal</w:t>
      </w:r>
      <w:r w:rsidR="003A254D">
        <w:t>y</w:t>
      </w:r>
      <w:r w:rsidRPr="00593DA5">
        <w:t xml:space="preserve"> </w:t>
      </w:r>
      <w:r w:rsidR="003A254D">
        <w:t>Detection</w:t>
      </w:r>
      <w:bookmarkEnd w:id="4"/>
    </w:p>
    <w:p w14:paraId="76591ABC" w14:textId="77777777" w:rsidR="00DE3790" w:rsidRPr="00DE3790" w:rsidRDefault="00DE3790" w:rsidP="00DE3790">
      <w:r w:rsidRPr="00DE3790">
        <w:t>Host-based intrusion detection systems focus on examining activity directly within the system itself, rather than data passing through the network. That is, they attempt to understand whether there is anything unusual in the system through data such as running processes, file accesses, user activity, and system call logs (Liu et al., 2018). Monitoring process behavior is considered particularly important in Linux systems, because some malicious activities may not be very obvious from the outside but leave traces within the system.</w:t>
      </w:r>
    </w:p>
    <w:p w14:paraId="53638FAA" w14:textId="77777777" w:rsidR="00DE3790" w:rsidRPr="00DE3790" w:rsidRDefault="00DE3790" w:rsidP="00DE3790"/>
    <w:p w14:paraId="2D8B3FDB" w14:textId="77777777" w:rsidR="00DE3790" w:rsidRPr="00DE3790" w:rsidRDefault="00DE3790" w:rsidP="00DE3790">
      <w:r w:rsidRPr="00DE3790">
        <w:t>There are generally two main approaches in this field. The first is signature-based methods. These methods look for previously known attack patterns and make decisions based on defined patterns. The second is anomaly-based methods. In this approach, the system's normal behavior is learned, and deviations from this behavior are considered anomalies (Chalapathy &amp; Chawla, 2019). Anomaly-based methods stand out due to their potential to detect previously unseen threats.</w:t>
      </w:r>
    </w:p>
    <w:p w14:paraId="521D78E4" w14:textId="77777777" w:rsidR="00DE3790" w:rsidRPr="00DE3790" w:rsidRDefault="00DE3790" w:rsidP="00DE3790"/>
    <w:p w14:paraId="3A91CBC9" w14:textId="0E17C2AD" w:rsidR="00DE3790" w:rsidRPr="00DE3790" w:rsidRDefault="00DE3790" w:rsidP="00DE3790">
      <w:r w:rsidRPr="00DE3790">
        <w:t>Therefore, in Linux systems, it is important to look at runtime behavior. Examining only at the command level may not always be sufficient. What the process actually did, how it interacted with the system this is where the real importance lies. This study will address the host-based anomaly detection problem through the system call behavior of Linux processes.</w:t>
      </w:r>
    </w:p>
    <w:p w14:paraId="7AB6CCA1" w14:textId="2DFD0F05" w:rsidR="00A52A0B" w:rsidRDefault="006F3815" w:rsidP="00A52A0B">
      <w:pPr>
        <w:pStyle w:val="Balk2"/>
      </w:pPr>
      <w:bookmarkStart w:id="5" w:name="_Toc227338746"/>
      <w:r w:rsidRPr="006F3815">
        <w:t>System Call-Based Behavioral Analysis in Linux Systems</w:t>
      </w:r>
      <w:bookmarkEnd w:id="5"/>
    </w:p>
    <w:p w14:paraId="2B290887" w14:textId="77777777" w:rsidR="006F3815" w:rsidRDefault="006F3815" w:rsidP="006F3815">
      <w:r>
        <w:t>In Linux systems, one of the best ways to understand what a process is actually doing is to look at the system call logs it generates. Because programs communicate with the operating system not directly, but through these calls. Therefore, system calls can be thought of as the traceable actions of a process. In my opinion, this aspect is more meaningful than just looking at the command text.</w:t>
      </w:r>
    </w:p>
    <w:p w14:paraId="6038FE74" w14:textId="77777777" w:rsidR="006F3815" w:rsidRDefault="006F3815" w:rsidP="006F3815"/>
    <w:p w14:paraId="05869910" w14:textId="77777777" w:rsidR="006F3815" w:rsidRDefault="006F3815" w:rsidP="006F3815">
      <w:r>
        <w:t>For example, a command might appear normal from the outside. But when it runs, it might make unexpected file accesses, open network connections, or start different processes in the background. In this case, just looking at the command line isn't enough. The actual behavior is revealed in the system call sequence. For example, calls like open, read, write, and close are normal in most processes. But when their order, frequency, or context changes, things can become suspicious.</w:t>
      </w:r>
    </w:p>
    <w:p w14:paraId="17AAA407" w14:textId="77777777" w:rsidR="006F3815" w:rsidRDefault="006F3815" w:rsidP="006F3815"/>
    <w:p w14:paraId="08635047" w14:textId="77777777" w:rsidR="006F3815" w:rsidRDefault="006F3815" w:rsidP="006F3815">
      <w:r>
        <w:t>In system call-based analysis, what matters is not the individual calls, but the pattern they form. A single read call alone doesn't tell you anything. But consecutive calls create a behavioral pattern. I think that's why the concept of sequences is important here. In fact, our project will be directly examining this flow.</w:t>
      </w:r>
    </w:p>
    <w:p w14:paraId="650B5BF4" w14:textId="77777777" w:rsidR="006F3815" w:rsidRDefault="006F3815" w:rsidP="006F3815"/>
    <w:p w14:paraId="2CA66C1C" w14:textId="7FD38743" w:rsidR="00A52A0B" w:rsidRDefault="006F3815" w:rsidP="006F3815">
      <w:r>
        <w:t>Of course, this approach also has its challenges. Not every different behavior is an anomaly. The same application might behave slightly differently under different conditions. So, normal behavior isn't always as consistent as we think. Nevertheless, system call data provides a powerful and logical starting point for modeling Linux process behavior.</w:t>
      </w:r>
    </w:p>
    <w:p w14:paraId="1F03EB7D" w14:textId="20F77D47" w:rsidR="006F3815" w:rsidRDefault="006F3815" w:rsidP="006F3815">
      <w:pPr>
        <w:pStyle w:val="Balk2"/>
      </w:pPr>
      <w:bookmarkStart w:id="6" w:name="_Toc227338747"/>
      <w:r w:rsidRPr="006F3815">
        <w:t>Classical Methods: N-gram and STIDE-Based Approaches</w:t>
      </w:r>
      <w:bookmarkEnd w:id="6"/>
    </w:p>
    <w:p w14:paraId="746DECAE" w14:textId="77777777" w:rsidR="006F3815" w:rsidRDefault="006F3815" w:rsidP="006F3815">
      <w:r>
        <w:t>The first methods used in system call-based anomaly detection were generally more classical. Among the best known are the n-gram approach and STIDE. Their logic isn't actually that different. Both try to learn the short system call patterns that processes produce during normal operation. Then, if previously unseen sequences appear during the testing phase, they are considered suspicious.</w:t>
      </w:r>
    </w:p>
    <w:p w14:paraId="381DB9FC" w14:textId="77777777" w:rsidR="006F3815" w:rsidRDefault="006F3815" w:rsidP="006F3815"/>
    <w:p w14:paraId="6774CC3D" w14:textId="77777777" w:rsidR="006F3815" w:rsidRDefault="006F3815" w:rsidP="006F3815">
      <w:r>
        <w:t>In the n-gram method, the system call sequence is broken down into small pieces. For example, if the window size is 3, an open-read-close pattern occurs, then a read-close-write pattern occurs. If these small pieces appear frequently during normal behavior, the model considers them normal. If an unusual sequence appears later, it can be considered an anomaly signal. I think the beauty of this approach is its simplicity. It's easy to understand and implement.</w:t>
      </w:r>
    </w:p>
    <w:p w14:paraId="06CC3C3F" w14:textId="77777777" w:rsidR="006F3815" w:rsidRDefault="006F3815" w:rsidP="006F3815"/>
    <w:p w14:paraId="642FE891" w14:textId="77777777" w:rsidR="006F3815" w:rsidRDefault="006F3815" w:rsidP="006F3815">
      <w:r>
        <w:t>STIDE works similarly, but it focuses more on the appearance of short sequences within the normal data. That is, it compares the behavioral fragments the system has seen before with the newly arriving behavioral fragments. If a significant portion of the newly arriving windows have never been seen before, the anomaly score increases. In short, it's as if it's thinking, "Is this behavior familiar to me or not?"</w:t>
      </w:r>
    </w:p>
    <w:p w14:paraId="1CF9FEE9" w14:textId="77777777" w:rsidR="006F3815" w:rsidRDefault="006F3815" w:rsidP="006F3815"/>
    <w:p w14:paraId="3943EFFE" w14:textId="3DB4EA44" w:rsidR="00A52A0B" w:rsidRDefault="006F3815" w:rsidP="006F3815">
      <w:r>
        <w:t xml:space="preserve">The strength of these methods lies in their simplicity. A basic anomaly detection system can be developed without building a very complex model. They are also suitable for use as a baseline. However, they also have weaknesses. They struggle to detect longer dependencies, </w:t>
      </w:r>
      <w:r>
        <w:lastRenderedPageBreak/>
        <w:t>for example. They can capture short patterns but may be insufficient for more complex behavioral flows. Therefore, in our study, these methods will serve as a starting point, while a more robust sequence approach will be tested as the main model.</w:t>
      </w:r>
    </w:p>
    <w:p w14:paraId="7E5AB145" w14:textId="406D6FE0" w:rsidR="00A52A0B" w:rsidRDefault="00F60251" w:rsidP="00A52A0B">
      <w:pPr>
        <w:pStyle w:val="Balk2"/>
      </w:pPr>
      <w:bookmarkStart w:id="7" w:name="_Toc227338748"/>
      <w:r w:rsidRPr="00F60251">
        <w:t>Deep Learning-Based Approaches: LSTM and Sequence Modeling</w:t>
      </w:r>
      <w:bookmarkEnd w:id="7"/>
    </w:p>
    <w:p w14:paraId="73E110DE" w14:textId="77777777" w:rsidR="009C2D1E" w:rsidRDefault="009C2D1E" w:rsidP="009C2D1E">
      <w:r>
        <w:t>Classical methods work to a certain extent, but they can sometimes be insufficient with sequential data like system calls. This is because not only short windows but also longer behavioral relationships can be important. For example, there are situations where a process starts normally but shows unusual behavior a few steps later. In such cases, more powerful sequence models are needed. This is where deep learning-based approaches come to the fore.</w:t>
      </w:r>
    </w:p>
    <w:p w14:paraId="1C511D05" w14:textId="77777777" w:rsidR="009C2D1E" w:rsidRDefault="009C2D1E" w:rsidP="009C2D1E"/>
    <w:p w14:paraId="6ED312C5" w14:textId="77777777" w:rsidR="009C2D1E" w:rsidRDefault="009C2D1E" w:rsidP="009C2D1E">
      <w:r>
        <w:t>LSTM, in particular, is one of the frequently used models for sequential data. This is because it can remember information from previous steps to a certain extent. In other words, the model doesn't just look at the system call that arrives at the moment, but also tries to look at what happened before it. I think this is the important aspect for our topic. Because in system call data, meaning is often revealed not in a single call, but in the flow of calls.</w:t>
      </w:r>
    </w:p>
    <w:p w14:paraId="3283F41F" w14:textId="77777777" w:rsidR="009C2D1E" w:rsidRDefault="009C2D1E" w:rsidP="009C2D1E"/>
    <w:p w14:paraId="0B391A1D" w14:textId="77777777" w:rsidR="009C2D1E" w:rsidRDefault="009C2D1E" w:rsidP="009C2D1E">
      <w:r>
        <w:t>In the literature, LSTM-based methods are generally used to learn the normal sequence structure and detect deviations from this structure. In some studies, the next system call is predicted, while in others, the general pattern of the sequence is learned. If the difference between the behavior expected by the model and the actual behavior increases, this can be considered an anomaly. So the logic is this: learn how the system normally behaves, then pay attention when there are deviations.</w:t>
      </w:r>
    </w:p>
    <w:p w14:paraId="28AB7DA3" w14:textId="77777777" w:rsidR="009C2D1E" w:rsidRDefault="009C2D1E" w:rsidP="009C2D1E"/>
    <w:p w14:paraId="1D5D51F2" w14:textId="55FFAB68" w:rsidR="00A52A0B" w:rsidRDefault="009C2D1E" w:rsidP="009C2D1E">
      <w:r>
        <w:t>Of course, deep learning models also have their challenges. They require more data, and training can be more expensive than classical methods. Also, interpreting the results is sometimes difficult. However, in a sequence-based problem, especially with sequential data like system calls, using LSTM seems logical. Therefore, in our study, an LSTM-based approach will be preferred as the main model alongside the classical method.</w:t>
      </w:r>
    </w:p>
    <w:p w14:paraId="201D7387" w14:textId="4010F80A" w:rsidR="00A52A0B" w:rsidRDefault="009C2D1E" w:rsidP="00A52A0B">
      <w:pPr>
        <w:pStyle w:val="Balk2"/>
      </w:pPr>
      <w:bookmarkStart w:id="8" w:name="_Toc227338749"/>
      <w:r w:rsidRPr="009C2D1E">
        <w:t>Data Sets, Evaluation Metrics, and Limitations of the Studies</w:t>
      </w:r>
      <w:bookmarkEnd w:id="8"/>
    </w:p>
    <w:p w14:paraId="33340495" w14:textId="77777777" w:rsidR="004F4F9D" w:rsidRDefault="004F4F9D" w:rsidP="004F4F9D">
      <w:r>
        <w:t xml:space="preserve">In system call-based studies, the datasets used directly affect the results. Because no matter how good the model is, if the data is insufficient, the results are limited. Therefore, I believe dataset selection is one of the most important aspects in such projects. This is why we chose </w:t>
      </w:r>
      <w:r>
        <w:lastRenderedPageBreak/>
        <w:t>LID-DS 2021 for our study. It includes both system call records and provides process information and some additional context.</w:t>
      </w:r>
    </w:p>
    <w:p w14:paraId="6DA08AF6" w14:textId="77777777" w:rsidR="004F4F9D" w:rsidRDefault="004F4F9D" w:rsidP="004F4F9D"/>
    <w:p w14:paraId="43000078" w14:textId="77777777" w:rsidR="004F4F9D" w:rsidRDefault="004F4F9D" w:rsidP="004F4F9D">
      <w:r>
        <w:t>In the evaluation phase, simply providing accuracy isn't enough. Because data is often inconsistent in anomaly detection. Even if the model considers everything normal, sometimes high accuracy can still occur. Therefore, metrics like precision, recall, F1-score, and false positive rate are more meaningful. The false alarm rate is particularly important here, because if the system constantly considers normal behaviors as anomalies, it's practically useless.</w:t>
      </w:r>
    </w:p>
    <w:p w14:paraId="721ED43B" w14:textId="77777777" w:rsidR="004F4F9D" w:rsidRDefault="004F4F9D" w:rsidP="004F4F9D"/>
    <w:p w14:paraId="052170E1" w14:textId="23C0D711" w:rsidR="00A52A0B" w:rsidRDefault="004F4F9D" w:rsidP="004F4F9D">
      <w:r>
        <w:t>Looking at the studies in the literature, some common limitations stand out. Some studies use very old datasets, some don't adequately reflect real system behavior, and some only look at short sequences, missing more complex behavioral patterns. While our study may not be able to completely resolve these shortcomings, it will at least attempt to establish a more robust foundation by using a more up-to-date dataset and a sequence-based approach.</w:t>
      </w:r>
    </w:p>
    <w:p w14:paraId="4CDF5988" w14:textId="77777777" w:rsidR="00B25886" w:rsidRDefault="00B25886" w:rsidP="00B25886">
      <w:pPr>
        <w:pStyle w:val="Balk2"/>
        <w:rPr>
          <w:rFonts w:eastAsiaTheme="minorEastAsia"/>
        </w:rPr>
      </w:pPr>
      <w:bookmarkStart w:id="9" w:name="_Toc227338750"/>
      <w:r>
        <w:rPr>
          <w:rFonts w:eastAsiaTheme="minorEastAsia"/>
        </w:rPr>
        <w:t>Gaps of the Project</w:t>
      </w:r>
      <w:bookmarkEnd w:id="9"/>
    </w:p>
    <w:p w14:paraId="5AC854D2" w14:textId="42C70CEE" w:rsidR="00F56323" w:rsidRDefault="00B25886" w:rsidP="00DE3790">
      <w:r w:rsidRPr="00B25886">
        <w:rPr>
          <w:lang w:val="en"/>
        </w:rPr>
        <w:t>Although there are many studies in the literature on anomaly detection in Linux systems, not all of these studies focus on the same point. Some examine short system call patterns using classical methods, while others, although using deep learning, do not adequately consider contextual information. Furthermore, some studies are conducted with outdated datasets, which may be limited in reflecting current system behavior. This study, however, will utilize a more recent dataset, LID-DS 2021, combining both a classical baseline method and an LSTM-based approach. Thus, by considering the strengths and weaknesses of existing studies, the aim is to establish a structure that more meaningfully models Linux process behavior.</w:t>
      </w:r>
      <w:r w:rsidR="00F56323">
        <w:br w:type="page"/>
      </w:r>
    </w:p>
    <w:p w14:paraId="06D82D85" w14:textId="77777777" w:rsidR="00F56323" w:rsidRDefault="00F56323" w:rsidP="00F56323">
      <w:pPr>
        <w:jc w:val="center"/>
        <w:rPr>
          <w:rFonts w:cstheme="majorBidi"/>
          <w:b/>
          <w:bCs/>
          <w:sz w:val="80"/>
          <w:szCs w:val="80"/>
        </w:rPr>
      </w:pPr>
    </w:p>
    <w:p w14:paraId="4F87F669" w14:textId="2D007D6B" w:rsidR="00F56323" w:rsidRPr="00983B93" w:rsidRDefault="00F56323" w:rsidP="00F56323">
      <w:pPr>
        <w:jc w:val="center"/>
        <w:rPr>
          <w:rFonts w:cstheme="majorBidi"/>
          <w:b/>
          <w:bCs/>
          <w:sz w:val="80"/>
          <w:szCs w:val="80"/>
        </w:rPr>
      </w:pPr>
      <w:r w:rsidRPr="00983B93">
        <w:rPr>
          <w:rFonts w:cstheme="majorBidi"/>
          <w:b/>
          <w:bCs/>
          <w:sz w:val="80"/>
          <w:szCs w:val="80"/>
        </w:rPr>
        <w:t xml:space="preserve">Section </w:t>
      </w:r>
      <w:r>
        <w:rPr>
          <w:rFonts w:cstheme="majorBidi"/>
          <w:b/>
          <w:bCs/>
          <w:sz w:val="80"/>
          <w:szCs w:val="80"/>
        </w:rPr>
        <w:t>3</w:t>
      </w:r>
      <w:r w:rsidRPr="00983B93">
        <w:rPr>
          <w:rFonts w:cstheme="majorBidi"/>
          <w:b/>
          <w:bCs/>
          <w:sz w:val="80"/>
          <w:szCs w:val="80"/>
        </w:rPr>
        <w:t>:</w:t>
      </w:r>
    </w:p>
    <w:p w14:paraId="2E04E992" w14:textId="77777777" w:rsidR="00F56323" w:rsidRPr="00983B93" w:rsidRDefault="00F56323" w:rsidP="00F56323">
      <w:pPr>
        <w:jc w:val="center"/>
        <w:rPr>
          <w:rFonts w:cstheme="majorBidi"/>
          <w:sz w:val="80"/>
          <w:szCs w:val="80"/>
        </w:rPr>
      </w:pPr>
      <w:r>
        <w:rPr>
          <w:rFonts w:cstheme="majorBidi"/>
          <w:sz w:val="80"/>
          <w:szCs w:val="80"/>
        </w:rPr>
        <w:t>Methodology</w:t>
      </w:r>
    </w:p>
    <w:p w14:paraId="54E425B8" w14:textId="2E56EAE9" w:rsidR="00F56323" w:rsidRDefault="00F56323">
      <w:pPr>
        <w:spacing w:after="160" w:line="259" w:lineRule="auto"/>
        <w:rPr>
          <w:rFonts w:ascii="Times New Roman" w:eastAsiaTheme="minorEastAsia" w:hAnsi="Times New Roman" w:cs="Times New Roman"/>
          <w:szCs w:val="24"/>
        </w:rPr>
      </w:pPr>
      <w:r>
        <w:rPr>
          <w:rFonts w:ascii="Times New Roman" w:eastAsiaTheme="minorEastAsia" w:hAnsi="Times New Roman" w:cs="Times New Roman"/>
          <w:szCs w:val="24"/>
        </w:rPr>
        <w:br w:type="page"/>
      </w:r>
    </w:p>
    <w:p w14:paraId="449DAC75" w14:textId="60EF3F9B" w:rsidR="00F56323" w:rsidRPr="00147A07" w:rsidRDefault="00F56323" w:rsidP="00F56323">
      <w:pPr>
        <w:pStyle w:val="Balk1"/>
        <w:tabs>
          <w:tab w:val="left" w:pos="360"/>
        </w:tabs>
      </w:pPr>
      <w:bookmarkStart w:id="10" w:name="_Toc219581457"/>
      <w:bookmarkStart w:id="11" w:name="_Toc227338751"/>
      <w:r w:rsidRPr="00297AFC">
        <w:lastRenderedPageBreak/>
        <w:t>Methodologies</w:t>
      </w:r>
      <w:bookmarkEnd w:id="10"/>
      <w:bookmarkEnd w:id="11"/>
    </w:p>
    <w:p w14:paraId="6FEDDB6B" w14:textId="59A3844C" w:rsidR="00F56323" w:rsidRPr="00F56323" w:rsidRDefault="000662C1" w:rsidP="00F56323">
      <w:pPr>
        <w:pStyle w:val="Balk3"/>
      </w:pPr>
      <w:bookmarkStart w:id="12" w:name="_Toc227338752"/>
      <w:r w:rsidRPr="000662C1">
        <w:rPr>
          <w:lang w:val="en"/>
        </w:rPr>
        <w:t>Structure of the Research Methodology</w:t>
      </w:r>
      <w:bookmarkEnd w:id="12"/>
    </w:p>
    <w:p w14:paraId="23ACF64F" w14:textId="5A74044B" w:rsidR="00F56323" w:rsidRDefault="000662C1" w:rsidP="00F56323">
      <w:r w:rsidRPr="000662C1">
        <w:rPr>
          <w:lang w:val="en"/>
        </w:rPr>
        <w:t>This study will examine the system call behavior of Linux processes. The basic idea isn't actually very complex. The system produces certain patterns during normal operation, and we will first try to learn these patterns. Then, if there are deviations from this pattern, we will evaluate them as anomalies. In other words, we won't directly classify attack types here. Rather, we'll look for deviations from normal behavior. This approach also aligns with the general logic frequently used in anomaly detection studies (Chalapathy &amp; Chawla, 2019). The study consists of two main parts. The first part will establish a classical method. This part can be considered a reference point. The second part will establish the main model, the LSTM-based structure. I think this order is logical because seeing a simpler method first, then moving on to the more powerful model, provides a cleaner flow. Also, considering the classical method and the deep learning approach together resembles a comparison logic frequently seen in the literature (Liu et al., 2018). The general flow will be as follows: first, the dataset will be examined, then the raw system call records will be cleaned and made usable. Finally, sequence structures will be created. First, a baseline method will be tested to obtain a basic result, then the LSTM model will be built. Finally, the two constructs will be compared using the same metrics.</w:t>
      </w:r>
    </w:p>
    <w:p w14:paraId="3D71FB48" w14:textId="4DFFD212" w:rsidR="00F56323" w:rsidRDefault="000662C1" w:rsidP="00F56323">
      <w:pPr>
        <w:pStyle w:val="Balk3"/>
      </w:pPr>
      <w:bookmarkStart w:id="13" w:name="_Toc227338753"/>
      <w:r>
        <w:rPr>
          <w:lang w:val="en"/>
        </w:rPr>
        <w:t>Dataset</w:t>
      </w:r>
      <w:bookmarkEnd w:id="13"/>
    </w:p>
    <w:p w14:paraId="7C492137" w14:textId="77777777" w:rsidR="000662C1" w:rsidRDefault="000662C1" w:rsidP="000662C1">
      <w:r>
        <w:t>In this study, LID-DS 2021 will be used as the data source. Dataset selection is crucial here, perhaps even one of the most critical decisions. Because no matter how good the model is, if the data is weak, the results will not be reliable. LID-DS 2021 was chosen because it contains system call logs generated in Linux systems and also provides some contextual information (Grimmer et al., 2022).</w:t>
      </w:r>
    </w:p>
    <w:p w14:paraId="1C8C4693" w14:textId="77777777" w:rsidR="000662C1" w:rsidRDefault="000662C1" w:rsidP="000662C1"/>
    <w:p w14:paraId="4C7C382A" w14:textId="77777777" w:rsidR="000662C1" w:rsidRDefault="000662C1" w:rsidP="000662C1">
      <w:r>
        <w:t>The logs in the dataset are stored in .sc files. These logs contain fields such as time information, process name, process or thread ID, system call name, input/output direction, and result information. However, not all of these will be used directly. Trying to feed all of them into the model would unnecessarily overwhelm the process. Therefore, the necessary fields will be selected first, and then the data will be converted into a simpler format. LID-DS was deemed suitable in this respect because it includes not only the syscall sequence but also some fields related to the process context (Grimmer et al., 2022).</w:t>
      </w:r>
    </w:p>
    <w:p w14:paraId="54837707" w14:textId="77777777" w:rsidR="000662C1" w:rsidRDefault="000662C1" w:rsidP="000662C1"/>
    <w:p w14:paraId="1B0B5B7E" w14:textId="527A243A" w:rsidR="00F56323" w:rsidRDefault="000662C1" w:rsidP="000662C1">
      <w:r>
        <w:lastRenderedPageBreak/>
        <w:t>Data will not be collected from a real institution in this study. Using a readily available and academically usable dataset is both more realistic in terms of time and more secure in terms of data access. The guidelines also mention that third-party data sources can be used.</w:t>
      </w:r>
    </w:p>
    <w:p w14:paraId="1DC1A72C" w14:textId="40D748E9" w:rsidR="00F56323" w:rsidRDefault="006E0227" w:rsidP="00F56323">
      <w:pPr>
        <w:pStyle w:val="Balk3"/>
      </w:pPr>
      <w:bookmarkStart w:id="14" w:name="_Toc227338754"/>
      <w:r w:rsidRPr="006E0227">
        <w:rPr>
          <w:lang w:val="en"/>
        </w:rPr>
        <w:t>Data Preprocessing Process</w:t>
      </w:r>
      <w:bookmarkEnd w:id="14"/>
    </w:p>
    <w:p w14:paraId="4B3F149B" w14:textId="77777777" w:rsidR="006E0227" w:rsidRDefault="006E0227" w:rsidP="006E0227">
      <w:r>
        <w:t>Raw system call records cannot be directly fed into the model. In their current state, they appear quite disorganized. Therefore, preprocessing is necessary. In the first step, each line will be parsed, and the basic fields will be obtained. Specifically, syscall_name, process_name, return_status, and the necessary credentials for creating the sequence will be extracted.</w:t>
      </w:r>
    </w:p>
    <w:p w14:paraId="4E06548D" w14:textId="77777777" w:rsidR="006E0227" w:rsidRDefault="006E0227" w:rsidP="006E0227"/>
    <w:p w14:paraId="06167CAF" w14:textId="63E681AF" w:rsidR="00F56323" w:rsidRDefault="006E0227" w:rsidP="006E0227">
      <w:r>
        <w:t>Another important decision here is how to handle the input and output records. Initially, using only the output records seems more appropriate. This is because the output record also contains the result of the call. For example, instead of just seeing `read &gt;`, seeing `read &lt; res=231` is more meaningful. It gives some idea of ​​whether the call was completed and how it was completed. This type of result information is important for the behavioral meaning of system call data (Mutz et al., 2006).</w:t>
      </w:r>
    </w:p>
    <w:p w14:paraId="27B9FEAC" w14:textId="12C30922" w:rsidR="00F56323" w:rsidRDefault="006E0227" w:rsidP="00F56323">
      <w:pPr>
        <w:pStyle w:val="Balk3"/>
      </w:pPr>
      <w:bookmarkStart w:id="15" w:name="_Toc227338755"/>
      <w:r w:rsidRPr="006E0227">
        <w:t>Feature Selection and Sequence Creation</w:t>
      </w:r>
      <w:bookmarkEnd w:id="15"/>
    </w:p>
    <w:p w14:paraId="5328DB6E" w14:textId="77777777" w:rsidR="00A07279" w:rsidRDefault="00A07279" w:rsidP="00A07279">
      <w:pPr>
        <w:pStyle w:val="NormalWeb"/>
        <w:spacing w:line="360" w:lineRule="auto"/>
      </w:pPr>
      <w:r>
        <w:t>In this study, the main input for the model will be the system call sequence. That is, the model will primarily examine the behavioral pattern in a process's syscall flow. In addition, the process_name and return_status information will be used as auxiliary features. I think this is a good balance. Looking only at the syscall sequence can sometimes be incomplete, but loading everything onto the model creates unnecessary complexity. The data will first be grouped by thread, because it's undesirable for the behavior of different threads running under the same process to overlap. Then, these flows will be converted into fixed-length sequences using the fixed-length sliding window method. The main window size will be 30, but small comparisons can also be made with values ​​like 20 and 50. For example, a flow like open → read → read → write → close will be divided into smaller parts and fed into the model. This way, the model will work with a more readable structure instead of very long and disorganized traces.</w:t>
      </w:r>
    </w:p>
    <w:p w14:paraId="192447B5" w14:textId="77777777" w:rsidR="00F56323" w:rsidRDefault="00F56323" w:rsidP="00F56323"/>
    <w:p w14:paraId="1FDFBC0E" w14:textId="0AB3E04D" w:rsidR="00F56323" w:rsidRDefault="00A07279" w:rsidP="00F56323">
      <w:pPr>
        <w:pStyle w:val="Balk3"/>
      </w:pPr>
      <w:bookmarkStart w:id="16" w:name="_Toc227338756"/>
      <w:r w:rsidRPr="00A07279">
        <w:lastRenderedPageBreak/>
        <w:t>Baseline Method: N-gram / STIDE</w:t>
      </w:r>
      <w:bookmarkEnd w:id="16"/>
    </w:p>
    <w:p w14:paraId="5066CE9E" w14:textId="77777777" w:rsidR="00111CE0" w:rsidRDefault="00111CE0" w:rsidP="00111CE0">
      <w:r>
        <w:t>This study will also establish a classic baseline method for comparison. This method will be n-gram/STIDE-based. The logic here is actually simple. Short system call segments that are frequently seen in normal data are learned. If segments that have not been seen before or are rarely encountered appear during the testing phase, these are considered anomaly signals. This approach is among the early and fundamental examples of sequence-based host intrusion detection studies (Warrender et al., 1999; Mutz et al., 2006).</w:t>
      </w:r>
    </w:p>
    <w:p w14:paraId="13116E40" w14:textId="77777777" w:rsidR="00111CE0" w:rsidRDefault="00111CE0" w:rsidP="00111CE0"/>
    <w:p w14:paraId="1EBF417A" w14:textId="77777777" w:rsidR="00111CE0" w:rsidRDefault="00111CE0" w:rsidP="00111CE0">
      <w:r>
        <w:t>For example, if the window size is 5, the system call flow is divided into segments of 5. During the training phase, these segments from normal data form a reference set. If the proportion of segments not in this set increases in the newly arriving sequences during testing, the anomaly score increases. In other words, the system is thinking, "Is this behavior familiar to me or not?"</w:t>
      </w:r>
    </w:p>
    <w:p w14:paraId="2A3FAFF3" w14:textId="77777777" w:rsidR="00111CE0" w:rsidRDefault="00111CE0" w:rsidP="00111CE0"/>
    <w:p w14:paraId="2DAACA77" w14:textId="684DD3D1" w:rsidR="00F56323" w:rsidRDefault="00111CE0" w:rsidP="00111CE0">
      <w:r>
        <w:t>This method is neither very new nor very advanced. It may be a bit old-fashioned. But I think it is quite suitable as a baseline. Because it is both easy to understand and provides a basic comparison basis on sequence data. Furthermore, it appears that different variations of n-gram based anomaly detection approaches are still being studied (Khreich et al., 2017).</w:t>
      </w:r>
    </w:p>
    <w:p w14:paraId="0C26095B" w14:textId="6156FB73" w:rsidR="00F56323" w:rsidRDefault="00111CE0" w:rsidP="00F56323">
      <w:pPr>
        <w:pStyle w:val="Balk3"/>
      </w:pPr>
      <w:bookmarkStart w:id="17" w:name="_Toc227338757"/>
      <w:r w:rsidRPr="00111CE0">
        <w:t>Method: LSTM-Based Anomaly Detection</w:t>
      </w:r>
      <w:bookmarkEnd w:id="17"/>
    </w:p>
    <w:p w14:paraId="08338B23" w14:textId="77777777" w:rsidR="00111CE0" w:rsidRDefault="00111CE0" w:rsidP="00111CE0">
      <w:r>
        <w:t>The main method of this study will be an LSTM-based sequence model. LSTM was chosen because it can retain information from previous steps in sequential data for a period of time. This model is also considered suitable because in system call data, meaning often emerges not in a single call, but in the flow of calls. Deep learning-based sequence modeling approaches have been increasingly used in recent years, especially in anomaly detection (Chalapathy &amp; Chawla, 2019).</w:t>
      </w:r>
    </w:p>
    <w:p w14:paraId="3C6D7C95" w14:textId="77777777" w:rsidR="00111CE0" w:rsidRDefault="00111CE0" w:rsidP="00111CE0"/>
    <w:p w14:paraId="4F5122D1" w14:textId="77777777" w:rsidR="00111CE0" w:rsidRDefault="00111CE0" w:rsidP="00111CE0">
      <w:r>
        <w:t>The aim here is not to create a classic classifier that memorizes attack types. The main goal is to learn normal behavioral patterns. Then, during testing, to generate an anomaly score when deviations from this normal flow occur. In other words, the model's logic is: "I normally expected this kind of flow, but there's a significant deviation here." The LSTM-based system call language modeling approach is based on a similar idea (Kim et al., 2016).</w:t>
      </w:r>
    </w:p>
    <w:p w14:paraId="76B178B9" w14:textId="77777777" w:rsidR="00111CE0" w:rsidRDefault="00111CE0" w:rsidP="00111CE0"/>
    <w:p w14:paraId="2A419E88" w14:textId="11715861" w:rsidR="00F56323" w:rsidRDefault="00111CE0" w:rsidP="00111CE0">
      <w:r>
        <w:lastRenderedPageBreak/>
        <w:t>Sequences will be used as model input. In addition, it is planned to include auxiliary features such as process_name and return_status in the model. The reason for this is that the same sequence of system calls may not mean the same thing in different processes. For example, read and write calls might seem perfectly normal in some processes, but more suspicious in others.</w:t>
      </w:r>
    </w:p>
    <w:p w14:paraId="326BA345" w14:textId="3C9BFCBB" w:rsidR="00F56323" w:rsidRDefault="00111CE0" w:rsidP="00F56323">
      <w:pPr>
        <w:pStyle w:val="Balk3"/>
      </w:pPr>
      <w:bookmarkStart w:id="18" w:name="_Toc227338758"/>
      <w:r>
        <w:t>Train Validation Test</w:t>
      </w:r>
      <w:bookmarkEnd w:id="18"/>
    </w:p>
    <w:p w14:paraId="537B7A7A" w14:textId="268A9B3A" w:rsidR="00111CE0" w:rsidRDefault="00111CE0" w:rsidP="00111CE0">
      <w:r>
        <w:t>In this study, the separation of training, validation, and testing will be done at the trace level. That is, raw traces will be separated first, and the sliding window operation will be applied later. I believe this is an important point. Because if very similar windows from the same trace appear in both training and testing, the results may appear artificially good. It looks good on paper, but it doesn't inspire much confidence in reality.</w:t>
      </w:r>
    </w:p>
    <w:p w14:paraId="54B0F55E" w14:textId="4316816C" w:rsidR="00F56323" w:rsidRDefault="00111CE0" w:rsidP="00111CE0">
      <w:r>
        <w:t>In line with the logic of true anomaly detection, the training data will consist only of normal traces. In the validation phase, unseen normal and a limited number of anomalous traces can be used to determine the threshold. In the testing phase, unseen normal and unseen anomalous data will be evaluated together. This structure is consistent with the general logic preferred in true anomaly detection studies (Chalapathy &amp; Chawla, 2019).</w:t>
      </w:r>
    </w:p>
    <w:p w14:paraId="23C1FB7B" w14:textId="149A443E" w:rsidR="00F56323" w:rsidRDefault="00F56323" w:rsidP="00F56323">
      <w:pPr>
        <w:pStyle w:val="Balk3"/>
      </w:pPr>
      <w:bookmarkStart w:id="19" w:name="_Toc219581465"/>
      <w:bookmarkStart w:id="20" w:name="_Toc227338759"/>
      <w:r w:rsidRPr="00785D2F">
        <w:t xml:space="preserve">Evaluation </w:t>
      </w:r>
      <w:bookmarkEnd w:id="19"/>
      <w:r w:rsidR="00111CE0">
        <w:t>Metrics</w:t>
      </w:r>
      <w:bookmarkEnd w:id="20"/>
    </w:p>
    <w:p w14:paraId="5D78A00D" w14:textId="762FE5AA" w:rsidR="00111CE0" w:rsidRDefault="00111CE0" w:rsidP="00111CE0">
      <w:pPr>
        <w:spacing w:after="160"/>
      </w:pPr>
      <w:r>
        <w:t>Multiple metrics will be used to evaluate model performance. Simply providing accuracy is not considered sufficient and may even be misleading in some cases, because data is often unstable in anomaly detection. Even if the model identifies most examples as normal, it may still produce high accuracy. Therefore, it doesn't tell the whole story on its own.</w:t>
      </w:r>
    </w:p>
    <w:p w14:paraId="73DC7F44" w14:textId="72BDCB5F" w:rsidR="00111CE0" w:rsidRDefault="00111CE0" w:rsidP="00111CE0">
      <w:pPr>
        <w:spacing w:after="160"/>
      </w:pPr>
      <w:r>
        <w:t>For this reason, precision, recall, F1-score, and false positive rate will be used as key metrics in this study. A confusion matrix will also be provided. The false positive rate is particularly important here because if the system consistently labels normal behavior as anomalies, it becomes impractical. The literature also emphasizes the need to consider these metrics together when evaluating datasets and HIDS results (Bergner &amp; Landes, 2025).</w:t>
      </w:r>
    </w:p>
    <w:p w14:paraId="577EAAD5" w14:textId="6D0B49B6" w:rsidR="00546105" w:rsidRDefault="00111CE0" w:rsidP="00111CE0">
      <w:pPr>
        <w:spacing w:after="160"/>
        <w:rPr>
          <w:rFonts w:ascii="Times New Roman" w:eastAsiaTheme="minorEastAsia" w:hAnsi="Times New Roman" w:cs="Times New Roman"/>
          <w:szCs w:val="24"/>
        </w:rPr>
      </w:pPr>
      <w:r>
        <w:t>In conclusion, both the classical baseline method and the proposed LSTM-based model will be evaluated using the same metrics.</w:t>
      </w:r>
    </w:p>
    <w:p w14:paraId="680625BF" w14:textId="77777777" w:rsidR="00941D7C" w:rsidRDefault="00941D7C" w:rsidP="00941D7C"/>
    <w:p w14:paraId="387E0A5D" w14:textId="77777777" w:rsidR="00814BC6" w:rsidRDefault="00814BC6" w:rsidP="00941D7C"/>
    <w:p w14:paraId="4B10B62D" w14:textId="77777777" w:rsidR="00814BC6" w:rsidRDefault="00814BC6" w:rsidP="00941D7C"/>
    <w:p w14:paraId="6CC8C3E1" w14:textId="7E88D300" w:rsidR="00814BC6" w:rsidRDefault="00814BC6" w:rsidP="00814BC6">
      <w:pPr>
        <w:pStyle w:val="Balk1"/>
      </w:pPr>
      <w:bookmarkStart w:id="21" w:name="_Toc227338760"/>
      <w:r>
        <w:lastRenderedPageBreak/>
        <w:t>Timeline</w:t>
      </w:r>
      <w:bookmarkEnd w:id="21"/>
    </w:p>
    <w:p w14:paraId="2C10ADA1" w14:textId="77777777" w:rsidR="00814BC6" w:rsidRDefault="00814BC6" w:rsidP="00814BC6">
      <w:r>
        <w:t>Week 1: Literature review, dataset analysis, project structure clarification</w:t>
      </w:r>
    </w:p>
    <w:p w14:paraId="16E1D4AE" w14:textId="77777777" w:rsidR="00814BC6" w:rsidRDefault="00814BC6" w:rsidP="00814BC6">
      <w:r>
        <w:t>Week 2: Parsing raw system call records, data preprocessing</w:t>
      </w:r>
    </w:p>
    <w:p w14:paraId="70A8CCDB" w14:textId="77777777" w:rsidR="00814BC6" w:rsidRDefault="00814BC6" w:rsidP="00814BC6">
      <w:r>
        <w:t>Week 3: Thread-based grouping, creating sequences with sliding windows</w:t>
      </w:r>
    </w:p>
    <w:p w14:paraId="16C7EFDD" w14:textId="77777777" w:rsidR="00814BC6" w:rsidRDefault="00814BC6" w:rsidP="00814BC6">
      <w:r>
        <w:t>Week 4: Implementing the N-gram/STIDE baseline method</w:t>
      </w:r>
    </w:p>
    <w:p w14:paraId="0F499FF8" w14:textId="77777777" w:rsidR="00814BC6" w:rsidRDefault="00814BC6" w:rsidP="00814BC6">
      <w:r>
        <w:t>Week 5: Establishing and training the LSTM model</w:t>
      </w:r>
    </w:p>
    <w:p w14:paraId="0D840B3F" w14:textId="602D67FA" w:rsidR="00E92B13" w:rsidRDefault="00814BC6" w:rsidP="00E92B13">
      <w:r>
        <w:t>Week 6: Evaluating results, preparing reports and presentations</w:t>
      </w:r>
    </w:p>
    <w:p w14:paraId="382478C3" w14:textId="77777777" w:rsidR="00455927" w:rsidRPr="00E92B13" w:rsidRDefault="00455927" w:rsidP="00E92B13"/>
    <w:p w14:paraId="072823DE" w14:textId="2C2B6213" w:rsidR="00151955" w:rsidRDefault="00546105" w:rsidP="009C57B5">
      <w:pPr>
        <w:pStyle w:val="Balk4"/>
      </w:pPr>
      <w:r>
        <w:t>APPENDIX</w:t>
      </w:r>
    </w:p>
    <w:p w14:paraId="30EFF913" w14:textId="342063DB" w:rsidR="009275B5" w:rsidRPr="0074762C" w:rsidRDefault="0074762C" w:rsidP="009275B5">
      <w:pPr>
        <w:jc w:val="center"/>
        <w:rPr>
          <w:b/>
          <w:bCs/>
        </w:rPr>
      </w:pPr>
      <w:r w:rsidRPr="0074762C">
        <w:rPr>
          <w:b/>
          <w:bCs/>
        </w:rPr>
        <w:t>Table 1: Literature Review Comparison Table</w:t>
      </w:r>
    </w:p>
    <w:tbl>
      <w:tblPr>
        <w:tblW w:w="9918" w:type="dxa"/>
        <w:tblCellMar>
          <w:left w:w="70" w:type="dxa"/>
          <w:right w:w="70" w:type="dxa"/>
        </w:tblCellMar>
        <w:tblLook w:val="04A0" w:firstRow="1" w:lastRow="0" w:firstColumn="1" w:lastColumn="0" w:noHBand="0" w:noVBand="1"/>
      </w:tblPr>
      <w:tblGrid>
        <w:gridCol w:w="404"/>
        <w:gridCol w:w="1144"/>
        <w:gridCol w:w="1148"/>
        <w:gridCol w:w="1174"/>
        <w:gridCol w:w="1474"/>
        <w:gridCol w:w="1298"/>
        <w:gridCol w:w="3276"/>
      </w:tblGrid>
      <w:tr w:rsidR="00B94566" w:rsidRPr="00B94566" w14:paraId="20965EBC" w14:textId="77777777" w:rsidTr="00B94566">
        <w:trPr>
          <w:trHeight w:val="221"/>
        </w:trPr>
        <w:tc>
          <w:tcPr>
            <w:tcW w:w="404" w:type="dxa"/>
            <w:tcBorders>
              <w:top w:val="single" w:sz="4" w:space="0" w:color="F4B084"/>
              <w:left w:val="single" w:sz="4" w:space="0" w:color="F4B084"/>
              <w:bottom w:val="single" w:sz="4" w:space="0" w:color="F4B084"/>
              <w:right w:val="nil"/>
            </w:tcBorders>
            <w:shd w:val="clear" w:color="ED7D31" w:fill="ED7D31"/>
            <w:vAlign w:val="center"/>
            <w:hideMark/>
          </w:tcPr>
          <w:p w14:paraId="528FF885" w14:textId="77777777" w:rsidR="00B94566" w:rsidRPr="00B94566" w:rsidRDefault="00B94566" w:rsidP="00B94566">
            <w:pPr>
              <w:spacing w:line="240" w:lineRule="auto"/>
              <w:jc w:val="center"/>
              <w:rPr>
                <w:rFonts w:ascii="Calibri" w:eastAsia="Times New Roman" w:hAnsi="Calibri" w:cs="Calibri"/>
                <w:b/>
                <w:bCs/>
                <w:color w:val="FFFFFF"/>
                <w:sz w:val="22"/>
                <w:lang w:val="tr-TR" w:eastAsia="tr-TR"/>
              </w:rPr>
            </w:pPr>
            <w:r w:rsidRPr="00B94566">
              <w:rPr>
                <w:rFonts w:ascii="Calibri" w:eastAsia="Times New Roman" w:hAnsi="Calibri" w:cs="Calibri"/>
                <w:b/>
                <w:bCs/>
                <w:color w:val="FFFFFF"/>
                <w:sz w:val="22"/>
                <w:lang w:val="tr-TR" w:eastAsia="tr-TR"/>
              </w:rPr>
              <w:t>No</w:t>
            </w:r>
          </w:p>
        </w:tc>
        <w:tc>
          <w:tcPr>
            <w:tcW w:w="1144" w:type="dxa"/>
            <w:tcBorders>
              <w:top w:val="single" w:sz="4" w:space="0" w:color="F4B084"/>
              <w:left w:val="nil"/>
              <w:bottom w:val="single" w:sz="4" w:space="0" w:color="F4B084"/>
              <w:right w:val="nil"/>
            </w:tcBorders>
            <w:shd w:val="clear" w:color="ED7D31" w:fill="ED7D31"/>
            <w:vAlign w:val="center"/>
            <w:hideMark/>
          </w:tcPr>
          <w:p w14:paraId="783DF954" w14:textId="77777777" w:rsidR="00B94566" w:rsidRPr="00B94566" w:rsidRDefault="00B94566" w:rsidP="00B94566">
            <w:pPr>
              <w:spacing w:line="240" w:lineRule="auto"/>
              <w:jc w:val="center"/>
              <w:rPr>
                <w:rFonts w:ascii="Calibri" w:eastAsia="Times New Roman" w:hAnsi="Calibri" w:cs="Calibri"/>
                <w:b/>
                <w:bCs/>
                <w:color w:val="FFFFFF"/>
                <w:sz w:val="22"/>
                <w:lang w:val="tr-TR" w:eastAsia="tr-TR"/>
              </w:rPr>
            </w:pPr>
            <w:r w:rsidRPr="00B94566">
              <w:rPr>
                <w:rFonts w:ascii="Calibri" w:eastAsia="Times New Roman" w:hAnsi="Calibri" w:cs="Calibri"/>
                <w:b/>
                <w:bCs/>
                <w:color w:val="FFFFFF"/>
                <w:sz w:val="22"/>
                <w:lang w:val="tr-TR" w:eastAsia="tr-TR"/>
              </w:rPr>
              <w:t>Author / Year</w:t>
            </w:r>
          </w:p>
        </w:tc>
        <w:tc>
          <w:tcPr>
            <w:tcW w:w="1148" w:type="dxa"/>
            <w:tcBorders>
              <w:top w:val="single" w:sz="4" w:space="0" w:color="F4B084"/>
              <w:left w:val="nil"/>
              <w:bottom w:val="single" w:sz="4" w:space="0" w:color="F4B084"/>
              <w:right w:val="nil"/>
            </w:tcBorders>
            <w:shd w:val="clear" w:color="ED7D31" w:fill="ED7D31"/>
            <w:vAlign w:val="center"/>
            <w:hideMark/>
          </w:tcPr>
          <w:p w14:paraId="7C9304BF" w14:textId="77777777" w:rsidR="00B94566" w:rsidRPr="00B94566" w:rsidRDefault="00B94566" w:rsidP="00B94566">
            <w:pPr>
              <w:spacing w:line="240" w:lineRule="auto"/>
              <w:jc w:val="center"/>
              <w:rPr>
                <w:rFonts w:ascii="Calibri" w:eastAsia="Times New Roman" w:hAnsi="Calibri" w:cs="Calibri"/>
                <w:b/>
                <w:bCs/>
                <w:color w:val="FFFFFF"/>
                <w:sz w:val="22"/>
                <w:lang w:val="tr-TR" w:eastAsia="tr-TR"/>
              </w:rPr>
            </w:pPr>
            <w:r w:rsidRPr="00B94566">
              <w:rPr>
                <w:rFonts w:ascii="Calibri" w:eastAsia="Times New Roman" w:hAnsi="Calibri" w:cs="Calibri"/>
                <w:b/>
                <w:bCs/>
                <w:color w:val="FFFFFF"/>
                <w:sz w:val="22"/>
                <w:lang w:val="tr-TR" w:eastAsia="tr-TR"/>
              </w:rPr>
              <w:t>Dataset</w:t>
            </w:r>
          </w:p>
        </w:tc>
        <w:tc>
          <w:tcPr>
            <w:tcW w:w="1174" w:type="dxa"/>
            <w:tcBorders>
              <w:top w:val="single" w:sz="4" w:space="0" w:color="F4B084"/>
              <w:left w:val="nil"/>
              <w:bottom w:val="single" w:sz="4" w:space="0" w:color="F4B084"/>
              <w:right w:val="nil"/>
            </w:tcBorders>
            <w:shd w:val="clear" w:color="ED7D31" w:fill="ED7D31"/>
            <w:vAlign w:val="center"/>
            <w:hideMark/>
          </w:tcPr>
          <w:p w14:paraId="2F2A0FB2" w14:textId="77777777" w:rsidR="00B94566" w:rsidRPr="00B94566" w:rsidRDefault="00B94566" w:rsidP="00B94566">
            <w:pPr>
              <w:spacing w:line="240" w:lineRule="auto"/>
              <w:jc w:val="center"/>
              <w:rPr>
                <w:rFonts w:ascii="Calibri" w:eastAsia="Times New Roman" w:hAnsi="Calibri" w:cs="Calibri"/>
                <w:b/>
                <w:bCs/>
                <w:color w:val="FFFFFF"/>
                <w:sz w:val="22"/>
                <w:lang w:val="tr-TR" w:eastAsia="tr-TR"/>
              </w:rPr>
            </w:pPr>
            <w:r w:rsidRPr="00B94566">
              <w:rPr>
                <w:rFonts w:ascii="Calibri" w:eastAsia="Times New Roman" w:hAnsi="Calibri" w:cs="Calibri"/>
                <w:b/>
                <w:bCs/>
                <w:color w:val="FFFFFF"/>
                <w:sz w:val="22"/>
                <w:lang w:val="tr-TR" w:eastAsia="tr-TR"/>
              </w:rPr>
              <w:t>Method</w:t>
            </w:r>
          </w:p>
        </w:tc>
        <w:tc>
          <w:tcPr>
            <w:tcW w:w="1474" w:type="dxa"/>
            <w:tcBorders>
              <w:top w:val="single" w:sz="4" w:space="0" w:color="F4B084"/>
              <w:left w:val="nil"/>
              <w:bottom w:val="single" w:sz="4" w:space="0" w:color="F4B084"/>
              <w:right w:val="nil"/>
            </w:tcBorders>
            <w:shd w:val="clear" w:color="ED7D31" w:fill="ED7D31"/>
            <w:vAlign w:val="center"/>
            <w:hideMark/>
          </w:tcPr>
          <w:p w14:paraId="7BA8E053" w14:textId="77777777" w:rsidR="00B94566" w:rsidRPr="00B94566" w:rsidRDefault="00B94566" w:rsidP="00B94566">
            <w:pPr>
              <w:spacing w:line="240" w:lineRule="auto"/>
              <w:jc w:val="center"/>
              <w:rPr>
                <w:rFonts w:ascii="Calibri" w:eastAsia="Times New Roman" w:hAnsi="Calibri" w:cs="Calibri"/>
                <w:b/>
                <w:bCs/>
                <w:color w:val="FFFFFF"/>
                <w:sz w:val="22"/>
                <w:lang w:val="tr-TR" w:eastAsia="tr-TR"/>
              </w:rPr>
            </w:pPr>
            <w:r w:rsidRPr="00B94566">
              <w:rPr>
                <w:rFonts w:ascii="Calibri" w:eastAsia="Times New Roman" w:hAnsi="Calibri" w:cs="Calibri"/>
                <w:b/>
                <w:bCs/>
                <w:color w:val="FFFFFF"/>
                <w:sz w:val="22"/>
                <w:lang w:val="tr-TR" w:eastAsia="tr-TR"/>
              </w:rPr>
              <w:t>Strength</w:t>
            </w:r>
          </w:p>
        </w:tc>
        <w:tc>
          <w:tcPr>
            <w:tcW w:w="1298" w:type="dxa"/>
            <w:tcBorders>
              <w:top w:val="single" w:sz="4" w:space="0" w:color="F4B084"/>
              <w:left w:val="nil"/>
              <w:bottom w:val="single" w:sz="4" w:space="0" w:color="F4B084"/>
              <w:right w:val="nil"/>
            </w:tcBorders>
            <w:shd w:val="clear" w:color="ED7D31" w:fill="ED7D31"/>
            <w:vAlign w:val="center"/>
            <w:hideMark/>
          </w:tcPr>
          <w:p w14:paraId="18B2C6FE" w14:textId="77777777" w:rsidR="00B94566" w:rsidRPr="00B94566" w:rsidRDefault="00B94566" w:rsidP="00B94566">
            <w:pPr>
              <w:spacing w:line="240" w:lineRule="auto"/>
              <w:jc w:val="center"/>
              <w:rPr>
                <w:rFonts w:ascii="Calibri" w:eastAsia="Times New Roman" w:hAnsi="Calibri" w:cs="Calibri"/>
                <w:b/>
                <w:bCs/>
                <w:color w:val="FFFFFF"/>
                <w:sz w:val="22"/>
                <w:lang w:val="tr-TR" w:eastAsia="tr-TR"/>
              </w:rPr>
            </w:pPr>
            <w:r w:rsidRPr="00B94566">
              <w:rPr>
                <w:rFonts w:ascii="Calibri" w:eastAsia="Times New Roman" w:hAnsi="Calibri" w:cs="Calibri"/>
                <w:b/>
                <w:bCs/>
                <w:color w:val="FFFFFF"/>
                <w:sz w:val="22"/>
                <w:lang w:val="tr-TR" w:eastAsia="tr-TR"/>
              </w:rPr>
              <w:t>Limitation</w:t>
            </w:r>
          </w:p>
        </w:tc>
        <w:tc>
          <w:tcPr>
            <w:tcW w:w="3276" w:type="dxa"/>
            <w:tcBorders>
              <w:top w:val="single" w:sz="4" w:space="0" w:color="F4B084"/>
              <w:left w:val="nil"/>
              <w:bottom w:val="single" w:sz="4" w:space="0" w:color="F4B084"/>
              <w:right w:val="single" w:sz="4" w:space="0" w:color="F4B084"/>
            </w:tcBorders>
            <w:shd w:val="clear" w:color="ED7D31" w:fill="ED7D31"/>
            <w:vAlign w:val="center"/>
            <w:hideMark/>
          </w:tcPr>
          <w:p w14:paraId="1D88B50C" w14:textId="77777777" w:rsidR="00B94566" w:rsidRPr="00B94566" w:rsidRDefault="00B94566" w:rsidP="00B94566">
            <w:pPr>
              <w:spacing w:line="240" w:lineRule="auto"/>
              <w:jc w:val="center"/>
              <w:rPr>
                <w:rFonts w:ascii="Calibri" w:eastAsia="Times New Roman" w:hAnsi="Calibri" w:cs="Calibri"/>
                <w:b/>
                <w:bCs/>
                <w:color w:val="FFFFFF"/>
                <w:sz w:val="22"/>
                <w:lang w:val="tr-TR" w:eastAsia="tr-TR"/>
              </w:rPr>
            </w:pPr>
            <w:r w:rsidRPr="00B94566">
              <w:rPr>
                <w:rFonts w:ascii="Calibri" w:eastAsia="Times New Roman" w:hAnsi="Calibri" w:cs="Calibri"/>
                <w:b/>
                <w:bCs/>
                <w:color w:val="FFFFFF"/>
                <w:sz w:val="22"/>
                <w:lang w:val="tr-TR" w:eastAsia="tr-TR"/>
              </w:rPr>
              <w:t>Contribution</w:t>
            </w:r>
          </w:p>
        </w:tc>
      </w:tr>
      <w:tr w:rsidR="00B94566" w:rsidRPr="00B94566" w14:paraId="2706E4D4" w14:textId="77777777" w:rsidTr="00B94566">
        <w:trPr>
          <w:trHeight w:val="929"/>
        </w:trPr>
        <w:tc>
          <w:tcPr>
            <w:tcW w:w="404" w:type="dxa"/>
            <w:tcBorders>
              <w:top w:val="single" w:sz="4" w:space="0" w:color="F4B084"/>
              <w:left w:val="single" w:sz="4" w:space="0" w:color="F4B084"/>
              <w:bottom w:val="single" w:sz="4" w:space="0" w:color="F4B084"/>
              <w:right w:val="nil"/>
            </w:tcBorders>
            <w:shd w:val="clear" w:color="FCE4D6" w:fill="FCE4D6"/>
            <w:vAlign w:val="center"/>
            <w:hideMark/>
          </w:tcPr>
          <w:p w14:paraId="43BD0FD0"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1</w:t>
            </w:r>
          </w:p>
        </w:tc>
        <w:tc>
          <w:tcPr>
            <w:tcW w:w="1144" w:type="dxa"/>
            <w:tcBorders>
              <w:top w:val="single" w:sz="4" w:space="0" w:color="F4B084"/>
              <w:left w:val="nil"/>
              <w:bottom w:val="single" w:sz="4" w:space="0" w:color="F4B084"/>
              <w:right w:val="nil"/>
            </w:tcBorders>
            <w:shd w:val="clear" w:color="FCE4D6" w:fill="FCE4D6"/>
            <w:vAlign w:val="center"/>
            <w:hideMark/>
          </w:tcPr>
          <w:p w14:paraId="47147D46"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Grimmer et al., 2022</w:t>
            </w:r>
          </w:p>
        </w:tc>
        <w:tc>
          <w:tcPr>
            <w:tcW w:w="1148" w:type="dxa"/>
            <w:tcBorders>
              <w:top w:val="single" w:sz="4" w:space="0" w:color="F4B084"/>
              <w:left w:val="nil"/>
              <w:bottom w:val="single" w:sz="4" w:space="0" w:color="F4B084"/>
              <w:right w:val="nil"/>
            </w:tcBorders>
            <w:shd w:val="clear" w:color="FCE4D6" w:fill="FCE4D6"/>
            <w:vAlign w:val="center"/>
            <w:hideMark/>
          </w:tcPr>
          <w:p w14:paraId="7816B0AE"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LID-DS 2021</w:t>
            </w:r>
          </w:p>
        </w:tc>
        <w:tc>
          <w:tcPr>
            <w:tcW w:w="1174" w:type="dxa"/>
            <w:tcBorders>
              <w:top w:val="single" w:sz="4" w:space="0" w:color="F4B084"/>
              <w:left w:val="nil"/>
              <w:bottom w:val="single" w:sz="4" w:space="0" w:color="F4B084"/>
              <w:right w:val="nil"/>
            </w:tcBorders>
            <w:shd w:val="clear" w:color="FCE4D6" w:fill="FCE4D6"/>
            <w:vAlign w:val="center"/>
            <w:hideMark/>
          </w:tcPr>
          <w:p w14:paraId="198503A4"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Dataset framework</w:t>
            </w:r>
          </w:p>
        </w:tc>
        <w:tc>
          <w:tcPr>
            <w:tcW w:w="1474" w:type="dxa"/>
            <w:tcBorders>
              <w:top w:val="single" w:sz="4" w:space="0" w:color="F4B084"/>
              <w:left w:val="nil"/>
              <w:bottom w:val="single" w:sz="4" w:space="0" w:color="F4B084"/>
              <w:right w:val="nil"/>
            </w:tcBorders>
            <w:shd w:val="clear" w:color="FCE4D6" w:fill="FCE4D6"/>
            <w:vAlign w:val="center"/>
            <w:hideMark/>
          </w:tcPr>
          <w:p w14:paraId="1EE96AF2"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Modern and rich system-call dataset</w:t>
            </w:r>
          </w:p>
        </w:tc>
        <w:tc>
          <w:tcPr>
            <w:tcW w:w="1298" w:type="dxa"/>
            <w:tcBorders>
              <w:top w:val="single" w:sz="4" w:space="0" w:color="F4B084"/>
              <w:left w:val="nil"/>
              <w:bottom w:val="single" w:sz="4" w:space="0" w:color="F4B084"/>
              <w:right w:val="nil"/>
            </w:tcBorders>
            <w:shd w:val="clear" w:color="FCE4D6" w:fill="FCE4D6"/>
            <w:vAlign w:val="center"/>
            <w:hideMark/>
          </w:tcPr>
          <w:p w14:paraId="7BB87A83"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No direct detection model</w:t>
            </w:r>
          </w:p>
        </w:tc>
        <w:tc>
          <w:tcPr>
            <w:tcW w:w="3276" w:type="dxa"/>
            <w:tcBorders>
              <w:top w:val="single" w:sz="4" w:space="0" w:color="F4B084"/>
              <w:left w:val="nil"/>
              <w:bottom w:val="single" w:sz="4" w:space="0" w:color="F4B084"/>
              <w:right w:val="single" w:sz="4" w:space="0" w:color="F4B084"/>
            </w:tcBorders>
            <w:shd w:val="clear" w:color="FCE4D6" w:fill="FCE4D6"/>
            <w:vAlign w:val="center"/>
            <w:hideMark/>
          </w:tcPr>
          <w:p w14:paraId="6F40E10F"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Explains why LID-DS was selected</w:t>
            </w:r>
          </w:p>
        </w:tc>
      </w:tr>
      <w:tr w:rsidR="00B94566" w:rsidRPr="00B94566" w14:paraId="7F42F23C" w14:textId="77777777" w:rsidTr="00B94566">
        <w:trPr>
          <w:trHeight w:val="884"/>
        </w:trPr>
        <w:tc>
          <w:tcPr>
            <w:tcW w:w="404" w:type="dxa"/>
            <w:tcBorders>
              <w:top w:val="single" w:sz="4" w:space="0" w:color="F4B084"/>
              <w:left w:val="single" w:sz="4" w:space="0" w:color="F4B084"/>
              <w:bottom w:val="single" w:sz="4" w:space="0" w:color="F4B084"/>
              <w:right w:val="nil"/>
            </w:tcBorders>
            <w:vAlign w:val="center"/>
            <w:hideMark/>
          </w:tcPr>
          <w:p w14:paraId="4E854D8A"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2</w:t>
            </w:r>
          </w:p>
        </w:tc>
        <w:tc>
          <w:tcPr>
            <w:tcW w:w="1144" w:type="dxa"/>
            <w:tcBorders>
              <w:top w:val="single" w:sz="4" w:space="0" w:color="F4B084"/>
              <w:left w:val="nil"/>
              <w:bottom w:val="single" w:sz="4" w:space="0" w:color="F4B084"/>
              <w:right w:val="nil"/>
            </w:tcBorders>
            <w:vAlign w:val="center"/>
            <w:hideMark/>
          </w:tcPr>
          <w:p w14:paraId="6AFC8DA2"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Liu et al., 2018/2019</w:t>
            </w:r>
          </w:p>
        </w:tc>
        <w:tc>
          <w:tcPr>
            <w:tcW w:w="1148" w:type="dxa"/>
            <w:tcBorders>
              <w:top w:val="single" w:sz="4" w:space="0" w:color="F4B084"/>
              <w:left w:val="nil"/>
              <w:bottom w:val="single" w:sz="4" w:space="0" w:color="F4B084"/>
              <w:right w:val="nil"/>
            </w:tcBorders>
            <w:vAlign w:val="center"/>
            <w:hideMark/>
          </w:tcPr>
          <w:p w14:paraId="75D26C45"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Multiple datasets</w:t>
            </w:r>
          </w:p>
        </w:tc>
        <w:tc>
          <w:tcPr>
            <w:tcW w:w="1174" w:type="dxa"/>
            <w:tcBorders>
              <w:top w:val="single" w:sz="4" w:space="0" w:color="F4B084"/>
              <w:left w:val="nil"/>
              <w:bottom w:val="single" w:sz="4" w:space="0" w:color="F4B084"/>
              <w:right w:val="nil"/>
            </w:tcBorders>
            <w:vAlign w:val="center"/>
            <w:hideMark/>
          </w:tcPr>
          <w:p w14:paraId="24908CFA"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Survey / review</w:t>
            </w:r>
          </w:p>
        </w:tc>
        <w:tc>
          <w:tcPr>
            <w:tcW w:w="1474" w:type="dxa"/>
            <w:tcBorders>
              <w:top w:val="single" w:sz="4" w:space="0" w:color="F4B084"/>
              <w:left w:val="nil"/>
              <w:bottom w:val="single" w:sz="4" w:space="0" w:color="F4B084"/>
              <w:right w:val="nil"/>
            </w:tcBorders>
            <w:vAlign w:val="center"/>
            <w:hideMark/>
          </w:tcPr>
          <w:p w14:paraId="587D1AAD"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Gives broad HIDS background</w:t>
            </w:r>
          </w:p>
        </w:tc>
        <w:tc>
          <w:tcPr>
            <w:tcW w:w="1298" w:type="dxa"/>
            <w:tcBorders>
              <w:top w:val="single" w:sz="4" w:space="0" w:color="F4B084"/>
              <w:left w:val="nil"/>
              <w:bottom w:val="single" w:sz="4" w:space="0" w:color="F4B084"/>
              <w:right w:val="nil"/>
            </w:tcBorders>
            <w:vAlign w:val="center"/>
            <w:hideMark/>
          </w:tcPr>
          <w:p w14:paraId="5275401B"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No new model</w:t>
            </w:r>
          </w:p>
        </w:tc>
        <w:tc>
          <w:tcPr>
            <w:tcW w:w="3276" w:type="dxa"/>
            <w:tcBorders>
              <w:top w:val="single" w:sz="4" w:space="0" w:color="F4B084"/>
              <w:left w:val="nil"/>
              <w:bottom w:val="single" w:sz="4" w:space="0" w:color="F4B084"/>
              <w:right w:val="single" w:sz="4" w:space="0" w:color="F4B084"/>
            </w:tcBorders>
            <w:vAlign w:val="center"/>
            <w:hideMark/>
          </w:tcPr>
          <w:p w14:paraId="77291CCE"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Useful for general background</w:t>
            </w:r>
          </w:p>
        </w:tc>
      </w:tr>
      <w:tr w:rsidR="00B94566" w:rsidRPr="00B94566" w14:paraId="2F30B4F1" w14:textId="77777777" w:rsidTr="00B94566">
        <w:trPr>
          <w:trHeight w:val="884"/>
        </w:trPr>
        <w:tc>
          <w:tcPr>
            <w:tcW w:w="404" w:type="dxa"/>
            <w:tcBorders>
              <w:top w:val="single" w:sz="4" w:space="0" w:color="F4B084"/>
              <w:left w:val="single" w:sz="4" w:space="0" w:color="F4B084"/>
              <w:bottom w:val="single" w:sz="4" w:space="0" w:color="F4B084"/>
              <w:right w:val="nil"/>
            </w:tcBorders>
            <w:shd w:val="clear" w:color="FCE4D6" w:fill="FCE4D6"/>
            <w:vAlign w:val="center"/>
            <w:hideMark/>
          </w:tcPr>
          <w:p w14:paraId="4653DB1D"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3</w:t>
            </w:r>
          </w:p>
        </w:tc>
        <w:tc>
          <w:tcPr>
            <w:tcW w:w="1144" w:type="dxa"/>
            <w:tcBorders>
              <w:top w:val="single" w:sz="4" w:space="0" w:color="F4B084"/>
              <w:left w:val="nil"/>
              <w:bottom w:val="single" w:sz="4" w:space="0" w:color="F4B084"/>
              <w:right w:val="nil"/>
            </w:tcBorders>
            <w:shd w:val="clear" w:color="FCE4D6" w:fill="FCE4D6"/>
            <w:vAlign w:val="center"/>
            <w:hideMark/>
          </w:tcPr>
          <w:p w14:paraId="1A09AFFE"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Mutz et al., 2006</w:t>
            </w:r>
          </w:p>
        </w:tc>
        <w:tc>
          <w:tcPr>
            <w:tcW w:w="1148" w:type="dxa"/>
            <w:tcBorders>
              <w:top w:val="single" w:sz="4" w:space="0" w:color="F4B084"/>
              <w:left w:val="nil"/>
              <w:bottom w:val="single" w:sz="4" w:space="0" w:color="F4B084"/>
              <w:right w:val="nil"/>
            </w:tcBorders>
            <w:shd w:val="clear" w:color="FCE4D6" w:fill="FCE4D6"/>
            <w:vAlign w:val="center"/>
            <w:hideMark/>
          </w:tcPr>
          <w:p w14:paraId="00B16F8E"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Host system-call data</w:t>
            </w:r>
          </w:p>
        </w:tc>
        <w:tc>
          <w:tcPr>
            <w:tcW w:w="1174" w:type="dxa"/>
            <w:tcBorders>
              <w:top w:val="single" w:sz="4" w:space="0" w:color="F4B084"/>
              <w:left w:val="nil"/>
              <w:bottom w:val="single" w:sz="4" w:space="0" w:color="F4B084"/>
              <w:right w:val="nil"/>
            </w:tcBorders>
            <w:shd w:val="clear" w:color="FCE4D6" w:fill="FCE4D6"/>
            <w:vAlign w:val="center"/>
            <w:hideMark/>
          </w:tcPr>
          <w:p w14:paraId="32114A9E"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Anomalous system call detection</w:t>
            </w:r>
          </w:p>
        </w:tc>
        <w:tc>
          <w:tcPr>
            <w:tcW w:w="1474" w:type="dxa"/>
            <w:tcBorders>
              <w:top w:val="single" w:sz="4" w:space="0" w:color="F4B084"/>
              <w:left w:val="nil"/>
              <w:bottom w:val="single" w:sz="4" w:space="0" w:color="F4B084"/>
              <w:right w:val="nil"/>
            </w:tcBorders>
            <w:shd w:val="clear" w:color="FCE4D6" w:fill="FCE4D6"/>
            <w:vAlign w:val="center"/>
            <w:hideMark/>
          </w:tcPr>
          <w:p w14:paraId="5C68536F"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Foundational study</w:t>
            </w:r>
          </w:p>
        </w:tc>
        <w:tc>
          <w:tcPr>
            <w:tcW w:w="1298" w:type="dxa"/>
            <w:tcBorders>
              <w:top w:val="single" w:sz="4" w:space="0" w:color="F4B084"/>
              <w:left w:val="nil"/>
              <w:bottom w:val="single" w:sz="4" w:space="0" w:color="F4B084"/>
              <w:right w:val="nil"/>
            </w:tcBorders>
            <w:shd w:val="clear" w:color="FCE4D6" w:fill="FCE4D6"/>
            <w:vAlign w:val="center"/>
            <w:hideMark/>
          </w:tcPr>
          <w:p w14:paraId="2955ABF8"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Old compared to modern datasets</w:t>
            </w:r>
          </w:p>
        </w:tc>
        <w:tc>
          <w:tcPr>
            <w:tcW w:w="3276" w:type="dxa"/>
            <w:tcBorders>
              <w:top w:val="single" w:sz="4" w:space="0" w:color="F4B084"/>
              <w:left w:val="nil"/>
              <w:bottom w:val="single" w:sz="4" w:space="0" w:color="F4B084"/>
              <w:right w:val="single" w:sz="4" w:space="0" w:color="F4B084"/>
            </w:tcBorders>
            <w:shd w:val="clear" w:color="FCE4D6" w:fill="FCE4D6"/>
            <w:vAlign w:val="center"/>
            <w:hideMark/>
          </w:tcPr>
          <w:p w14:paraId="56B314C5"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Explains classical anomaly logic</w:t>
            </w:r>
          </w:p>
        </w:tc>
      </w:tr>
      <w:tr w:rsidR="00B94566" w:rsidRPr="00B94566" w14:paraId="19F9986E" w14:textId="77777777" w:rsidTr="00B94566">
        <w:trPr>
          <w:trHeight w:val="663"/>
        </w:trPr>
        <w:tc>
          <w:tcPr>
            <w:tcW w:w="404" w:type="dxa"/>
            <w:tcBorders>
              <w:top w:val="single" w:sz="4" w:space="0" w:color="F4B084"/>
              <w:left w:val="single" w:sz="4" w:space="0" w:color="F4B084"/>
              <w:bottom w:val="single" w:sz="4" w:space="0" w:color="F4B084"/>
              <w:right w:val="nil"/>
            </w:tcBorders>
            <w:vAlign w:val="center"/>
            <w:hideMark/>
          </w:tcPr>
          <w:p w14:paraId="7A9A4030"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4</w:t>
            </w:r>
          </w:p>
        </w:tc>
        <w:tc>
          <w:tcPr>
            <w:tcW w:w="1144" w:type="dxa"/>
            <w:tcBorders>
              <w:top w:val="single" w:sz="4" w:space="0" w:color="F4B084"/>
              <w:left w:val="nil"/>
              <w:bottom w:val="single" w:sz="4" w:space="0" w:color="F4B084"/>
              <w:right w:val="nil"/>
            </w:tcBorders>
            <w:vAlign w:val="center"/>
            <w:hideMark/>
          </w:tcPr>
          <w:p w14:paraId="0A9D6BF3"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Warrender et al., 1999</w:t>
            </w:r>
          </w:p>
        </w:tc>
        <w:tc>
          <w:tcPr>
            <w:tcW w:w="1148" w:type="dxa"/>
            <w:tcBorders>
              <w:top w:val="single" w:sz="4" w:space="0" w:color="F4B084"/>
              <w:left w:val="nil"/>
              <w:bottom w:val="single" w:sz="4" w:space="0" w:color="F4B084"/>
              <w:right w:val="nil"/>
            </w:tcBorders>
            <w:vAlign w:val="center"/>
            <w:hideMark/>
          </w:tcPr>
          <w:p w14:paraId="5442FC27"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Host system-call data</w:t>
            </w:r>
          </w:p>
        </w:tc>
        <w:tc>
          <w:tcPr>
            <w:tcW w:w="1174" w:type="dxa"/>
            <w:tcBorders>
              <w:top w:val="single" w:sz="4" w:space="0" w:color="F4B084"/>
              <w:left w:val="nil"/>
              <w:bottom w:val="single" w:sz="4" w:space="0" w:color="F4B084"/>
              <w:right w:val="nil"/>
            </w:tcBorders>
            <w:vAlign w:val="center"/>
            <w:hideMark/>
          </w:tcPr>
          <w:p w14:paraId="28D04AD2"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STIDE / sequence models</w:t>
            </w:r>
          </w:p>
        </w:tc>
        <w:tc>
          <w:tcPr>
            <w:tcW w:w="1474" w:type="dxa"/>
            <w:tcBorders>
              <w:top w:val="single" w:sz="4" w:space="0" w:color="F4B084"/>
              <w:left w:val="nil"/>
              <w:bottom w:val="single" w:sz="4" w:space="0" w:color="F4B084"/>
              <w:right w:val="nil"/>
            </w:tcBorders>
            <w:vAlign w:val="center"/>
            <w:hideMark/>
          </w:tcPr>
          <w:p w14:paraId="59D32E48"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Core reference for STIDE</w:t>
            </w:r>
          </w:p>
        </w:tc>
        <w:tc>
          <w:tcPr>
            <w:tcW w:w="1298" w:type="dxa"/>
            <w:tcBorders>
              <w:top w:val="single" w:sz="4" w:space="0" w:color="F4B084"/>
              <w:left w:val="nil"/>
              <w:bottom w:val="single" w:sz="4" w:space="0" w:color="F4B084"/>
              <w:right w:val="nil"/>
            </w:tcBorders>
            <w:vAlign w:val="center"/>
            <w:hideMark/>
          </w:tcPr>
          <w:p w14:paraId="15A371C0"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Old study</w:t>
            </w:r>
          </w:p>
        </w:tc>
        <w:tc>
          <w:tcPr>
            <w:tcW w:w="3276" w:type="dxa"/>
            <w:tcBorders>
              <w:top w:val="single" w:sz="4" w:space="0" w:color="F4B084"/>
              <w:left w:val="nil"/>
              <w:bottom w:val="single" w:sz="4" w:space="0" w:color="F4B084"/>
              <w:right w:val="single" w:sz="4" w:space="0" w:color="F4B084"/>
            </w:tcBorders>
            <w:vAlign w:val="center"/>
            <w:hideMark/>
          </w:tcPr>
          <w:p w14:paraId="3A4F9450"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Grounds the baseline method</w:t>
            </w:r>
          </w:p>
        </w:tc>
      </w:tr>
      <w:tr w:rsidR="00B94566" w:rsidRPr="00B94566" w14:paraId="14A618C8" w14:textId="77777777" w:rsidTr="00B94566">
        <w:trPr>
          <w:trHeight w:val="1105"/>
        </w:trPr>
        <w:tc>
          <w:tcPr>
            <w:tcW w:w="404" w:type="dxa"/>
            <w:tcBorders>
              <w:top w:val="single" w:sz="4" w:space="0" w:color="F4B084"/>
              <w:left w:val="single" w:sz="4" w:space="0" w:color="F4B084"/>
              <w:bottom w:val="single" w:sz="4" w:space="0" w:color="F4B084"/>
              <w:right w:val="nil"/>
            </w:tcBorders>
            <w:shd w:val="clear" w:color="FCE4D6" w:fill="FCE4D6"/>
            <w:vAlign w:val="center"/>
            <w:hideMark/>
          </w:tcPr>
          <w:p w14:paraId="175985DC"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5</w:t>
            </w:r>
          </w:p>
        </w:tc>
        <w:tc>
          <w:tcPr>
            <w:tcW w:w="1144" w:type="dxa"/>
            <w:tcBorders>
              <w:top w:val="single" w:sz="4" w:space="0" w:color="F4B084"/>
              <w:left w:val="nil"/>
              <w:bottom w:val="single" w:sz="4" w:space="0" w:color="F4B084"/>
              <w:right w:val="nil"/>
            </w:tcBorders>
            <w:shd w:val="clear" w:color="FCE4D6" w:fill="FCE4D6"/>
            <w:vAlign w:val="center"/>
            <w:hideMark/>
          </w:tcPr>
          <w:p w14:paraId="607110DA"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Kim et al., 2016</w:t>
            </w:r>
          </w:p>
        </w:tc>
        <w:tc>
          <w:tcPr>
            <w:tcW w:w="1148" w:type="dxa"/>
            <w:tcBorders>
              <w:top w:val="single" w:sz="4" w:space="0" w:color="F4B084"/>
              <w:left w:val="nil"/>
              <w:bottom w:val="single" w:sz="4" w:space="0" w:color="F4B084"/>
              <w:right w:val="nil"/>
            </w:tcBorders>
            <w:shd w:val="clear" w:color="FCE4D6" w:fill="FCE4D6"/>
            <w:vAlign w:val="center"/>
            <w:hideMark/>
          </w:tcPr>
          <w:p w14:paraId="6CA0636B"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Public benchmark datasets</w:t>
            </w:r>
          </w:p>
        </w:tc>
        <w:tc>
          <w:tcPr>
            <w:tcW w:w="1174" w:type="dxa"/>
            <w:tcBorders>
              <w:top w:val="single" w:sz="4" w:space="0" w:color="F4B084"/>
              <w:left w:val="nil"/>
              <w:bottom w:val="single" w:sz="4" w:space="0" w:color="F4B084"/>
              <w:right w:val="nil"/>
            </w:tcBorders>
            <w:shd w:val="clear" w:color="FCE4D6" w:fill="FCE4D6"/>
            <w:vAlign w:val="center"/>
            <w:hideMark/>
          </w:tcPr>
          <w:p w14:paraId="6012F31C"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LSTM + ensemble</w:t>
            </w:r>
          </w:p>
        </w:tc>
        <w:tc>
          <w:tcPr>
            <w:tcW w:w="1474" w:type="dxa"/>
            <w:tcBorders>
              <w:top w:val="single" w:sz="4" w:space="0" w:color="F4B084"/>
              <w:left w:val="nil"/>
              <w:bottom w:val="single" w:sz="4" w:space="0" w:color="F4B084"/>
              <w:right w:val="nil"/>
            </w:tcBorders>
            <w:shd w:val="clear" w:color="FCE4D6" w:fill="FCE4D6"/>
            <w:vAlign w:val="center"/>
            <w:hideMark/>
          </w:tcPr>
          <w:p w14:paraId="52056119"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Shows LSTM on system-call sequences</w:t>
            </w:r>
          </w:p>
        </w:tc>
        <w:tc>
          <w:tcPr>
            <w:tcW w:w="1298" w:type="dxa"/>
            <w:tcBorders>
              <w:top w:val="single" w:sz="4" w:space="0" w:color="F4B084"/>
              <w:left w:val="nil"/>
              <w:bottom w:val="single" w:sz="4" w:space="0" w:color="F4B084"/>
              <w:right w:val="nil"/>
            </w:tcBorders>
            <w:shd w:val="clear" w:color="FCE4D6" w:fill="FCE4D6"/>
            <w:vAlign w:val="center"/>
            <w:hideMark/>
          </w:tcPr>
          <w:p w14:paraId="336AD373"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Not on LID-DS</w:t>
            </w:r>
          </w:p>
        </w:tc>
        <w:tc>
          <w:tcPr>
            <w:tcW w:w="3276" w:type="dxa"/>
            <w:tcBorders>
              <w:top w:val="single" w:sz="4" w:space="0" w:color="F4B084"/>
              <w:left w:val="nil"/>
              <w:bottom w:val="single" w:sz="4" w:space="0" w:color="F4B084"/>
              <w:right w:val="single" w:sz="4" w:space="0" w:color="F4B084"/>
            </w:tcBorders>
            <w:shd w:val="clear" w:color="FCE4D6" w:fill="FCE4D6"/>
            <w:vAlign w:val="center"/>
            <w:hideMark/>
          </w:tcPr>
          <w:p w14:paraId="243EB4AD"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Supports LSTM model choice</w:t>
            </w:r>
          </w:p>
        </w:tc>
      </w:tr>
      <w:tr w:rsidR="00B94566" w:rsidRPr="00B94566" w14:paraId="0705936F" w14:textId="77777777" w:rsidTr="00B94566">
        <w:trPr>
          <w:trHeight w:val="884"/>
        </w:trPr>
        <w:tc>
          <w:tcPr>
            <w:tcW w:w="404" w:type="dxa"/>
            <w:tcBorders>
              <w:top w:val="single" w:sz="4" w:space="0" w:color="F4B084"/>
              <w:left w:val="single" w:sz="4" w:space="0" w:color="F4B084"/>
              <w:bottom w:val="single" w:sz="4" w:space="0" w:color="F4B084"/>
              <w:right w:val="nil"/>
            </w:tcBorders>
            <w:vAlign w:val="center"/>
            <w:hideMark/>
          </w:tcPr>
          <w:p w14:paraId="43117285"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6</w:t>
            </w:r>
          </w:p>
        </w:tc>
        <w:tc>
          <w:tcPr>
            <w:tcW w:w="1144" w:type="dxa"/>
            <w:tcBorders>
              <w:top w:val="single" w:sz="4" w:space="0" w:color="F4B084"/>
              <w:left w:val="nil"/>
              <w:bottom w:val="single" w:sz="4" w:space="0" w:color="F4B084"/>
              <w:right w:val="nil"/>
            </w:tcBorders>
            <w:vAlign w:val="center"/>
            <w:hideMark/>
          </w:tcPr>
          <w:p w14:paraId="0F632532"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Chalapathy &amp; Chawla, 2019</w:t>
            </w:r>
          </w:p>
        </w:tc>
        <w:tc>
          <w:tcPr>
            <w:tcW w:w="1148" w:type="dxa"/>
            <w:tcBorders>
              <w:top w:val="single" w:sz="4" w:space="0" w:color="F4B084"/>
              <w:left w:val="nil"/>
              <w:bottom w:val="single" w:sz="4" w:space="0" w:color="F4B084"/>
              <w:right w:val="nil"/>
            </w:tcBorders>
            <w:vAlign w:val="center"/>
            <w:hideMark/>
          </w:tcPr>
          <w:p w14:paraId="6996B093"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Survey</w:t>
            </w:r>
          </w:p>
        </w:tc>
        <w:tc>
          <w:tcPr>
            <w:tcW w:w="1174" w:type="dxa"/>
            <w:tcBorders>
              <w:top w:val="single" w:sz="4" w:space="0" w:color="F4B084"/>
              <w:left w:val="nil"/>
              <w:bottom w:val="single" w:sz="4" w:space="0" w:color="F4B084"/>
              <w:right w:val="nil"/>
            </w:tcBorders>
            <w:vAlign w:val="center"/>
            <w:hideMark/>
          </w:tcPr>
          <w:p w14:paraId="5500E732"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Deep learning survey</w:t>
            </w:r>
          </w:p>
        </w:tc>
        <w:tc>
          <w:tcPr>
            <w:tcW w:w="1474" w:type="dxa"/>
            <w:tcBorders>
              <w:top w:val="single" w:sz="4" w:space="0" w:color="F4B084"/>
              <w:left w:val="nil"/>
              <w:bottom w:val="single" w:sz="4" w:space="0" w:color="F4B084"/>
              <w:right w:val="nil"/>
            </w:tcBorders>
            <w:vAlign w:val="center"/>
            <w:hideMark/>
          </w:tcPr>
          <w:p w14:paraId="1EB2434E"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Strong deep anomaly overview</w:t>
            </w:r>
          </w:p>
        </w:tc>
        <w:tc>
          <w:tcPr>
            <w:tcW w:w="1298" w:type="dxa"/>
            <w:tcBorders>
              <w:top w:val="single" w:sz="4" w:space="0" w:color="F4B084"/>
              <w:left w:val="nil"/>
              <w:bottom w:val="single" w:sz="4" w:space="0" w:color="F4B084"/>
              <w:right w:val="nil"/>
            </w:tcBorders>
            <w:vAlign w:val="center"/>
            <w:hideMark/>
          </w:tcPr>
          <w:p w14:paraId="37CCCE85"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Not Linux HIDS specific</w:t>
            </w:r>
          </w:p>
        </w:tc>
        <w:tc>
          <w:tcPr>
            <w:tcW w:w="3276" w:type="dxa"/>
            <w:tcBorders>
              <w:top w:val="single" w:sz="4" w:space="0" w:color="F4B084"/>
              <w:left w:val="nil"/>
              <w:bottom w:val="single" w:sz="4" w:space="0" w:color="F4B084"/>
              <w:right w:val="single" w:sz="4" w:space="0" w:color="F4B084"/>
            </w:tcBorders>
            <w:vAlign w:val="center"/>
            <w:hideMark/>
          </w:tcPr>
          <w:p w14:paraId="471B8D39"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Supports deep learning discussion</w:t>
            </w:r>
          </w:p>
        </w:tc>
      </w:tr>
      <w:tr w:rsidR="00B94566" w:rsidRPr="00B94566" w14:paraId="06FC50A8" w14:textId="77777777" w:rsidTr="00B94566">
        <w:trPr>
          <w:trHeight w:val="884"/>
        </w:trPr>
        <w:tc>
          <w:tcPr>
            <w:tcW w:w="404" w:type="dxa"/>
            <w:tcBorders>
              <w:top w:val="single" w:sz="4" w:space="0" w:color="F4B084"/>
              <w:left w:val="single" w:sz="4" w:space="0" w:color="F4B084"/>
              <w:bottom w:val="single" w:sz="4" w:space="0" w:color="F4B084"/>
              <w:right w:val="nil"/>
            </w:tcBorders>
            <w:shd w:val="clear" w:color="FCE4D6" w:fill="FCE4D6"/>
            <w:vAlign w:val="center"/>
            <w:hideMark/>
          </w:tcPr>
          <w:p w14:paraId="7BF5C6FD"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7</w:t>
            </w:r>
          </w:p>
        </w:tc>
        <w:tc>
          <w:tcPr>
            <w:tcW w:w="1144" w:type="dxa"/>
            <w:tcBorders>
              <w:top w:val="single" w:sz="4" w:space="0" w:color="F4B084"/>
              <w:left w:val="nil"/>
              <w:bottom w:val="single" w:sz="4" w:space="0" w:color="F4B084"/>
              <w:right w:val="nil"/>
            </w:tcBorders>
            <w:shd w:val="clear" w:color="FCE4D6" w:fill="FCE4D6"/>
            <w:vAlign w:val="center"/>
            <w:hideMark/>
          </w:tcPr>
          <w:p w14:paraId="1EDFC48F"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Khreich et al., 2017</w:t>
            </w:r>
          </w:p>
        </w:tc>
        <w:tc>
          <w:tcPr>
            <w:tcW w:w="1148" w:type="dxa"/>
            <w:tcBorders>
              <w:top w:val="single" w:sz="4" w:space="0" w:color="F4B084"/>
              <w:left w:val="nil"/>
              <w:bottom w:val="single" w:sz="4" w:space="0" w:color="F4B084"/>
              <w:right w:val="nil"/>
            </w:tcBorders>
            <w:shd w:val="clear" w:color="FCE4D6" w:fill="FCE4D6"/>
            <w:vAlign w:val="center"/>
            <w:hideMark/>
          </w:tcPr>
          <w:p w14:paraId="0984641D"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Host runtime anomaly data</w:t>
            </w:r>
          </w:p>
        </w:tc>
        <w:tc>
          <w:tcPr>
            <w:tcW w:w="1174" w:type="dxa"/>
            <w:tcBorders>
              <w:top w:val="single" w:sz="4" w:space="0" w:color="F4B084"/>
              <w:left w:val="nil"/>
              <w:bottom w:val="single" w:sz="4" w:space="0" w:color="F4B084"/>
              <w:right w:val="nil"/>
            </w:tcBorders>
            <w:shd w:val="clear" w:color="FCE4D6" w:fill="FCE4D6"/>
            <w:vAlign w:val="center"/>
            <w:hideMark/>
          </w:tcPr>
          <w:p w14:paraId="37016EEC"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Variable n-gram + one-class SVM</w:t>
            </w:r>
          </w:p>
        </w:tc>
        <w:tc>
          <w:tcPr>
            <w:tcW w:w="1474" w:type="dxa"/>
            <w:tcBorders>
              <w:top w:val="single" w:sz="4" w:space="0" w:color="F4B084"/>
              <w:left w:val="nil"/>
              <w:bottom w:val="single" w:sz="4" w:space="0" w:color="F4B084"/>
              <w:right w:val="nil"/>
            </w:tcBorders>
            <w:shd w:val="clear" w:color="FCE4D6" w:fill="FCE4D6"/>
            <w:vAlign w:val="center"/>
            <w:hideMark/>
          </w:tcPr>
          <w:p w14:paraId="4D092B06"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Combines classical features with ML</w:t>
            </w:r>
          </w:p>
        </w:tc>
        <w:tc>
          <w:tcPr>
            <w:tcW w:w="1298" w:type="dxa"/>
            <w:tcBorders>
              <w:top w:val="single" w:sz="4" w:space="0" w:color="F4B084"/>
              <w:left w:val="nil"/>
              <w:bottom w:val="single" w:sz="4" w:space="0" w:color="F4B084"/>
              <w:right w:val="nil"/>
            </w:tcBorders>
            <w:shd w:val="clear" w:color="FCE4D6" w:fill="FCE4D6"/>
            <w:vAlign w:val="center"/>
            <w:hideMark/>
          </w:tcPr>
          <w:p w14:paraId="73C47678"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Not our exact setting</w:t>
            </w:r>
          </w:p>
        </w:tc>
        <w:tc>
          <w:tcPr>
            <w:tcW w:w="3276" w:type="dxa"/>
            <w:tcBorders>
              <w:top w:val="single" w:sz="4" w:space="0" w:color="F4B084"/>
              <w:left w:val="nil"/>
              <w:bottom w:val="single" w:sz="4" w:space="0" w:color="F4B084"/>
              <w:right w:val="single" w:sz="4" w:space="0" w:color="F4B084"/>
            </w:tcBorders>
            <w:shd w:val="clear" w:color="FCE4D6" w:fill="FCE4D6"/>
            <w:vAlign w:val="center"/>
            <w:hideMark/>
          </w:tcPr>
          <w:p w14:paraId="5301CC02"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Supports baseline alternatives</w:t>
            </w:r>
          </w:p>
        </w:tc>
      </w:tr>
      <w:tr w:rsidR="00B94566" w:rsidRPr="00B94566" w14:paraId="427CBB9C" w14:textId="77777777" w:rsidTr="00B94566">
        <w:trPr>
          <w:trHeight w:val="884"/>
        </w:trPr>
        <w:tc>
          <w:tcPr>
            <w:tcW w:w="404" w:type="dxa"/>
            <w:tcBorders>
              <w:top w:val="single" w:sz="4" w:space="0" w:color="F4B084"/>
              <w:left w:val="single" w:sz="4" w:space="0" w:color="F4B084"/>
              <w:bottom w:val="single" w:sz="4" w:space="0" w:color="F4B084"/>
              <w:right w:val="nil"/>
            </w:tcBorders>
            <w:vAlign w:val="center"/>
            <w:hideMark/>
          </w:tcPr>
          <w:p w14:paraId="18AEEE09"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8</w:t>
            </w:r>
          </w:p>
        </w:tc>
        <w:tc>
          <w:tcPr>
            <w:tcW w:w="1144" w:type="dxa"/>
            <w:tcBorders>
              <w:top w:val="single" w:sz="4" w:space="0" w:color="F4B084"/>
              <w:left w:val="nil"/>
              <w:bottom w:val="single" w:sz="4" w:space="0" w:color="F4B084"/>
              <w:right w:val="nil"/>
            </w:tcBorders>
            <w:vAlign w:val="center"/>
            <w:hideMark/>
          </w:tcPr>
          <w:p w14:paraId="09EEA12B"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Bergner &amp; Landes, 2025</w:t>
            </w:r>
          </w:p>
        </w:tc>
        <w:tc>
          <w:tcPr>
            <w:tcW w:w="1148" w:type="dxa"/>
            <w:tcBorders>
              <w:top w:val="single" w:sz="4" w:space="0" w:color="F4B084"/>
              <w:left w:val="nil"/>
              <w:bottom w:val="single" w:sz="4" w:space="0" w:color="F4B084"/>
              <w:right w:val="nil"/>
            </w:tcBorders>
            <w:vAlign w:val="center"/>
            <w:hideMark/>
          </w:tcPr>
          <w:p w14:paraId="22A9B68E"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Multiple HIDS datasets</w:t>
            </w:r>
          </w:p>
        </w:tc>
        <w:tc>
          <w:tcPr>
            <w:tcW w:w="1174" w:type="dxa"/>
            <w:tcBorders>
              <w:top w:val="single" w:sz="4" w:space="0" w:color="F4B084"/>
              <w:left w:val="nil"/>
              <w:bottom w:val="single" w:sz="4" w:space="0" w:color="F4B084"/>
              <w:right w:val="nil"/>
            </w:tcBorders>
            <w:vAlign w:val="center"/>
            <w:hideMark/>
          </w:tcPr>
          <w:p w14:paraId="63CD2772"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Dataset assessment</w:t>
            </w:r>
          </w:p>
        </w:tc>
        <w:tc>
          <w:tcPr>
            <w:tcW w:w="1474" w:type="dxa"/>
            <w:tcBorders>
              <w:top w:val="single" w:sz="4" w:space="0" w:color="F4B084"/>
              <w:left w:val="nil"/>
              <w:bottom w:val="single" w:sz="4" w:space="0" w:color="F4B084"/>
              <w:right w:val="nil"/>
            </w:tcBorders>
            <w:vAlign w:val="center"/>
            <w:hideMark/>
          </w:tcPr>
          <w:p w14:paraId="506F33A7"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Useful for dataset comparison</w:t>
            </w:r>
          </w:p>
        </w:tc>
        <w:tc>
          <w:tcPr>
            <w:tcW w:w="1298" w:type="dxa"/>
            <w:tcBorders>
              <w:top w:val="single" w:sz="4" w:space="0" w:color="F4B084"/>
              <w:left w:val="nil"/>
              <w:bottom w:val="single" w:sz="4" w:space="0" w:color="F4B084"/>
              <w:right w:val="nil"/>
            </w:tcBorders>
            <w:vAlign w:val="center"/>
            <w:hideMark/>
          </w:tcPr>
          <w:p w14:paraId="551D7571"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No model proposed</w:t>
            </w:r>
          </w:p>
        </w:tc>
        <w:tc>
          <w:tcPr>
            <w:tcW w:w="3276" w:type="dxa"/>
            <w:tcBorders>
              <w:top w:val="single" w:sz="4" w:space="0" w:color="F4B084"/>
              <w:left w:val="nil"/>
              <w:bottom w:val="single" w:sz="4" w:space="0" w:color="F4B084"/>
              <w:right w:val="single" w:sz="4" w:space="0" w:color="F4B084"/>
            </w:tcBorders>
            <w:vAlign w:val="center"/>
            <w:hideMark/>
          </w:tcPr>
          <w:p w14:paraId="662F5FD7"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Supports dataset discussion</w:t>
            </w:r>
          </w:p>
        </w:tc>
      </w:tr>
      <w:tr w:rsidR="00B94566" w:rsidRPr="00B94566" w14:paraId="0D71D04D" w14:textId="77777777" w:rsidTr="00B94566">
        <w:trPr>
          <w:trHeight w:val="884"/>
        </w:trPr>
        <w:tc>
          <w:tcPr>
            <w:tcW w:w="404" w:type="dxa"/>
            <w:tcBorders>
              <w:top w:val="single" w:sz="4" w:space="0" w:color="F4B084"/>
              <w:left w:val="single" w:sz="4" w:space="0" w:color="F4B084"/>
              <w:bottom w:val="single" w:sz="4" w:space="0" w:color="F4B084"/>
              <w:right w:val="nil"/>
            </w:tcBorders>
            <w:shd w:val="clear" w:color="FCE4D6" w:fill="FCE4D6"/>
            <w:vAlign w:val="center"/>
            <w:hideMark/>
          </w:tcPr>
          <w:p w14:paraId="463616DB"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9</w:t>
            </w:r>
          </w:p>
        </w:tc>
        <w:tc>
          <w:tcPr>
            <w:tcW w:w="1144" w:type="dxa"/>
            <w:tcBorders>
              <w:top w:val="single" w:sz="4" w:space="0" w:color="F4B084"/>
              <w:left w:val="nil"/>
              <w:bottom w:val="single" w:sz="4" w:space="0" w:color="F4B084"/>
              <w:right w:val="nil"/>
            </w:tcBorders>
            <w:shd w:val="clear" w:color="FCE4D6" w:fill="FCE4D6"/>
            <w:vAlign w:val="center"/>
            <w:hideMark/>
          </w:tcPr>
          <w:p w14:paraId="24179877"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Gungor et al., 2025</w:t>
            </w:r>
          </w:p>
        </w:tc>
        <w:tc>
          <w:tcPr>
            <w:tcW w:w="1148" w:type="dxa"/>
            <w:tcBorders>
              <w:top w:val="single" w:sz="4" w:space="0" w:color="F4B084"/>
              <w:left w:val="nil"/>
              <w:bottom w:val="single" w:sz="4" w:space="0" w:color="F4B084"/>
              <w:right w:val="nil"/>
            </w:tcBorders>
            <w:shd w:val="clear" w:color="FCE4D6" w:fill="FCE4D6"/>
            <w:vAlign w:val="center"/>
            <w:hideMark/>
          </w:tcPr>
          <w:p w14:paraId="3840DCF4"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Multiple datasets</w:t>
            </w:r>
          </w:p>
        </w:tc>
        <w:tc>
          <w:tcPr>
            <w:tcW w:w="1174" w:type="dxa"/>
            <w:tcBorders>
              <w:top w:val="single" w:sz="4" w:space="0" w:color="F4B084"/>
              <w:left w:val="nil"/>
              <w:bottom w:val="single" w:sz="4" w:space="0" w:color="F4B084"/>
              <w:right w:val="nil"/>
            </w:tcBorders>
            <w:shd w:val="clear" w:color="FCE4D6" w:fill="FCE4D6"/>
            <w:vAlign w:val="center"/>
            <w:hideMark/>
          </w:tcPr>
          <w:p w14:paraId="2B6960AC"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DeepSVDD-based HIDS</w:t>
            </w:r>
          </w:p>
        </w:tc>
        <w:tc>
          <w:tcPr>
            <w:tcW w:w="1474" w:type="dxa"/>
            <w:tcBorders>
              <w:top w:val="single" w:sz="4" w:space="0" w:color="F4B084"/>
              <w:left w:val="nil"/>
              <w:bottom w:val="single" w:sz="4" w:space="0" w:color="F4B084"/>
              <w:right w:val="nil"/>
            </w:tcBorders>
            <w:shd w:val="clear" w:color="FCE4D6" w:fill="FCE4D6"/>
            <w:vAlign w:val="center"/>
            <w:hideMark/>
          </w:tcPr>
          <w:p w14:paraId="04AE6CC5"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Recent and lightweight</w:t>
            </w:r>
          </w:p>
        </w:tc>
        <w:tc>
          <w:tcPr>
            <w:tcW w:w="1298" w:type="dxa"/>
            <w:tcBorders>
              <w:top w:val="single" w:sz="4" w:space="0" w:color="F4B084"/>
              <w:left w:val="nil"/>
              <w:bottom w:val="single" w:sz="4" w:space="0" w:color="F4B084"/>
              <w:right w:val="nil"/>
            </w:tcBorders>
            <w:shd w:val="clear" w:color="FCE4D6" w:fill="FCE4D6"/>
            <w:vAlign w:val="center"/>
            <w:hideMark/>
          </w:tcPr>
          <w:p w14:paraId="328F8394"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Preprint, not core source</w:t>
            </w:r>
          </w:p>
        </w:tc>
        <w:tc>
          <w:tcPr>
            <w:tcW w:w="3276" w:type="dxa"/>
            <w:tcBorders>
              <w:top w:val="single" w:sz="4" w:space="0" w:color="F4B084"/>
              <w:left w:val="nil"/>
              <w:bottom w:val="single" w:sz="4" w:space="0" w:color="F4B084"/>
              <w:right w:val="single" w:sz="4" w:space="0" w:color="F4B084"/>
            </w:tcBorders>
            <w:shd w:val="clear" w:color="FCE4D6" w:fill="FCE4D6"/>
            <w:vAlign w:val="center"/>
            <w:hideMark/>
          </w:tcPr>
          <w:p w14:paraId="46B79F94"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Can be cited as recent work</w:t>
            </w:r>
          </w:p>
        </w:tc>
      </w:tr>
      <w:tr w:rsidR="00B94566" w:rsidRPr="00B94566" w14:paraId="56081069" w14:textId="77777777" w:rsidTr="00B94566">
        <w:trPr>
          <w:trHeight w:val="1105"/>
        </w:trPr>
        <w:tc>
          <w:tcPr>
            <w:tcW w:w="404" w:type="dxa"/>
            <w:tcBorders>
              <w:top w:val="single" w:sz="4" w:space="0" w:color="F4B084"/>
              <w:left w:val="single" w:sz="4" w:space="0" w:color="F4B084"/>
              <w:bottom w:val="single" w:sz="4" w:space="0" w:color="F4B084"/>
              <w:right w:val="nil"/>
            </w:tcBorders>
            <w:vAlign w:val="center"/>
            <w:hideMark/>
          </w:tcPr>
          <w:p w14:paraId="6250E426"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lastRenderedPageBreak/>
              <w:t>10</w:t>
            </w:r>
          </w:p>
        </w:tc>
        <w:tc>
          <w:tcPr>
            <w:tcW w:w="1144" w:type="dxa"/>
            <w:tcBorders>
              <w:top w:val="single" w:sz="4" w:space="0" w:color="F4B084"/>
              <w:left w:val="nil"/>
              <w:bottom w:val="single" w:sz="4" w:space="0" w:color="F4B084"/>
              <w:right w:val="nil"/>
            </w:tcBorders>
            <w:vAlign w:val="center"/>
            <w:hideMark/>
          </w:tcPr>
          <w:p w14:paraId="544D7F43"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Landauer et al., 2022/2023</w:t>
            </w:r>
          </w:p>
        </w:tc>
        <w:tc>
          <w:tcPr>
            <w:tcW w:w="1148" w:type="dxa"/>
            <w:tcBorders>
              <w:top w:val="single" w:sz="4" w:space="0" w:color="F4B084"/>
              <w:left w:val="nil"/>
              <w:bottom w:val="single" w:sz="4" w:space="0" w:color="F4B084"/>
              <w:right w:val="nil"/>
            </w:tcBorders>
            <w:vAlign w:val="center"/>
            <w:hideMark/>
          </w:tcPr>
          <w:p w14:paraId="3C18180A"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Multiple log datasets</w:t>
            </w:r>
          </w:p>
        </w:tc>
        <w:tc>
          <w:tcPr>
            <w:tcW w:w="1174" w:type="dxa"/>
            <w:tcBorders>
              <w:top w:val="single" w:sz="4" w:space="0" w:color="F4B084"/>
              <w:left w:val="nil"/>
              <w:bottom w:val="single" w:sz="4" w:space="0" w:color="F4B084"/>
              <w:right w:val="nil"/>
            </w:tcBorders>
            <w:vAlign w:val="center"/>
            <w:hideMark/>
          </w:tcPr>
          <w:p w14:paraId="035F044A"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Deep learning survey</w:t>
            </w:r>
          </w:p>
        </w:tc>
        <w:tc>
          <w:tcPr>
            <w:tcW w:w="1474" w:type="dxa"/>
            <w:tcBorders>
              <w:top w:val="single" w:sz="4" w:space="0" w:color="F4B084"/>
              <w:left w:val="nil"/>
              <w:bottom w:val="single" w:sz="4" w:space="0" w:color="F4B084"/>
              <w:right w:val="nil"/>
            </w:tcBorders>
            <w:vAlign w:val="center"/>
            <w:hideMark/>
          </w:tcPr>
          <w:p w14:paraId="6F343763"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Summarizes sequence anomaly detection</w:t>
            </w:r>
          </w:p>
        </w:tc>
        <w:tc>
          <w:tcPr>
            <w:tcW w:w="1298" w:type="dxa"/>
            <w:tcBorders>
              <w:top w:val="single" w:sz="4" w:space="0" w:color="F4B084"/>
              <w:left w:val="nil"/>
              <w:bottom w:val="single" w:sz="4" w:space="0" w:color="F4B084"/>
              <w:right w:val="nil"/>
            </w:tcBorders>
            <w:vAlign w:val="center"/>
            <w:hideMark/>
          </w:tcPr>
          <w:p w14:paraId="413DCD1F"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More log-focused</w:t>
            </w:r>
          </w:p>
        </w:tc>
        <w:tc>
          <w:tcPr>
            <w:tcW w:w="3276" w:type="dxa"/>
            <w:tcBorders>
              <w:top w:val="single" w:sz="4" w:space="0" w:color="F4B084"/>
              <w:left w:val="nil"/>
              <w:bottom w:val="single" w:sz="4" w:space="0" w:color="F4B084"/>
              <w:right w:val="single" w:sz="4" w:space="0" w:color="F4B084"/>
            </w:tcBorders>
            <w:vAlign w:val="center"/>
            <w:hideMark/>
          </w:tcPr>
          <w:p w14:paraId="7AF2F759"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Supports broader sequence discussion</w:t>
            </w:r>
          </w:p>
        </w:tc>
      </w:tr>
      <w:tr w:rsidR="00B94566" w:rsidRPr="00B94566" w14:paraId="326DEA2D" w14:textId="77777777" w:rsidTr="00B94566">
        <w:trPr>
          <w:trHeight w:val="884"/>
        </w:trPr>
        <w:tc>
          <w:tcPr>
            <w:tcW w:w="404" w:type="dxa"/>
            <w:tcBorders>
              <w:top w:val="single" w:sz="4" w:space="0" w:color="F4B084"/>
              <w:left w:val="single" w:sz="4" w:space="0" w:color="F4B084"/>
              <w:bottom w:val="single" w:sz="4" w:space="0" w:color="F4B084"/>
              <w:right w:val="nil"/>
            </w:tcBorders>
            <w:shd w:val="clear" w:color="FCE4D6" w:fill="FCE4D6"/>
            <w:vAlign w:val="center"/>
            <w:hideMark/>
          </w:tcPr>
          <w:p w14:paraId="0E6A6862"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11</w:t>
            </w:r>
          </w:p>
        </w:tc>
        <w:tc>
          <w:tcPr>
            <w:tcW w:w="1144" w:type="dxa"/>
            <w:tcBorders>
              <w:top w:val="single" w:sz="4" w:space="0" w:color="F4B084"/>
              <w:left w:val="nil"/>
              <w:bottom w:val="single" w:sz="4" w:space="0" w:color="F4B084"/>
              <w:right w:val="nil"/>
            </w:tcBorders>
            <w:shd w:val="clear" w:color="FCE4D6" w:fill="FCE4D6"/>
            <w:vAlign w:val="center"/>
            <w:hideMark/>
          </w:tcPr>
          <w:p w14:paraId="23334215"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Creech &amp; Hu, 2014</w:t>
            </w:r>
          </w:p>
        </w:tc>
        <w:tc>
          <w:tcPr>
            <w:tcW w:w="1148" w:type="dxa"/>
            <w:tcBorders>
              <w:top w:val="single" w:sz="4" w:space="0" w:color="F4B084"/>
              <w:left w:val="nil"/>
              <w:bottom w:val="single" w:sz="4" w:space="0" w:color="F4B084"/>
              <w:right w:val="nil"/>
            </w:tcBorders>
            <w:shd w:val="clear" w:color="FCE4D6" w:fill="FCE4D6"/>
            <w:vAlign w:val="center"/>
            <w:hideMark/>
          </w:tcPr>
          <w:p w14:paraId="007AE83D"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ADFA-LD</w:t>
            </w:r>
          </w:p>
        </w:tc>
        <w:tc>
          <w:tcPr>
            <w:tcW w:w="1174" w:type="dxa"/>
            <w:tcBorders>
              <w:top w:val="single" w:sz="4" w:space="0" w:color="F4B084"/>
              <w:left w:val="nil"/>
              <w:bottom w:val="single" w:sz="4" w:space="0" w:color="F4B084"/>
              <w:right w:val="nil"/>
            </w:tcBorders>
            <w:shd w:val="clear" w:color="FCE4D6" w:fill="FCE4D6"/>
            <w:vAlign w:val="center"/>
            <w:hideMark/>
          </w:tcPr>
          <w:p w14:paraId="062C2004"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Semantic system call patterns</w:t>
            </w:r>
          </w:p>
        </w:tc>
        <w:tc>
          <w:tcPr>
            <w:tcW w:w="1474" w:type="dxa"/>
            <w:tcBorders>
              <w:top w:val="single" w:sz="4" w:space="0" w:color="F4B084"/>
              <w:left w:val="nil"/>
              <w:bottom w:val="single" w:sz="4" w:space="0" w:color="F4B084"/>
              <w:right w:val="nil"/>
            </w:tcBorders>
            <w:shd w:val="clear" w:color="FCE4D6" w:fill="FCE4D6"/>
            <w:vAlign w:val="center"/>
            <w:hideMark/>
          </w:tcPr>
          <w:p w14:paraId="65D4E13D"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Improves classical pattern modeling</w:t>
            </w:r>
          </w:p>
        </w:tc>
        <w:tc>
          <w:tcPr>
            <w:tcW w:w="1298" w:type="dxa"/>
            <w:tcBorders>
              <w:top w:val="single" w:sz="4" w:space="0" w:color="F4B084"/>
              <w:left w:val="nil"/>
              <w:bottom w:val="single" w:sz="4" w:space="0" w:color="F4B084"/>
              <w:right w:val="nil"/>
            </w:tcBorders>
            <w:shd w:val="clear" w:color="FCE4D6" w:fill="FCE4D6"/>
            <w:vAlign w:val="center"/>
            <w:hideMark/>
          </w:tcPr>
          <w:p w14:paraId="32D1D7CE"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Older and not on LID-DS</w:t>
            </w:r>
          </w:p>
        </w:tc>
        <w:tc>
          <w:tcPr>
            <w:tcW w:w="3276" w:type="dxa"/>
            <w:tcBorders>
              <w:top w:val="single" w:sz="4" w:space="0" w:color="F4B084"/>
              <w:left w:val="nil"/>
              <w:bottom w:val="single" w:sz="4" w:space="0" w:color="F4B084"/>
              <w:right w:val="single" w:sz="4" w:space="0" w:color="F4B084"/>
            </w:tcBorders>
            <w:shd w:val="clear" w:color="FCE4D6" w:fill="FCE4D6"/>
            <w:vAlign w:val="center"/>
            <w:hideMark/>
          </w:tcPr>
          <w:p w14:paraId="3750D0FA"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Shows classical methods can be extended</w:t>
            </w:r>
          </w:p>
        </w:tc>
      </w:tr>
      <w:tr w:rsidR="00B94566" w:rsidRPr="00B94566" w14:paraId="028AA70A" w14:textId="77777777" w:rsidTr="00B94566">
        <w:trPr>
          <w:trHeight w:val="1105"/>
        </w:trPr>
        <w:tc>
          <w:tcPr>
            <w:tcW w:w="404" w:type="dxa"/>
            <w:tcBorders>
              <w:top w:val="single" w:sz="4" w:space="0" w:color="F4B084"/>
              <w:left w:val="single" w:sz="4" w:space="0" w:color="F4B084"/>
              <w:bottom w:val="single" w:sz="4" w:space="0" w:color="F4B084"/>
              <w:right w:val="nil"/>
            </w:tcBorders>
            <w:vAlign w:val="center"/>
            <w:hideMark/>
          </w:tcPr>
          <w:p w14:paraId="3DBD94A4"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12</w:t>
            </w:r>
          </w:p>
        </w:tc>
        <w:tc>
          <w:tcPr>
            <w:tcW w:w="1144" w:type="dxa"/>
            <w:tcBorders>
              <w:top w:val="single" w:sz="4" w:space="0" w:color="F4B084"/>
              <w:left w:val="nil"/>
              <w:bottom w:val="single" w:sz="4" w:space="0" w:color="F4B084"/>
              <w:right w:val="nil"/>
            </w:tcBorders>
            <w:vAlign w:val="center"/>
            <w:hideMark/>
          </w:tcPr>
          <w:p w14:paraId="2CFC3EAE"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Du et al., 2017</w:t>
            </w:r>
          </w:p>
        </w:tc>
        <w:tc>
          <w:tcPr>
            <w:tcW w:w="1148" w:type="dxa"/>
            <w:tcBorders>
              <w:top w:val="single" w:sz="4" w:space="0" w:color="F4B084"/>
              <w:left w:val="nil"/>
              <w:bottom w:val="single" w:sz="4" w:space="0" w:color="F4B084"/>
              <w:right w:val="nil"/>
            </w:tcBorders>
            <w:vAlign w:val="center"/>
            <w:hideMark/>
          </w:tcPr>
          <w:p w14:paraId="63FD70A6"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Log datasets</w:t>
            </w:r>
          </w:p>
        </w:tc>
        <w:tc>
          <w:tcPr>
            <w:tcW w:w="1174" w:type="dxa"/>
            <w:tcBorders>
              <w:top w:val="single" w:sz="4" w:space="0" w:color="F4B084"/>
              <w:left w:val="nil"/>
              <w:bottom w:val="single" w:sz="4" w:space="0" w:color="F4B084"/>
              <w:right w:val="nil"/>
            </w:tcBorders>
            <w:vAlign w:val="center"/>
            <w:hideMark/>
          </w:tcPr>
          <w:p w14:paraId="0CD78F89"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DeepLog / LSTM</w:t>
            </w:r>
          </w:p>
        </w:tc>
        <w:tc>
          <w:tcPr>
            <w:tcW w:w="1474" w:type="dxa"/>
            <w:tcBorders>
              <w:top w:val="single" w:sz="4" w:space="0" w:color="F4B084"/>
              <w:left w:val="nil"/>
              <w:bottom w:val="single" w:sz="4" w:space="0" w:color="F4B084"/>
              <w:right w:val="nil"/>
            </w:tcBorders>
            <w:vAlign w:val="center"/>
            <w:hideMark/>
          </w:tcPr>
          <w:p w14:paraId="44AA3E94"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Good example of learning normal sequences</w:t>
            </w:r>
          </w:p>
        </w:tc>
        <w:tc>
          <w:tcPr>
            <w:tcW w:w="1298" w:type="dxa"/>
            <w:tcBorders>
              <w:top w:val="single" w:sz="4" w:space="0" w:color="F4B084"/>
              <w:left w:val="nil"/>
              <w:bottom w:val="single" w:sz="4" w:space="0" w:color="F4B084"/>
              <w:right w:val="nil"/>
            </w:tcBorders>
            <w:vAlign w:val="center"/>
            <w:hideMark/>
          </w:tcPr>
          <w:p w14:paraId="522F9C5D"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Not system-call based</w:t>
            </w:r>
          </w:p>
        </w:tc>
        <w:tc>
          <w:tcPr>
            <w:tcW w:w="3276" w:type="dxa"/>
            <w:tcBorders>
              <w:top w:val="single" w:sz="4" w:space="0" w:color="F4B084"/>
              <w:left w:val="nil"/>
              <w:bottom w:val="single" w:sz="4" w:space="0" w:color="F4B084"/>
              <w:right w:val="single" w:sz="4" w:space="0" w:color="F4B084"/>
            </w:tcBorders>
            <w:vAlign w:val="center"/>
            <w:hideMark/>
          </w:tcPr>
          <w:p w14:paraId="078E8B82"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Supports normal-behavior learning idea</w:t>
            </w:r>
          </w:p>
        </w:tc>
      </w:tr>
      <w:tr w:rsidR="00B94566" w:rsidRPr="00B94566" w14:paraId="20FDE9A3" w14:textId="77777777" w:rsidTr="00B94566">
        <w:trPr>
          <w:trHeight w:val="884"/>
        </w:trPr>
        <w:tc>
          <w:tcPr>
            <w:tcW w:w="404" w:type="dxa"/>
            <w:tcBorders>
              <w:top w:val="single" w:sz="4" w:space="0" w:color="F4B084"/>
              <w:left w:val="single" w:sz="4" w:space="0" w:color="F4B084"/>
              <w:bottom w:val="single" w:sz="4" w:space="0" w:color="F4B084"/>
              <w:right w:val="nil"/>
            </w:tcBorders>
            <w:shd w:val="clear" w:color="FCE4D6" w:fill="FCE4D6"/>
            <w:vAlign w:val="center"/>
            <w:hideMark/>
          </w:tcPr>
          <w:p w14:paraId="1C36CF93"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13</w:t>
            </w:r>
          </w:p>
        </w:tc>
        <w:tc>
          <w:tcPr>
            <w:tcW w:w="1144" w:type="dxa"/>
            <w:tcBorders>
              <w:top w:val="single" w:sz="4" w:space="0" w:color="F4B084"/>
              <w:left w:val="nil"/>
              <w:bottom w:val="single" w:sz="4" w:space="0" w:color="F4B084"/>
              <w:right w:val="nil"/>
            </w:tcBorders>
            <w:shd w:val="clear" w:color="FCE4D6" w:fill="FCE4D6"/>
            <w:vAlign w:val="center"/>
            <w:hideMark/>
          </w:tcPr>
          <w:p w14:paraId="7DC602EF"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Grimmer et al., 2021</w:t>
            </w:r>
          </w:p>
        </w:tc>
        <w:tc>
          <w:tcPr>
            <w:tcW w:w="1148" w:type="dxa"/>
            <w:tcBorders>
              <w:top w:val="single" w:sz="4" w:space="0" w:color="F4B084"/>
              <w:left w:val="nil"/>
              <w:bottom w:val="single" w:sz="4" w:space="0" w:color="F4B084"/>
              <w:right w:val="nil"/>
            </w:tcBorders>
            <w:shd w:val="clear" w:color="FCE4D6" w:fill="FCE4D6"/>
            <w:vAlign w:val="center"/>
            <w:hideMark/>
          </w:tcPr>
          <w:p w14:paraId="306B7513"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LID-DS-based setting</w:t>
            </w:r>
          </w:p>
        </w:tc>
        <w:tc>
          <w:tcPr>
            <w:tcW w:w="1174" w:type="dxa"/>
            <w:tcBorders>
              <w:top w:val="single" w:sz="4" w:space="0" w:color="F4B084"/>
              <w:left w:val="nil"/>
              <w:bottom w:val="single" w:sz="4" w:space="0" w:color="F4B084"/>
              <w:right w:val="nil"/>
            </w:tcBorders>
            <w:shd w:val="clear" w:color="FCE4D6" w:fill="FCE4D6"/>
            <w:vAlign w:val="center"/>
            <w:hideMark/>
          </w:tcPr>
          <w:p w14:paraId="25772342"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Thread-aware evaluation</w:t>
            </w:r>
          </w:p>
        </w:tc>
        <w:tc>
          <w:tcPr>
            <w:tcW w:w="1474" w:type="dxa"/>
            <w:tcBorders>
              <w:top w:val="single" w:sz="4" w:space="0" w:color="F4B084"/>
              <w:left w:val="nil"/>
              <w:bottom w:val="single" w:sz="4" w:space="0" w:color="F4B084"/>
              <w:right w:val="nil"/>
            </w:tcBorders>
            <w:shd w:val="clear" w:color="FCE4D6" w:fill="FCE4D6"/>
            <w:vAlign w:val="center"/>
            <w:hideMark/>
          </w:tcPr>
          <w:p w14:paraId="66906E25"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Directly supports thread usage</w:t>
            </w:r>
          </w:p>
        </w:tc>
        <w:tc>
          <w:tcPr>
            <w:tcW w:w="1298" w:type="dxa"/>
            <w:tcBorders>
              <w:top w:val="single" w:sz="4" w:space="0" w:color="F4B084"/>
              <w:left w:val="nil"/>
              <w:bottom w:val="single" w:sz="4" w:space="0" w:color="F4B084"/>
              <w:right w:val="nil"/>
            </w:tcBorders>
            <w:shd w:val="clear" w:color="FCE4D6" w:fill="FCE4D6"/>
            <w:vAlign w:val="center"/>
            <w:hideMark/>
          </w:tcPr>
          <w:p w14:paraId="4DDE731B"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No new main model</w:t>
            </w:r>
          </w:p>
        </w:tc>
        <w:tc>
          <w:tcPr>
            <w:tcW w:w="3276" w:type="dxa"/>
            <w:tcBorders>
              <w:top w:val="single" w:sz="4" w:space="0" w:color="F4B084"/>
              <w:left w:val="nil"/>
              <w:bottom w:val="single" w:sz="4" w:space="0" w:color="F4B084"/>
              <w:right w:val="single" w:sz="4" w:space="0" w:color="F4B084"/>
            </w:tcBorders>
            <w:shd w:val="clear" w:color="FCE4D6" w:fill="FCE4D6"/>
            <w:vAlign w:val="center"/>
            <w:hideMark/>
          </w:tcPr>
          <w:p w14:paraId="69F2C1B3"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Supports thread-based grouping</w:t>
            </w:r>
          </w:p>
        </w:tc>
      </w:tr>
      <w:tr w:rsidR="00B94566" w:rsidRPr="00B94566" w14:paraId="593E9179" w14:textId="77777777" w:rsidTr="00B94566">
        <w:trPr>
          <w:trHeight w:val="663"/>
        </w:trPr>
        <w:tc>
          <w:tcPr>
            <w:tcW w:w="404" w:type="dxa"/>
            <w:tcBorders>
              <w:top w:val="single" w:sz="4" w:space="0" w:color="F4B084"/>
              <w:left w:val="single" w:sz="4" w:space="0" w:color="F4B084"/>
              <w:bottom w:val="single" w:sz="4" w:space="0" w:color="F4B084"/>
              <w:right w:val="nil"/>
            </w:tcBorders>
            <w:vAlign w:val="center"/>
            <w:hideMark/>
          </w:tcPr>
          <w:p w14:paraId="47F8E47C"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14</w:t>
            </w:r>
          </w:p>
        </w:tc>
        <w:tc>
          <w:tcPr>
            <w:tcW w:w="1144" w:type="dxa"/>
            <w:tcBorders>
              <w:top w:val="single" w:sz="4" w:space="0" w:color="F4B084"/>
              <w:left w:val="nil"/>
              <w:bottom w:val="single" w:sz="4" w:space="0" w:color="F4B084"/>
              <w:right w:val="nil"/>
            </w:tcBorders>
            <w:vAlign w:val="center"/>
            <w:hideMark/>
          </w:tcPr>
          <w:p w14:paraId="326253D2"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Grimmer et al., 2019</w:t>
            </w:r>
          </w:p>
        </w:tc>
        <w:tc>
          <w:tcPr>
            <w:tcW w:w="1148" w:type="dxa"/>
            <w:tcBorders>
              <w:top w:val="single" w:sz="4" w:space="0" w:color="F4B084"/>
              <w:left w:val="nil"/>
              <w:bottom w:val="single" w:sz="4" w:space="0" w:color="F4B084"/>
              <w:right w:val="nil"/>
            </w:tcBorders>
            <w:vAlign w:val="center"/>
            <w:hideMark/>
          </w:tcPr>
          <w:p w14:paraId="013672EA"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LID-DS (early version)</w:t>
            </w:r>
          </w:p>
        </w:tc>
        <w:tc>
          <w:tcPr>
            <w:tcW w:w="1174" w:type="dxa"/>
            <w:tcBorders>
              <w:top w:val="single" w:sz="4" w:space="0" w:color="F4B084"/>
              <w:left w:val="nil"/>
              <w:bottom w:val="single" w:sz="4" w:space="0" w:color="F4B084"/>
              <w:right w:val="nil"/>
            </w:tcBorders>
            <w:vAlign w:val="center"/>
            <w:hideMark/>
          </w:tcPr>
          <w:p w14:paraId="20E32365"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Dataset paper</w:t>
            </w:r>
          </w:p>
        </w:tc>
        <w:tc>
          <w:tcPr>
            <w:tcW w:w="1474" w:type="dxa"/>
            <w:tcBorders>
              <w:top w:val="single" w:sz="4" w:space="0" w:color="F4B084"/>
              <w:left w:val="nil"/>
              <w:bottom w:val="single" w:sz="4" w:space="0" w:color="F4B084"/>
              <w:right w:val="nil"/>
            </w:tcBorders>
            <w:vAlign w:val="center"/>
            <w:hideMark/>
          </w:tcPr>
          <w:p w14:paraId="44D1AFDC"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Rich metadata structure</w:t>
            </w:r>
          </w:p>
        </w:tc>
        <w:tc>
          <w:tcPr>
            <w:tcW w:w="1298" w:type="dxa"/>
            <w:tcBorders>
              <w:top w:val="single" w:sz="4" w:space="0" w:color="F4B084"/>
              <w:left w:val="nil"/>
              <w:bottom w:val="single" w:sz="4" w:space="0" w:color="F4B084"/>
              <w:right w:val="nil"/>
            </w:tcBorders>
            <w:vAlign w:val="center"/>
            <w:hideMark/>
          </w:tcPr>
          <w:p w14:paraId="3B546BEB"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No detection model</w:t>
            </w:r>
          </w:p>
        </w:tc>
        <w:tc>
          <w:tcPr>
            <w:tcW w:w="3276" w:type="dxa"/>
            <w:tcBorders>
              <w:top w:val="single" w:sz="4" w:space="0" w:color="F4B084"/>
              <w:left w:val="nil"/>
              <w:bottom w:val="single" w:sz="4" w:space="0" w:color="F4B084"/>
              <w:right w:val="single" w:sz="4" w:space="0" w:color="F4B084"/>
            </w:tcBorders>
            <w:vAlign w:val="center"/>
            <w:hideMark/>
          </w:tcPr>
          <w:p w14:paraId="30BCE233"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Supports LID-DS dataset family</w:t>
            </w:r>
          </w:p>
        </w:tc>
      </w:tr>
      <w:tr w:rsidR="00B94566" w:rsidRPr="00B94566" w14:paraId="70DF4129" w14:textId="77777777" w:rsidTr="00B94566">
        <w:trPr>
          <w:trHeight w:val="1105"/>
        </w:trPr>
        <w:tc>
          <w:tcPr>
            <w:tcW w:w="404" w:type="dxa"/>
            <w:tcBorders>
              <w:top w:val="single" w:sz="4" w:space="0" w:color="F4B084"/>
              <w:left w:val="single" w:sz="4" w:space="0" w:color="F4B084"/>
              <w:bottom w:val="single" w:sz="4" w:space="0" w:color="F4B084"/>
              <w:right w:val="nil"/>
            </w:tcBorders>
            <w:shd w:val="clear" w:color="FCE4D6" w:fill="FCE4D6"/>
            <w:vAlign w:val="center"/>
            <w:hideMark/>
          </w:tcPr>
          <w:p w14:paraId="505FABB8"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15</w:t>
            </w:r>
          </w:p>
        </w:tc>
        <w:tc>
          <w:tcPr>
            <w:tcW w:w="1144" w:type="dxa"/>
            <w:tcBorders>
              <w:top w:val="single" w:sz="4" w:space="0" w:color="F4B084"/>
              <w:left w:val="nil"/>
              <w:bottom w:val="single" w:sz="4" w:space="0" w:color="F4B084"/>
              <w:right w:val="nil"/>
            </w:tcBorders>
            <w:shd w:val="clear" w:color="FCE4D6" w:fill="FCE4D6"/>
            <w:vAlign w:val="center"/>
            <w:hideMark/>
          </w:tcPr>
          <w:p w14:paraId="014B86BE"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Landauer et al., 2022/2023</w:t>
            </w:r>
          </w:p>
        </w:tc>
        <w:tc>
          <w:tcPr>
            <w:tcW w:w="1148" w:type="dxa"/>
            <w:tcBorders>
              <w:top w:val="single" w:sz="4" w:space="0" w:color="F4B084"/>
              <w:left w:val="nil"/>
              <w:bottom w:val="single" w:sz="4" w:space="0" w:color="F4B084"/>
              <w:right w:val="nil"/>
            </w:tcBorders>
            <w:shd w:val="clear" w:color="FCE4D6" w:fill="FCE4D6"/>
            <w:vAlign w:val="center"/>
            <w:hideMark/>
          </w:tcPr>
          <w:p w14:paraId="497CD2C8"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Survey</w:t>
            </w:r>
          </w:p>
        </w:tc>
        <w:tc>
          <w:tcPr>
            <w:tcW w:w="1174" w:type="dxa"/>
            <w:tcBorders>
              <w:top w:val="single" w:sz="4" w:space="0" w:color="F4B084"/>
              <w:left w:val="nil"/>
              <w:bottom w:val="single" w:sz="4" w:space="0" w:color="F4B084"/>
              <w:right w:val="nil"/>
            </w:tcBorders>
            <w:shd w:val="clear" w:color="FCE4D6" w:fill="FCE4D6"/>
            <w:vAlign w:val="center"/>
            <w:hideMark/>
          </w:tcPr>
          <w:p w14:paraId="54AF1F7E"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Deep learning review</w:t>
            </w:r>
          </w:p>
        </w:tc>
        <w:tc>
          <w:tcPr>
            <w:tcW w:w="1474" w:type="dxa"/>
            <w:tcBorders>
              <w:top w:val="single" w:sz="4" w:space="0" w:color="F4B084"/>
              <w:left w:val="nil"/>
              <w:bottom w:val="single" w:sz="4" w:space="0" w:color="F4B084"/>
              <w:right w:val="nil"/>
            </w:tcBorders>
            <w:shd w:val="clear" w:color="FCE4D6" w:fill="FCE4D6"/>
            <w:vAlign w:val="center"/>
            <w:hideMark/>
          </w:tcPr>
          <w:p w14:paraId="5D580C19"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Broad overview of DL anomaly detection</w:t>
            </w:r>
          </w:p>
        </w:tc>
        <w:tc>
          <w:tcPr>
            <w:tcW w:w="1298" w:type="dxa"/>
            <w:tcBorders>
              <w:top w:val="single" w:sz="4" w:space="0" w:color="F4B084"/>
              <w:left w:val="nil"/>
              <w:bottom w:val="single" w:sz="4" w:space="0" w:color="F4B084"/>
              <w:right w:val="nil"/>
            </w:tcBorders>
            <w:shd w:val="clear" w:color="FCE4D6" w:fill="FCE4D6"/>
            <w:vAlign w:val="center"/>
            <w:hideMark/>
          </w:tcPr>
          <w:p w14:paraId="15D5076E"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Not HIDS-specific enough</w:t>
            </w:r>
          </w:p>
        </w:tc>
        <w:tc>
          <w:tcPr>
            <w:tcW w:w="3276" w:type="dxa"/>
            <w:tcBorders>
              <w:top w:val="single" w:sz="4" w:space="0" w:color="F4B084"/>
              <w:left w:val="nil"/>
              <w:bottom w:val="single" w:sz="4" w:space="0" w:color="F4B084"/>
              <w:right w:val="single" w:sz="4" w:space="0" w:color="F4B084"/>
            </w:tcBorders>
            <w:shd w:val="clear" w:color="FCE4D6" w:fill="FCE4D6"/>
            <w:vAlign w:val="center"/>
            <w:hideMark/>
          </w:tcPr>
          <w:p w14:paraId="288AD377"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Supports sequence model justification</w:t>
            </w:r>
          </w:p>
        </w:tc>
      </w:tr>
      <w:tr w:rsidR="00B94566" w:rsidRPr="00B94566" w14:paraId="6337644E" w14:textId="77777777" w:rsidTr="00B94566">
        <w:trPr>
          <w:trHeight w:val="663"/>
        </w:trPr>
        <w:tc>
          <w:tcPr>
            <w:tcW w:w="404" w:type="dxa"/>
            <w:tcBorders>
              <w:top w:val="single" w:sz="4" w:space="0" w:color="F4B084"/>
              <w:left w:val="single" w:sz="4" w:space="0" w:color="F4B084"/>
              <w:bottom w:val="single" w:sz="4" w:space="0" w:color="F4B084"/>
              <w:right w:val="nil"/>
            </w:tcBorders>
            <w:vAlign w:val="center"/>
            <w:hideMark/>
          </w:tcPr>
          <w:p w14:paraId="3FD3C64B"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16</w:t>
            </w:r>
          </w:p>
        </w:tc>
        <w:tc>
          <w:tcPr>
            <w:tcW w:w="1144" w:type="dxa"/>
            <w:tcBorders>
              <w:top w:val="single" w:sz="4" w:space="0" w:color="F4B084"/>
              <w:left w:val="nil"/>
              <w:bottom w:val="single" w:sz="4" w:space="0" w:color="F4B084"/>
              <w:right w:val="nil"/>
            </w:tcBorders>
            <w:vAlign w:val="center"/>
            <w:hideMark/>
          </w:tcPr>
          <w:p w14:paraId="3A6B0396"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Forrest et al., 1996</w:t>
            </w:r>
          </w:p>
        </w:tc>
        <w:tc>
          <w:tcPr>
            <w:tcW w:w="1148" w:type="dxa"/>
            <w:tcBorders>
              <w:top w:val="single" w:sz="4" w:space="0" w:color="F4B084"/>
              <w:left w:val="nil"/>
              <w:bottom w:val="single" w:sz="4" w:space="0" w:color="F4B084"/>
              <w:right w:val="nil"/>
            </w:tcBorders>
            <w:vAlign w:val="center"/>
            <w:hideMark/>
          </w:tcPr>
          <w:p w14:paraId="36757140"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Unix traces</w:t>
            </w:r>
          </w:p>
        </w:tc>
        <w:tc>
          <w:tcPr>
            <w:tcW w:w="1174" w:type="dxa"/>
            <w:tcBorders>
              <w:top w:val="single" w:sz="4" w:space="0" w:color="F4B084"/>
              <w:left w:val="nil"/>
              <w:bottom w:val="single" w:sz="4" w:space="0" w:color="F4B084"/>
              <w:right w:val="nil"/>
            </w:tcBorders>
            <w:vAlign w:val="center"/>
            <w:hideMark/>
          </w:tcPr>
          <w:p w14:paraId="52868355"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Sequence anomaly detection</w:t>
            </w:r>
          </w:p>
        </w:tc>
        <w:tc>
          <w:tcPr>
            <w:tcW w:w="1474" w:type="dxa"/>
            <w:tcBorders>
              <w:top w:val="single" w:sz="4" w:space="0" w:color="F4B084"/>
              <w:left w:val="nil"/>
              <w:bottom w:val="single" w:sz="4" w:space="0" w:color="F4B084"/>
              <w:right w:val="nil"/>
            </w:tcBorders>
            <w:vAlign w:val="center"/>
            <w:hideMark/>
          </w:tcPr>
          <w:p w14:paraId="0D6940FA"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Very influential early work</w:t>
            </w:r>
          </w:p>
        </w:tc>
        <w:tc>
          <w:tcPr>
            <w:tcW w:w="1298" w:type="dxa"/>
            <w:tcBorders>
              <w:top w:val="single" w:sz="4" w:space="0" w:color="F4B084"/>
              <w:left w:val="nil"/>
              <w:bottom w:val="single" w:sz="4" w:space="0" w:color="F4B084"/>
              <w:right w:val="nil"/>
            </w:tcBorders>
            <w:vAlign w:val="center"/>
            <w:hideMark/>
          </w:tcPr>
          <w:p w14:paraId="19EE7C48"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Very old</w:t>
            </w:r>
          </w:p>
        </w:tc>
        <w:tc>
          <w:tcPr>
            <w:tcW w:w="3276" w:type="dxa"/>
            <w:tcBorders>
              <w:top w:val="single" w:sz="4" w:space="0" w:color="F4B084"/>
              <w:left w:val="nil"/>
              <w:bottom w:val="single" w:sz="4" w:space="0" w:color="F4B084"/>
              <w:right w:val="single" w:sz="4" w:space="0" w:color="F4B084"/>
            </w:tcBorders>
            <w:vAlign w:val="center"/>
            <w:hideMark/>
          </w:tcPr>
          <w:p w14:paraId="6D22983E"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Gives theoretical foundation</w:t>
            </w:r>
          </w:p>
        </w:tc>
      </w:tr>
      <w:tr w:rsidR="00B94566" w:rsidRPr="00B94566" w14:paraId="5146FDC6" w14:textId="77777777" w:rsidTr="00B94566">
        <w:trPr>
          <w:trHeight w:val="1105"/>
        </w:trPr>
        <w:tc>
          <w:tcPr>
            <w:tcW w:w="404" w:type="dxa"/>
            <w:tcBorders>
              <w:top w:val="single" w:sz="4" w:space="0" w:color="F4B084"/>
              <w:left w:val="single" w:sz="4" w:space="0" w:color="F4B084"/>
              <w:bottom w:val="single" w:sz="4" w:space="0" w:color="F4B084"/>
              <w:right w:val="nil"/>
            </w:tcBorders>
            <w:shd w:val="clear" w:color="FCE4D6" w:fill="FCE4D6"/>
            <w:vAlign w:val="center"/>
            <w:hideMark/>
          </w:tcPr>
          <w:p w14:paraId="5F0FDFD2"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17</w:t>
            </w:r>
          </w:p>
        </w:tc>
        <w:tc>
          <w:tcPr>
            <w:tcW w:w="1144" w:type="dxa"/>
            <w:tcBorders>
              <w:top w:val="single" w:sz="4" w:space="0" w:color="F4B084"/>
              <w:left w:val="nil"/>
              <w:bottom w:val="single" w:sz="4" w:space="0" w:color="F4B084"/>
              <w:right w:val="nil"/>
            </w:tcBorders>
            <w:shd w:val="clear" w:color="FCE4D6" w:fill="FCE4D6"/>
            <w:vAlign w:val="center"/>
            <w:hideMark/>
          </w:tcPr>
          <w:p w14:paraId="7F0A732C"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Ghosh et al., 2000</w:t>
            </w:r>
          </w:p>
        </w:tc>
        <w:tc>
          <w:tcPr>
            <w:tcW w:w="1148" w:type="dxa"/>
            <w:tcBorders>
              <w:top w:val="single" w:sz="4" w:space="0" w:color="F4B084"/>
              <w:left w:val="nil"/>
              <w:bottom w:val="single" w:sz="4" w:space="0" w:color="F4B084"/>
              <w:right w:val="nil"/>
            </w:tcBorders>
            <w:shd w:val="clear" w:color="FCE4D6" w:fill="FCE4D6"/>
            <w:vAlign w:val="center"/>
            <w:hideMark/>
          </w:tcPr>
          <w:p w14:paraId="4EF150CD"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Solaris behavior data</w:t>
            </w:r>
          </w:p>
        </w:tc>
        <w:tc>
          <w:tcPr>
            <w:tcW w:w="1174" w:type="dxa"/>
            <w:tcBorders>
              <w:top w:val="single" w:sz="4" w:space="0" w:color="F4B084"/>
              <w:left w:val="nil"/>
              <w:bottom w:val="single" w:sz="4" w:space="0" w:color="F4B084"/>
              <w:right w:val="nil"/>
            </w:tcBorders>
            <w:shd w:val="clear" w:color="FCE4D6" w:fill="FCE4D6"/>
            <w:vAlign w:val="center"/>
            <w:hideMark/>
          </w:tcPr>
          <w:p w14:paraId="1AB59F04"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ML-based behavior modeling</w:t>
            </w:r>
          </w:p>
        </w:tc>
        <w:tc>
          <w:tcPr>
            <w:tcW w:w="1474" w:type="dxa"/>
            <w:tcBorders>
              <w:top w:val="single" w:sz="4" w:space="0" w:color="F4B084"/>
              <w:left w:val="nil"/>
              <w:bottom w:val="single" w:sz="4" w:space="0" w:color="F4B084"/>
              <w:right w:val="nil"/>
            </w:tcBorders>
            <w:shd w:val="clear" w:color="FCE4D6" w:fill="FCE4D6"/>
            <w:vAlign w:val="center"/>
            <w:hideMark/>
          </w:tcPr>
          <w:p w14:paraId="44A22E6D"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Early normal-behavior learning study</w:t>
            </w:r>
          </w:p>
        </w:tc>
        <w:tc>
          <w:tcPr>
            <w:tcW w:w="1298" w:type="dxa"/>
            <w:tcBorders>
              <w:top w:val="single" w:sz="4" w:space="0" w:color="F4B084"/>
              <w:left w:val="nil"/>
              <w:bottom w:val="single" w:sz="4" w:space="0" w:color="F4B084"/>
              <w:right w:val="nil"/>
            </w:tcBorders>
            <w:shd w:val="clear" w:color="FCE4D6" w:fill="FCE4D6"/>
            <w:vAlign w:val="center"/>
            <w:hideMark/>
          </w:tcPr>
          <w:p w14:paraId="1CDBDA80"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Different environment</w:t>
            </w:r>
          </w:p>
        </w:tc>
        <w:tc>
          <w:tcPr>
            <w:tcW w:w="3276" w:type="dxa"/>
            <w:tcBorders>
              <w:top w:val="single" w:sz="4" w:space="0" w:color="F4B084"/>
              <w:left w:val="nil"/>
              <w:bottom w:val="single" w:sz="4" w:space="0" w:color="F4B084"/>
              <w:right w:val="single" w:sz="4" w:space="0" w:color="F4B084"/>
            </w:tcBorders>
            <w:shd w:val="clear" w:color="FCE4D6" w:fill="FCE4D6"/>
            <w:vAlign w:val="center"/>
            <w:hideMark/>
          </w:tcPr>
          <w:p w14:paraId="395A1E3E"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Supports anomaly detection framing</w:t>
            </w:r>
          </w:p>
        </w:tc>
      </w:tr>
      <w:tr w:rsidR="00B94566" w:rsidRPr="00B94566" w14:paraId="5CD7D2BF" w14:textId="77777777" w:rsidTr="00B94566">
        <w:trPr>
          <w:trHeight w:val="1105"/>
        </w:trPr>
        <w:tc>
          <w:tcPr>
            <w:tcW w:w="404" w:type="dxa"/>
            <w:tcBorders>
              <w:top w:val="single" w:sz="4" w:space="0" w:color="F4B084"/>
              <w:left w:val="single" w:sz="4" w:space="0" w:color="F4B084"/>
              <w:bottom w:val="single" w:sz="4" w:space="0" w:color="F4B084"/>
              <w:right w:val="nil"/>
            </w:tcBorders>
            <w:vAlign w:val="center"/>
            <w:hideMark/>
          </w:tcPr>
          <w:p w14:paraId="2B82792F"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18</w:t>
            </w:r>
          </w:p>
        </w:tc>
        <w:tc>
          <w:tcPr>
            <w:tcW w:w="1144" w:type="dxa"/>
            <w:tcBorders>
              <w:top w:val="single" w:sz="4" w:space="0" w:color="F4B084"/>
              <w:left w:val="nil"/>
              <w:bottom w:val="single" w:sz="4" w:space="0" w:color="F4B084"/>
              <w:right w:val="nil"/>
            </w:tcBorders>
            <w:vAlign w:val="center"/>
            <w:hideMark/>
          </w:tcPr>
          <w:p w14:paraId="476FDB43"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Du et al., 2017</w:t>
            </w:r>
          </w:p>
        </w:tc>
        <w:tc>
          <w:tcPr>
            <w:tcW w:w="1148" w:type="dxa"/>
            <w:tcBorders>
              <w:top w:val="single" w:sz="4" w:space="0" w:color="F4B084"/>
              <w:left w:val="nil"/>
              <w:bottom w:val="single" w:sz="4" w:space="0" w:color="F4B084"/>
              <w:right w:val="nil"/>
            </w:tcBorders>
            <w:vAlign w:val="center"/>
            <w:hideMark/>
          </w:tcPr>
          <w:p w14:paraId="293B755A"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Log data</w:t>
            </w:r>
          </w:p>
        </w:tc>
        <w:tc>
          <w:tcPr>
            <w:tcW w:w="1174" w:type="dxa"/>
            <w:tcBorders>
              <w:top w:val="single" w:sz="4" w:space="0" w:color="F4B084"/>
              <w:left w:val="nil"/>
              <w:bottom w:val="single" w:sz="4" w:space="0" w:color="F4B084"/>
              <w:right w:val="nil"/>
            </w:tcBorders>
            <w:vAlign w:val="center"/>
            <w:hideMark/>
          </w:tcPr>
          <w:p w14:paraId="6911D9A1"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LSTM sequence modeling</w:t>
            </w:r>
          </w:p>
        </w:tc>
        <w:tc>
          <w:tcPr>
            <w:tcW w:w="1474" w:type="dxa"/>
            <w:tcBorders>
              <w:top w:val="single" w:sz="4" w:space="0" w:color="F4B084"/>
              <w:left w:val="nil"/>
              <w:bottom w:val="single" w:sz="4" w:space="0" w:color="F4B084"/>
              <w:right w:val="nil"/>
            </w:tcBorders>
            <w:vAlign w:val="center"/>
            <w:hideMark/>
          </w:tcPr>
          <w:p w14:paraId="6CD6F0D1"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Clear sequence learning logic</w:t>
            </w:r>
          </w:p>
        </w:tc>
        <w:tc>
          <w:tcPr>
            <w:tcW w:w="1298" w:type="dxa"/>
            <w:tcBorders>
              <w:top w:val="single" w:sz="4" w:space="0" w:color="F4B084"/>
              <w:left w:val="nil"/>
              <w:bottom w:val="single" w:sz="4" w:space="0" w:color="F4B084"/>
              <w:right w:val="nil"/>
            </w:tcBorders>
            <w:vAlign w:val="center"/>
            <w:hideMark/>
          </w:tcPr>
          <w:p w14:paraId="0CE18162"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Not Linux syscall data</w:t>
            </w:r>
          </w:p>
        </w:tc>
        <w:tc>
          <w:tcPr>
            <w:tcW w:w="3276" w:type="dxa"/>
            <w:tcBorders>
              <w:top w:val="single" w:sz="4" w:space="0" w:color="F4B084"/>
              <w:left w:val="nil"/>
              <w:bottom w:val="single" w:sz="4" w:space="0" w:color="F4B084"/>
              <w:right w:val="single" w:sz="4" w:space="0" w:color="F4B084"/>
            </w:tcBorders>
            <w:vAlign w:val="center"/>
            <w:hideMark/>
          </w:tcPr>
          <w:p w14:paraId="422D3F07"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Reinforces LSTM reasoning</w:t>
            </w:r>
          </w:p>
        </w:tc>
      </w:tr>
      <w:tr w:rsidR="00B94566" w:rsidRPr="00B94566" w14:paraId="2A194FCA" w14:textId="77777777" w:rsidTr="00B94566">
        <w:trPr>
          <w:trHeight w:val="884"/>
        </w:trPr>
        <w:tc>
          <w:tcPr>
            <w:tcW w:w="404" w:type="dxa"/>
            <w:tcBorders>
              <w:top w:val="single" w:sz="4" w:space="0" w:color="F4B084"/>
              <w:left w:val="single" w:sz="4" w:space="0" w:color="F4B084"/>
              <w:bottom w:val="single" w:sz="4" w:space="0" w:color="F4B084"/>
              <w:right w:val="nil"/>
            </w:tcBorders>
            <w:shd w:val="clear" w:color="FCE4D6" w:fill="FCE4D6"/>
            <w:vAlign w:val="center"/>
            <w:hideMark/>
          </w:tcPr>
          <w:p w14:paraId="5EBCD61B"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19</w:t>
            </w:r>
          </w:p>
        </w:tc>
        <w:tc>
          <w:tcPr>
            <w:tcW w:w="1144" w:type="dxa"/>
            <w:tcBorders>
              <w:top w:val="single" w:sz="4" w:space="0" w:color="F4B084"/>
              <w:left w:val="nil"/>
              <w:bottom w:val="single" w:sz="4" w:space="0" w:color="F4B084"/>
              <w:right w:val="nil"/>
            </w:tcBorders>
            <w:shd w:val="clear" w:color="FCE4D6" w:fill="FCE4D6"/>
            <w:vAlign w:val="center"/>
            <w:hideMark/>
          </w:tcPr>
          <w:p w14:paraId="0D6EB928"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Peisert et al., 2007</w:t>
            </w:r>
          </w:p>
        </w:tc>
        <w:tc>
          <w:tcPr>
            <w:tcW w:w="1148" w:type="dxa"/>
            <w:tcBorders>
              <w:top w:val="single" w:sz="4" w:space="0" w:color="F4B084"/>
              <w:left w:val="nil"/>
              <w:bottom w:val="single" w:sz="4" w:space="0" w:color="F4B084"/>
              <w:right w:val="nil"/>
            </w:tcBorders>
            <w:shd w:val="clear" w:color="FCE4D6" w:fill="FCE4D6"/>
            <w:vAlign w:val="center"/>
            <w:hideMark/>
          </w:tcPr>
          <w:p w14:paraId="6BC1E3DC"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Function call / host traces</w:t>
            </w:r>
          </w:p>
        </w:tc>
        <w:tc>
          <w:tcPr>
            <w:tcW w:w="1174" w:type="dxa"/>
            <w:tcBorders>
              <w:top w:val="single" w:sz="4" w:space="0" w:color="F4B084"/>
              <w:left w:val="nil"/>
              <w:bottom w:val="single" w:sz="4" w:space="0" w:color="F4B084"/>
              <w:right w:val="nil"/>
            </w:tcBorders>
            <w:shd w:val="clear" w:color="FCE4D6" w:fill="FCE4D6"/>
            <w:vAlign w:val="center"/>
            <w:hideMark/>
          </w:tcPr>
          <w:p w14:paraId="084F4ED5"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Sequence analysis</w:t>
            </w:r>
          </w:p>
        </w:tc>
        <w:tc>
          <w:tcPr>
            <w:tcW w:w="1474" w:type="dxa"/>
            <w:tcBorders>
              <w:top w:val="single" w:sz="4" w:space="0" w:color="F4B084"/>
              <w:left w:val="nil"/>
              <w:bottom w:val="single" w:sz="4" w:space="0" w:color="F4B084"/>
              <w:right w:val="nil"/>
            </w:tcBorders>
            <w:shd w:val="clear" w:color="FCE4D6" w:fill="FCE4D6"/>
            <w:vAlign w:val="center"/>
            <w:hideMark/>
          </w:tcPr>
          <w:p w14:paraId="65900809"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Shows runtime sequence value</w:t>
            </w:r>
          </w:p>
        </w:tc>
        <w:tc>
          <w:tcPr>
            <w:tcW w:w="1298" w:type="dxa"/>
            <w:tcBorders>
              <w:top w:val="single" w:sz="4" w:space="0" w:color="F4B084"/>
              <w:left w:val="nil"/>
              <w:bottom w:val="single" w:sz="4" w:space="0" w:color="F4B084"/>
              <w:right w:val="nil"/>
            </w:tcBorders>
            <w:shd w:val="clear" w:color="FCE4D6" w:fill="FCE4D6"/>
            <w:vAlign w:val="center"/>
            <w:hideMark/>
          </w:tcPr>
          <w:p w14:paraId="6191261F"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Not modern HIDS setup</w:t>
            </w:r>
          </w:p>
        </w:tc>
        <w:tc>
          <w:tcPr>
            <w:tcW w:w="3276" w:type="dxa"/>
            <w:tcBorders>
              <w:top w:val="single" w:sz="4" w:space="0" w:color="F4B084"/>
              <w:left w:val="nil"/>
              <w:bottom w:val="single" w:sz="4" w:space="0" w:color="F4B084"/>
              <w:right w:val="single" w:sz="4" w:space="0" w:color="F4B084"/>
            </w:tcBorders>
            <w:shd w:val="clear" w:color="FCE4D6" w:fill="FCE4D6"/>
            <w:vAlign w:val="center"/>
            <w:hideMark/>
          </w:tcPr>
          <w:p w14:paraId="18705FD6"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Supports behavior-based analysis</w:t>
            </w:r>
          </w:p>
        </w:tc>
      </w:tr>
      <w:tr w:rsidR="00B94566" w:rsidRPr="00B94566" w14:paraId="3CFF1939" w14:textId="77777777" w:rsidTr="00B94566">
        <w:trPr>
          <w:trHeight w:val="884"/>
        </w:trPr>
        <w:tc>
          <w:tcPr>
            <w:tcW w:w="404" w:type="dxa"/>
            <w:tcBorders>
              <w:top w:val="single" w:sz="4" w:space="0" w:color="F4B084"/>
              <w:left w:val="single" w:sz="4" w:space="0" w:color="F4B084"/>
              <w:bottom w:val="single" w:sz="4" w:space="0" w:color="F4B084"/>
              <w:right w:val="nil"/>
            </w:tcBorders>
            <w:vAlign w:val="center"/>
            <w:hideMark/>
          </w:tcPr>
          <w:p w14:paraId="2816B0F5"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20</w:t>
            </w:r>
          </w:p>
        </w:tc>
        <w:tc>
          <w:tcPr>
            <w:tcW w:w="1144" w:type="dxa"/>
            <w:tcBorders>
              <w:top w:val="single" w:sz="4" w:space="0" w:color="F4B084"/>
              <w:left w:val="nil"/>
              <w:bottom w:val="single" w:sz="4" w:space="0" w:color="F4B084"/>
              <w:right w:val="nil"/>
            </w:tcBorders>
            <w:vAlign w:val="center"/>
            <w:hideMark/>
          </w:tcPr>
          <w:p w14:paraId="098F5FCE"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Bridges et al., 2019</w:t>
            </w:r>
          </w:p>
        </w:tc>
        <w:tc>
          <w:tcPr>
            <w:tcW w:w="1148" w:type="dxa"/>
            <w:tcBorders>
              <w:top w:val="single" w:sz="4" w:space="0" w:color="F4B084"/>
              <w:left w:val="nil"/>
              <w:bottom w:val="single" w:sz="4" w:space="0" w:color="F4B084"/>
              <w:right w:val="nil"/>
            </w:tcBorders>
            <w:vAlign w:val="center"/>
            <w:hideMark/>
          </w:tcPr>
          <w:p w14:paraId="5C5B092C"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Host-based data sources</w:t>
            </w:r>
          </w:p>
        </w:tc>
        <w:tc>
          <w:tcPr>
            <w:tcW w:w="1174" w:type="dxa"/>
            <w:tcBorders>
              <w:top w:val="single" w:sz="4" w:space="0" w:color="F4B084"/>
              <w:left w:val="nil"/>
              <w:bottom w:val="single" w:sz="4" w:space="0" w:color="F4B084"/>
              <w:right w:val="nil"/>
            </w:tcBorders>
            <w:vAlign w:val="center"/>
            <w:hideMark/>
          </w:tcPr>
          <w:p w14:paraId="2B7BC4B0"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Survey</w:t>
            </w:r>
          </w:p>
        </w:tc>
        <w:tc>
          <w:tcPr>
            <w:tcW w:w="1474" w:type="dxa"/>
            <w:tcBorders>
              <w:top w:val="single" w:sz="4" w:space="0" w:color="F4B084"/>
              <w:left w:val="nil"/>
              <w:bottom w:val="single" w:sz="4" w:space="0" w:color="F4B084"/>
              <w:right w:val="nil"/>
            </w:tcBorders>
            <w:vAlign w:val="center"/>
            <w:hideMark/>
          </w:tcPr>
          <w:p w14:paraId="46355666"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Broad HIDS host-data perspective</w:t>
            </w:r>
          </w:p>
        </w:tc>
        <w:tc>
          <w:tcPr>
            <w:tcW w:w="1298" w:type="dxa"/>
            <w:tcBorders>
              <w:top w:val="single" w:sz="4" w:space="0" w:color="F4B084"/>
              <w:left w:val="nil"/>
              <w:bottom w:val="single" w:sz="4" w:space="0" w:color="F4B084"/>
              <w:right w:val="nil"/>
            </w:tcBorders>
            <w:vAlign w:val="center"/>
            <w:hideMark/>
          </w:tcPr>
          <w:p w14:paraId="07406551"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No concrete model</w:t>
            </w:r>
          </w:p>
        </w:tc>
        <w:tc>
          <w:tcPr>
            <w:tcW w:w="3276" w:type="dxa"/>
            <w:tcBorders>
              <w:top w:val="single" w:sz="4" w:space="0" w:color="F4B084"/>
              <w:left w:val="nil"/>
              <w:bottom w:val="single" w:sz="4" w:space="0" w:color="F4B084"/>
              <w:right w:val="single" w:sz="4" w:space="0" w:color="F4B084"/>
            </w:tcBorders>
            <w:vAlign w:val="center"/>
            <w:hideMark/>
          </w:tcPr>
          <w:p w14:paraId="4C7B9B3C"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Places study in wider HIDS area</w:t>
            </w:r>
          </w:p>
        </w:tc>
      </w:tr>
      <w:tr w:rsidR="00B94566" w:rsidRPr="00B94566" w14:paraId="27373732" w14:textId="77777777" w:rsidTr="00B94566">
        <w:trPr>
          <w:trHeight w:val="1326"/>
        </w:trPr>
        <w:tc>
          <w:tcPr>
            <w:tcW w:w="404" w:type="dxa"/>
            <w:tcBorders>
              <w:top w:val="single" w:sz="4" w:space="0" w:color="F4B084"/>
              <w:left w:val="single" w:sz="4" w:space="0" w:color="F4B084"/>
              <w:bottom w:val="single" w:sz="4" w:space="0" w:color="F4B084"/>
              <w:right w:val="nil"/>
            </w:tcBorders>
            <w:shd w:val="clear" w:color="FCE4D6" w:fill="FCE4D6"/>
            <w:vAlign w:val="center"/>
            <w:hideMark/>
          </w:tcPr>
          <w:p w14:paraId="2177840A"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21</w:t>
            </w:r>
          </w:p>
        </w:tc>
        <w:tc>
          <w:tcPr>
            <w:tcW w:w="1144" w:type="dxa"/>
            <w:tcBorders>
              <w:top w:val="single" w:sz="4" w:space="0" w:color="F4B084"/>
              <w:left w:val="nil"/>
              <w:bottom w:val="single" w:sz="4" w:space="0" w:color="F4B084"/>
              <w:right w:val="nil"/>
            </w:tcBorders>
            <w:shd w:val="clear" w:color="FCE4D6" w:fill="FCE4D6"/>
            <w:vAlign w:val="center"/>
            <w:hideMark/>
          </w:tcPr>
          <w:p w14:paraId="01112F6E"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Creech &amp; Hu, 2014</w:t>
            </w:r>
          </w:p>
        </w:tc>
        <w:tc>
          <w:tcPr>
            <w:tcW w:w="1148" w:type="dxa"/>
            <w:tcBorders>
              <w:top w:val="single" w:sz="4" w:space="0" w:color="F4B084"/>
              <w:left w:val="nil"/>
              <w:bottom w:val="single" w:sz="4" w:space="0" w:color="F4B084"/>
              <w:right w:val="nil"/>
            </w:tcBorders>
            <w:shd w:val="clear" w:color="FCE4D6" w:fill="FCE4D6"/>
            <w:vAlign w:val="center"/>
            <w:hideMark/>
          </w:tcPr>
          <w:p w14:paraId="0B55407E"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ADFA-LD</w:t>
            </w:r>
          </w:p>
        </w:tc>
        <w:tc>
          <w:tcPr>
            <w:tcW w:w="1174" w:type="dxa"/>
            <w:tcBorders>
              <w:top w:val="single" w:sz="4" w:space="0" w:color="F4B084"/>
              <w:left w:val="nil"/>
              <w:bottom w:val="single" w:sz="4" w:space="0" w:color="F4B084"/>
              <w:right w:val="nil"/>
            </w:tcBorders>
            <w:shd w:val="clear" w:color="FCE4D6" w:fill="FCE4D6"/>
            <w:vAlign w:val="center"/>
            <w:hideMark/>
          </w:tcPr>
          <w:p w14:paraId="6097D7B9"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Pattern modeling</w:t>
            </w:r>
          </w:p>
        </w:tc>
        <w:tc>
          <w:tcPr>
            <w:tcW w:w="1474" w:type="dxa"/>
            <w:tcBorders>
              <w:top w:val="single" w:sz="4" w:space="0" w:color="F4B084"/>
              <w:left w:val="nil"/>
              <w:bottom w:val="single" w:sz="4" w:space="0" w:color="F4B084"/>
              <w:right w:val="nil"/>
            </w:tcBorders>
            <w:shd w:val="clear" w:color="FCE4D6" w:fill="FCE4D6"/>
            <w:vAlign w:val="center"/>
            <w:hideMark/>
          </w:tcPr>
          <w:p w14:paraId="3C3BB128"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Shows richer system-call representation</w:t>
            </w:r>
          </w:p>
        </w:tc>
        <w:tc>
          <w:tcPr>
            <w:tcW w:w="1298" w:type="dxa"/>
            <w:tcBorders>
              <w:top w:val="single" w:sz="4" w:space="0" w:color="F4B084"/>
              <w:left w:val="nil"/>
              <w:bottom w:val="single" w:sz="4" w:space="0" w:color="F4B084"/>
              <w:right w:val="nil"/>
            </w:tcBorders>
            <w:shd w:val="clear" w:color="FCE4D6" w:fill="FCE4D6"/>
            <w:vAlign w:val="center"/>
            <w:hideMark/>
          </w:tcPr>
          <w:p w14:paraId="59081EB3"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Older study</w:t>
            </w:r>
          </w:p>
        </w:tc>
        <w:tc>
          <w:tcPr>
            <w:tcW w:w="3276" w:type="dxa"/>
            <w:tcBorders>
              <w:top w:val="single" w:sz="4" w:space="0" w:color="F4B084"/>
              <w:left w:val="nil"/>
              <w:bottom w:val="single" w:sz="4" w:space="0" w:color="F4B084"/>
              <w:right w:val="single" w:sz="4" w:space="0" w:color="F4B084"/>
            </w:tcBorders>
            <w:shd w:val="clear" w:color="FCE4D6" w:fill="FCE4D6"/>
            <w:vAlign w:val="center"/>
            <w:hideMark/>
          </w:tcPr>
          <w:p w14:paraId="278EAAB2"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Supports classical-method discussion</w:t>
            </w:r>
          </w:p>
        </w:tc>
      </w:tr>
      <w:tr w:rsidR="00B94566" w:rsidRPr="00B94566" w14:paraId="15079A00" w14:textId="77777777" w:rsidTr="00B94566">
        <w:trPr>
          <w:trHeight w:val="884"/>
        </w:trPr>
        <w:tc>
          <w:tcPr>
            <w:tcW w:w="404" w:type="dxa"/>
            <w:tcBorders>
              <w:top w:val="single" w:sz="4" w:space="0" w:color="F4B084"/>
              <w:left w:val="single" w:sz="4" w:space="0" w:color="F4B084"/>
              <w:bottom w:val="single" w:sz="4" w:space="0" w:color="F4B084"/>
              <w:right w:val="nil"/>
            </w:tcBorders>
            <w:vAlign w:val="center"/>
            <w:hideMark/>
          </w:tcPr>
          <w:p w14:paraId="0C4D4C6A"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22</w:t>
            </w:r>
          </w:p>
        </w:tc>
        <w:tc>
          <w:tcPr>
            <w:tcW w:w="1144" w:type="dxa"/>
            <w:tcBorders>
              <w:top w:val="single" w:sz="4" w:space="0" w:color="F4B084"/>
              <w:left w:val="nil"/>
              <w:bottom w:val="single" w:sz="4" w:space="0" w:color="F4B084"/>
              <w:right w:val="nil"/>
            </w:tcBorders>
            <w:vAlign w:val="center"/>
            <w:hideMark/>
          </w:tcPr>
          <w:p w14:paraId="0C792A6B"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Ring et al., 2021</w:t>
            </w:r>
          </w:p>
        </w:tc>
        <w:tc>
          <w:tcPr>
            <w:tcW w:w="1148" w:type="dxa"/>
            <w:tcBorders>
              <w:top w:val="single" w:sz="4" w:space="0" w:color="F4B084"/>
              <w:left w:val="nil"/>
              <w:bottom w:val="single" w:sz="4" w:space="0" w:color="F4B084"/>
              <w:right w:val="nil"/>
            </w:tcBorders>
            <w:vAlign w:val="center"/>
            <w:hideMark/>
          </w:tcPr>
          <w:p w14:paraId="1F5D0F48"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ADFA-LD-style sequence data</w:t>
            </w:r>
          </w:p>
        </w:tc>
        <w:tc>
          <w:tcPr>
            <w:tcW w:w="1174" w:type="dxa"/>
            <w:tcBorders>
              <w:top w:val="single" w:sz="4" w:space="0" w:color="F4B084"/>
              <w:left w:val="nil"/>
              <w:bottom w:val="single" w:sz="4" w:space="0" w:color="F4B084"/>
              <w:right w:val="nil"/>
            </w:tcBorders>
            <w:vAlign w:val="center"/>
            <w:hideMark/>
          </w:tcPr>
          <w:p w14:paraId="502010C7"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Deep seq2seq HIDS</w:t>
            </w:r>
          </w:p>
        </w:tc>
        <w:tc>
          <w:tcPr>
            <w:tcW w:w="1474" w:type="dxa"/>
            <w:tcBorders>
              <w:top w:val="single" w:sz="4" w:space="0" w:color="F4B084"/>
              <w:left w:val="nil"/>
              <w:bottom w:val="single" w:sz="4" w:space="0" w:color="F4B084"/>
              <w:right w:val="nil"/>
            </w:tcBorders>
            <w:vAlign w:val="center"/>
            <w:hideMark/>
          </w:tcPr>
          <w:p w14:paraId="7930710A"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Modern deep HIDS approach</w:t>
            </w:r>
          </w:p>
        </w:tc>
        <w:tc>
          <w:tcPr>
            <w:tcW w:w="1298" w:type="dxa"/>
            <w:tcBorders>
              <w:top w:val="single" w:sz="4" w:space="0" w:color="F4B084"/>
              <w:left w:val="nil"/>
              <w:bottom w:val="single" w:sz="4" w:space="0" w:color="F4B084"/>
              <w:right w:val="nil"/>
            </w:tcBorders>
            <w:vAlign w:val="center"/>
            <w:hideMark/>
          </w:tcPr>
          <w:p w14:paraId="526D892A"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Different dataset setting</w:t>
            </w:r>
          </w:p>
        </w:tc>
        <w:tc>
          <w:tcPr>
            <w:tcW w:w="3276" w:type="dxa"/>
            <w:tcBorders>
              <w:top w:val="single" w:sz="4" w:space="0" w:color="F4B084"/>
              <w:left w:val="nil"/>
              <w:bottom w:val="single" w:sz="4" w:space="0" w:color="F4B084"/>
              <w:right w:val="single" w:sz="4" w:space="0" w:color="F4B084"/>
            </w:tcBorders>
            <w:vAlign w:val="center"/>
            <w:hideMark/>
          </w:tcPr>
          <w:p w14:paraId="4F33E5E6"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Supports DL-based HIDS discussion</w:t>
            </w:r>
          </w:p>
        </w:tc>
      </w:tr>
      <w:tr w:rsidR="00B94566" w:rsidRPr="00B94566" w14:paraId="767B2A26" w14:textId="77777777" w:rsidTr="00B94566">
        <w:trPr>
          <w:trHeight w:val="884"/>
        </w:trPr>
        <w:tc>
          <w:tcPr>
            <w:tcW w:w="404" w:type="dxa"/>
            <w:tcBorders>
              <w:top w:val="single" w:sz="4" w:space="0" w:color="F4B084"/>
              <w:left w:val="single" w:sz="4" w:space="0" w:color="F4B084"/>
              <w:bottom w:val="single" w:sz="4" w:space="0" w:color="F4B084"/>
              <w:right w:val="nil"/>
            </w:tcBorders>
            <w:shd w:val="clear" w:color="FCE4D6" w:fill="FCE4D6"/>
            <w:vAlign w:val="center"/>
            <w:hideMark/>
          </w:tcPr>
          <w:p w14:paraId="5FABA5A0"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lastRenderedPageBreak/>
              <w:t>23</w:t>
            </w:r>
          </w:p>
        </w:tc>
        <w:tc>
          <w:tcPr>
            <w:tcW w:w="1144" w:type="dxa"/>
            <w:tcBorders>
              <w:top w:val="single" w:sz="4" w:space="0" w:color="F4B084"/>
              <w:left w:val="nil"/>
              <w:bottom w:val="single" w:sz="4" w:space="0" w:color="F4B084"/>
              <w:right w:val="nil"/>
            </w:tcBorders>
            <w:shd w:val="clear" w:color="FCE4D6" w:fill="FCE4D6"/>
            <w:vAlign w:val="center"/>
            <w:hideMark/>
          </w:tcPr>
          <w:p w14:paraId="56FDCABC"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Duan et al., 2023</w:t>
            </w:r>
          </w:p>
        </w:tc>
        <w:tc>
          <w:tcPr>
            <w:tcW w:w="1148" w:type="dxa"/>
            <w:tcBorders>
              <w:top w:val="single" w:sz="4" w:space="0" w:color="F4B084"/>
              <w:left w:val="nil"/>
              <w:bottom w:val="single" w:sz="4" w:space="0" w:color="F4B084"/>
              <w:right w:val="nil"/>
            </w:tcBorders>
            <w:shd w:val="clear" w:color="FCE4D6" w:fill="FCE4D6"/>
            <w:vAlign w:val="center"/>
            <w:hideMark/>
          </w:tcPr>
          <w:p w14:paraId="61575F71"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DongTing</w:t>
            </w:r>
          </w:p>
        </w:tc>
        <w:tc>
          <w:tcPr>
            <w:tcW w:w="1174" w:type="dxa"/>
            <w:tcBorders>
              <w:top w:val="single" w:sz="4" w:space="0" w:color="F4B084"/>
              <w:left w:val="nil"/>
              <w:bottom w:val="single" w:sz="4" w:space="0" w:color="F4B084"/>
              <w:right w:val="nil"/>
            </w:tcBorders>
            <w:shd w:val="clear" w:color="FCE4D6" w:fill="FCE4D6"/>
            <w:vAlign w:val="center"/>
            <w:hideMark/>
          </w:tcPr>
          <w:p w14:paraId="6FF56763"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Dataset paper</w:t>
            </w:r>
          </w:p>
        </w:tc>
        <w:tc>
          <w:tcPr>
            <w:tcW w:w="1474" w:type="dxa"/>
            <w:tcBorders>
              <w:top w:val="single" w:sz="4" w:space="0" w:color="F4B084"/>
              <w:left w:val="nil"/>
              <w:bottom w:val="single" w:sz="4" w:space="0" w:color="F4B084"/>
              <w:right w:val="nil"/>
            </w:tcBorders>
            <w:shd w:val="clear" w:color="FCE4D6" w:fill="FCE4D6"/>
            <w:vAlign w:val="center"/>
            <w:hideMark/>
          </w:tcPr>
          <w:p w14:paraId="348C2C0A"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Recent large-scale anomaly dataset</w:t>
            </w:r>
          </w:p>
        </w:tc>
        <w:tc>
          <w:tcPr>
            <w:tcW w:w="1298" w:type="dxa"/>
            <w:tcBorders>
              <w:top w:val="single" w:sz="4" w:space="0" w:color="F4B084"/>
              <w:left w:val="nil"/>
              <w:bottom w:val="single" w:sz="4" w:space="0" w:color="F4B084"/>
              <w:right w:val="nil"/>
            </w:tcBorders>
            <w:shd w:val="clear" w:color="FCE4D6" w:fill="FCE4D6"/>
            <w:vAlign w:val="center"/>
            <w:hideMark/>
          </w:tcPr>
          <w:p w14:paraId="008244D8"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Not our dataset</w:t>
            </w:r>
          </w:p>
        </w:tc>
        <w:tc>
          <w:tcPr>
            <w:tcW w:w="3276" w:type="dxa"/>
            <w:tcBorders>
              <w:top w:val="single" w:sz="4" w:space="0" w:color="F4B084"/>
              <w:left w:val="nil"/>
              <w:bottom w:val="single" w:sz="4" w:space="0" w:color="F4B084"/>
              <w:right w:val="single" w:sz="4" w:space="0" w:color="F4B084"/>
            </w:tcBorders>
            <w:shd w:val="clear" w:color="FCE4D6" w:fill="FCE4D6"/>
            <w:vAlign w:val="center"/>
            <w:hideMark/>
          </w:tcPr>
          <w:p w14:paraId="2097B157"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Helps justify dataset choice</w:t>
            </w:r>
          </w:p>
        </w:tc>
      </w:tr>
      <w:tr w:rsidR="00B94566" w:rsidRPr="00B94566" w14:paraId="0BA27EFA" w14:textId="77777777" w:rsidTr="00B94566">
        <w:trPr>
          <w:trHeight w:val="1105"/>
        </w:trPr>
        <w:tc>
          <w:tcPr>
            <w:tcW w:w="404" w:type="dxa"/>
            <w:tcBorders>
              <w:top w:val="single" w:sz="4" w:space="0" w:color="F4B084"/>
              <w:left w:val="single" w:sz="4" w:space="0" w:color="F4B084"/>
              <w:bottom w:val="single" w:sz="4" w:space="0" w:color="F4B084"/>
              <w:right w:val="nil"/>
            </w:tcBorders>
            <w:vAlign w:val="center"/>
            <w:hideMark/>
          </w:tcPr>
          <w:p w14:paraId="6E0CED73"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24</w:t>
            </w:r>
          </w:p>
        </w:tc>
        <w:tc>
          <w:tcPr>
            <w:tcW w:w="1144" w:type="dxa"/>
            <w:tcBorders>
              <w:top w:val="single" w:sz="4" w:space="0" w:color="F4B084"/>
              <w:left w:val="nil"/>
              <w:bottom w:val="single" w:sz="4" w:space="0" w:color="F4B084"/>
              <w:right w:val="nil"/>
            </w:tcBorders>
            <w:vAlign w:val="center"/>
            <w:hideMark/>
          </w:tcPr>
          <w:p w14:paraId="00FE3DC2"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Liu et al., 2020</w:t>
            </w:r>
          </w:p>
        </w:tc>
        <w:tc>
          <w:tcPr>
            <w:tcW w:w="1148" w:type="dxa"/>
            <w:tcBorders>
              <w:top w:val="single" w:sz="4" w:space="0" w:color="F4B084"/>
              <w:left w:val="nil"/>
              <w:bottom w:val="single" w:sz="4" w:space="0" w:color="F4B084"/>
              <w:right w:val="nil"/>
            </w:tcBorders>
            <w:vAlign w:val="center"/>
            <w:hideMark/>
          </w:tcPr>
          <w:p w14:paraId="3493DB06"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System-call traces</w:t>
            </w:r>
          </w:p>
        </w:tc>
        <w:tc>
          <w:tcPr>
            <w:tcW w:w="1174" w:type="dxa"/>
            <w:tcBorders>
              <w:top w:val="single" w:sz="4" w:space="0" w:color="F4B084"/>
              <w:left w:val="nil"/>
              <w:bottom w:val="single" w:sz="4" w:space="0" w:color="F4B084"/>
              <w:right w:val="nil"/>
            </w:tcBorders>
            <w:vAlign w:val="center"/>
            <w:hideMark/>
          </w:tcPr>
          <w:p w14:paraId="27463AB7"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Statistical feature extraction</w:t>
            </w:r>
          </w:p>
        </w:tc>
        <w:tc>
          <w:tcPr>
            <w:tcW w:w="1474" w:type="dxa"/>
            <w:tcBorders>
              <w:top w:val="single" w:sz="4" w:space="0" w:color="F4B084"/>
              <w:left w:val="nil"/>
              <w:bottom w:val="single" w:sz="4" w:space="0" w:color="F4B084"/>
              <w:right w:val="nil"/>
            </w:tcBorders>
            <w:vAlign w:val="center"/>
            <w:hideMark/>
          </w:tcPr>
          <w:p w14:paraId="4C475309"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Shows feature-engineering alternative</w:t>
            </w:r>
          </w:p>
        </w:tc>
        <w:tc>
          <w:tcPr>
            <w:tcW w:w="1298" w:type="dxa"/>
            <w:tcBorders>
              <w:top w:val="single" w:sz="4" w:space="0" w:color="F4B084"/>
              <w:left w:val="nil"/>
              <w:bottom w:val="single" w:sz="4" w:space="0" w:color="F4B084"/>
              <w:right w:val="nil"/>
            </w:tcBorders>
            <w:vAlign w:val="center"/>
            <w:hideMark/>
          </w:tcPr>
          <w:p w14:paraId="67496C94"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Less sequence-focused</w:t>
            </w:r>
          </w:p>
        </w:tc>
        <w:tc>
          <w:tcPr>
            <w:tcW w:w="3276" w:type="dxa"/>
            <w:tcBorders>
              <w:top w:val="single" w:sz="4" w:space="0" w:color="F4B084"/>
              <w:left w:val="nil"/>
              <w:bottom w:val="single" w:sz="4" w:space="0" w:color="F4B084"/>
              <w:right w:val="single" w:sz="4" w:space="0" w:color="F4B084"/>
            </w:tcBorders>
            <w:vAlign w:val="center"/>
            <w:hideMark/>
          </w:tcPr>
          <w:p w14:paraId="06D745EE"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Helps justify LSTM over handcrafted features</w:t>
            </w:r>
          </w:p>
        </w:tc>
      </w:tr>
      <w:tr w:rsidR="00B94566" w:rsidRPr="00B94566" w14:paraId="144B6502" w14:textId="77777777" w:rsidTr="00B94566">
        <w:trPr>
          <w:trHeight w:val="663"/>
        </w:trPr>
        <w:tc>
          <w:tcPr>
            <w:tcW w:w="404" w:type="dxa"/>
            <w:tcBorders>
              <w:top w:val="single" w:sz="4" w:space="0" w:color="F4B084"/>
              <w:left w:val="single" w:sz="4" w:space="0" w:color="F4B084"/>
              <w:bottom w:val="single" w:sz="4" w:space="0" w:color="F4B084"/>
              <w:right w:val="nil"/>
            </w:tcBorders>
            <w:shd w:val="clear" w:color="FCE4D6" w:fill="FCE4D6"/>
            <w:vAlign w:val="center"/>
            <w:hideMark/>
          </w:tcPr>
          <w:p w14:paraId="73EDE32E"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25</w:t>
            </w:r>
          </w:p>
        </w:tc>
        <w:tc>
          <w:tcPr>
            <w:tcW w:w="1144" w:type="dxa"/>
            <w:tcBorders>
              <w:top w:val="single" w:sz="4" w:space="0" w:color="F4B084"/>
              <w:left w:val="nil"/>
              <w:bottom w:val="single" w:sz="4" w:space="0" w:color="F4B084"/>
              <w:right w:val="nil"/>
            </w:tcBorders>
            <w:shd w:val="clear" w:color="FCE4D6" w:fill="FCE4D6"/>
            <w:vAlign w:val="center"/>
            <w:hideMark/>
          </w:tcPr>
          <w:p w14:paraId="08315BEB"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Joraviya et al., 2024</w:t>
            </w:r>
          </w:p>
        </w:tc>
        <w:tc>
          <w:tcPr>
            <w:tcW w:w="1148" w:type="dxa"/>
            <w:tcBorders>
              <w:top w:val="single" w:sz="4" w:space="0" w:color="F4B084"/>
              <w:left w:val="nil"/>
              <w:bottom w:val="single" w:sz="4" w:space="0" w:color="F4B084"/>
              <w:right w:val="nil"/>
            </w:tcBorders>
            <w:shd w:val="clear" w:color="FCE4D6" w:fill="FCE4D6"/>
            <w:vAlign w:val="center"/>
            <w:hideMark/>
          </w:tcPr>
          <w:p w14:paraId="689FF1C1"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Host system-call data</w:t>
            </w:r>
          </w:p>
        </w:tc>
        <w:tc>
          <w:tcPr>
            <w:tcW w:w="1174" w:type="dxa"/>
            <w:tcBorders>
              <w:top w:val="single" w:sz="4" w:space="0" w:color="F4B084"/>
              <w:left w:val="nil"/>
              <w:bottom w:val="single" w:sz="4" w:space="0" w:color="F4B084"/>
              <w:right w:val="nil"/>
            </w:tcBorders>
            <w:shd w:val="clear" w:color="FCE4D6" w:fill="FCE4D6"/>
            <w:vAlign w:val="center"/>
            <w:hideMark/>
          </w:tcPr>
          <w:p w14:paraId="5B0A5978"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Deep-learning HIDS</w:t>
            </w:r>
          </w:p>
        </w:tc>
        <w:tc>
          <w:tcPr>
            <w:tcW w:w="1474" w:type="dxa"/>
            <w:tcBorders>
              <w:top w:val="single" w:sz="4" w:space="0" w:color="F4B084"/>
              <w:left w:val="nil"/>
              <w:bottom w:val="single" w:sz="4" w:space="0" w:color="F4B084"/>
              <w:right w:val="nil"/>
            </w:tcBorders>
            <w:shd w:val="clear" w:color="FCE4D6" w:fill="FCE4D6"/>
            <w:vAlign w:val="center"/>
            <w:hideMark/>
          </w:tcPr>
          <w:p w14:paraId="37174110"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Recent deep HIDS work</w:t>
            </w:r>
          </w:p>
        </w:tc>
        <w:tc>
          <w:tcPr>
            <w:tcW w:w="1298" w:type="dxa"/>
            <w:tcBorders>
              <w:top w:val="single" w:sz="4" w:space="0" w:color="F4B084"/>
              <w:left w:val="nil"/>
              <w:bottom w:val="single" w:sz="4" w:space="0" w:color="F4B084"/>
              <w:right w:val="nil"/>
            </w:tcBorders>
            <w:shd w:val="clear" w:color="FCE4D6" w:fill="FCE4D6"/>
            <w:vAlign w:val="center"/>
            <w:hideMark/>
          </w:tcPr>
          <w:p w14:paraId="1227CEF1"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Different framework</w:t>
            </w:r>
          </w:p>
        </w:tc>
        <w:tc>
          <w:tcPr>
            <w:tcW w:w="3276" w:type="dxa"/>
            <w:tcBorders>
              <w:top w:val="single" w:sz="4" w:space="0" w:color="F4B084"/>
              <w:left w:val="nil"/>
              <w:bottom w:val="single" w:sz="4" w:space="0" w:color="F4B084"/>
              <w:right w:val="single" w:sz="4" w:space="0" w:color="F4B084"/>
            </w:tcBorders>
            <w:shd w:val="clear" w:color="FCE4D6" w:fill="FCE4D6"/>
            <w:vAlign w:val="center"/>
            <w:hideMark/>
          </w:tcPr>
          <w:p w14:paraId="1C3ABC02" w14:textId="77777777" w:rsidR="00B94566" w:rsidRPr="00B94566" w:rsidRDefault="00B94566" w:rsidP="00B94566">
            <w:pPr>
              <w:spacing w:line="240" w:lineRule="auto"/>
              <w:rPr>
                <w:rFonts w:ascii="Calibri" w:eastAsia="Times New Roman" w:hAnsi="Calibri" w:cs="Calibri"/>
                <w:color w:val="000000"/>
                <w:sz w:val="22"/>
                <w:lang w:val="tr-TR" w:eastAsia="tr-TR"/>
              </w:rPr>
            </w:pPr>
            <w:r w:rsidRPr="00B94566">
              <w:rPr>
                <w:rFonts w:ascii="Calibri" w:eastAsia="Times New Roman" w:hAnsi="Calibri" w:cs="Calibri"/>
                <w:color w:val="000000"/>
                <w:sz w:val="22"/>
                <w:lang w:val="tr-TR" w:eastAsia="tr-TR"/>
              </w:rPr>
              <w:t>Supports recent-work discussion</w:t>
            </w:r>
          </w:p>
        </w:tc>
      </w:tr>
    </w:tbl>
    <w:p w14:paraId="35968CC1" w14:textId="4E547D7A" w:rsidR="00024245" w:rsidRDefault="00024245" w:rsidP="00024245">
      <w:pPr>
        <w:jc w:val="center"/>
        <w:rPr>
          <w:rFonts w:ascii="Times New Roman" w:eastAsiaTheme="minorEastAsia" w:hAnsi="Times New Roman" w:cs="Times New Roman"/>
          <w:szCs w:val="24"/>
          <w:u w:val="single"/>
          <w:lang w:val="tr-TR"/>
        </w:rPr>
      </w:pPr>
    </w:p>
    <w:p w14:paraId="632D9EEB" w14:textId="77777777" w:rsidR="0079233C" w:rsidRPr="00024245" w:rsidRDefault="0079233C" w:rsidP="00024245">
      <w:pPr>
        <w:jc w:val="center"/>
        <w:rPr>
          <w:rFonts w:ascii="Times New Roman" w:eastAsiaTheme="minorEastAsia" w:hAnsi="Times New Roman" w:cs="Times New Roman"/>
          <w:szCs w:val="24"/>
          <w:u w:val="single"/>
          <w:lang w:val="tr-TR"/>
        </w:rPr>
      </w:pPr>
    </w:p>
    <w:p w14:paraId="27B86FA7" w14:textId="77777777" w:rsidR="00D57A8A" w:rsidRDefault="00D57A8A" w:rsidP="009C57B5">
      <w:pPr>
        <w:pStyle w:val="Balk4"/>
      </w:pPr>
      <w:r>
        <w:t>REFERENCES</w:t>
      </w:r>
    </w:p>
    <w:p w14:paraId="4D1C1407" w14:textId="6C358A5A" w:rsidR="00BE2E00" w:rsidRPr="00BE2E00" w:rsidRDefault="00BE2E00" w:rsidP="00BE2E00">
      <w:pPr>
        <w:spacing w:after="240"/>
        <w:rPr>
          <w:lang w:val="tr-TR"/>
        </w:rPr>
      </w:pPr>
      <w:r w:rsidRPr="00BE2E00">
        <w:rPr>
          <w:lang w:val="tr-TR"/>
        </w:rPr>
        <w:t xml:space="preserve">Bergner, K., &amp; Landes, D. (2025). </w:t>
      </w:r>
      <w:r w:rsidRPr="00BE2E00">
        <w:rPr>
          <w:i/>
          <w:iCs/>
          <w:lang w:val="tr-TR"/>
        </w:rPr>
        <w:t>A uniform assessment of host-based intrusion detection data sets</w:t>
      </w:r>
      <w:r w:rsidRPr="00BE2E00">
        <w:rPr>
          <w:lang w:val="tr-TR"/>
        </w:rPr>
        <w:t xml:space="preserve">. </w:t>
      </w:r>
      <w:r w:rsidRPr="00BE2E00">
        <w:rPr>
          <w:i/>
          <w:iCs/>
          <w:lang w:val="tr-TR"/>
        </w:rPr>
        <w:t>Computers &amp; Security</w:t>
      </w:r>
      <w:r w:rsidRPr="00BE2E00">
        <w:rPr>
          <w:lang w:val="tr-TR"/>
        </w:rPr>
        <w:t xml:space="preserve">. </w:t>
      </w:r>
    </w:p>
    <w:p w14:paraId="49393CAA" w14:textId="77777777" w:rsidR="00BE2E00" w:rsidRPr="00BE2E00" w:rsidRDefault="00BE2E00" w:rsidP="00BE2E00">
      <w:pPr>
        <w:spacing w:after="240"/>
        <w:rPr>
          <w:lang w:val="tr-TR"/>
        </w:rPr>
      </w:pPr>
      <w:r w:rsidRPr="00BE2E00">
        <w:rPr>
          <w:lang w:val="tr-TR"/>
        </w:rPr>
        <w:t xml:space="preserve">Bridges, R. A., Glass-Vanderlan, T. R., Iannacone, M. D., Vincent, M. S., &amp; Chen, Q. (2020). A survey of intrusion detection systems leveraging host data. </w:t>
      </w:r>
      <w:r w:rsidRPr="00BE2E00">
        <w:rPr>
          <w:i/>
          <w:iCs/>
          <w:lang w:val="tr-TR"/>
        </w:rPr>
        <w:t>ACM Computing Surveys, 52</w:t>
      </w:r>
      <w:r w:rsidRPr="00BE2E00">
        <w:rPr>
          <w:lang w:val="tr-TR"/>
        </w:rPr>
        <w:t xml:space="preserve">(4), Article 84. </w:t>
      </w:r>
    </w:p>
    <w:p w14:paraId="33D923B8" w14:textId="77777777" w:rsidR="00BE2E00" w:rsidRPr="00BE2E00" w:rsidRDefault="00BE2E00" w:rsidP="00BE2E00">
      <w:pPr>
        <w:spacing w:after="240"/>
        <w:rPr>
          <w:lang w:val="tr-TR"/>
        </w:rPr>
      </w:pPr>
      <w:r w:rsidRPr="00BE2E00">
        <w:rPr>
          <w:lang w:val="tr-TR"/>
        </w:rPr>
        <w:t xml:space="preserve">Chalapathy, R., &amp; Chawla, S. (2019). </w:t>
      </w:r>
      <w:r w:rsidRPr="00BE2E00">
        <w:rPr>
          <w:i/>
          <w:iCs/>
          <w:lang w:val="tr-TR"/>
        </w:rPr>
        <w:t>Deep learning for anomaly detection: A survey</w:t>
      </w:r>
      <w:r w:rsidRPr="00BE2E00">
        <w:rPr>
          <w:lang w:val="tr-TR"/>
        </w:rPr>
        <w:t>. arXiv preprint arXiv:1901.03407.</w:t>
      </w:r>
    </w:p>
    <w:p w14:paraId="2C3C1B24" w14:textId="77777777" w:rsidR="00BE2E00" w:rsidRPr="00BE2E00" w:rsidRDefault="00BE2E00" w:rsidP="00BE2E00">
      <w:pPr>
        <w:spacing w:after="240"/>
        <w:rPr>
          <w:lang w:val="tr-TR"/>
        </w:rPr>
      </w:pPr>
      <w:r w:rsidRPr="00BE2E00">
        <w:rPr>
          <w:lang w:val="tr-TR"/>
        </w:rPr>
        <w:t xml:space="preserve">Creech, G., &amp; Hu, J. (2014). A semantic approach to host-based intrusion detection systems using contiguous and discontiguous system call patterns. </w:t>
      </w:r>
      <w:r w:rsidRPr="00BE2E00">
        <w:rPr>
          <w:i/>
          <w:iCs/>
          <w:lang w:val="tr-TR"/>
        </w:rPr>
        <w:t>IEEE Transactions on Computers, 63</w:t>
      </w:r>
      <w:r w:rsidRPr="00BE2E00">
        <w:rPr>
          <w:lang w:val="tr-TR"/>
        </w:rPr>
        <w:t>(4), 807–819.</w:t>
      </w:r>
    </w:p>
    <w:p w14:paraId="18EA10FE" w14:textId="77777777" w:rsidR="00BE2E00" w:rsidRPr="00BE2E00" w:rsidRDefault="00BE2E00" w:rsidP="00BE2E00">
      <w:pPr>
        <w:spacing w:after="240"/>
        <w:rPr>
          <w:lang w:val="tr-TR"/>
        </w:rPr>
      </w:pPr>
      <w:r w:rsidRPr="00BE2E00">
        <w:rPr>
          <w:lang w:val="tr-TR"/>
        </w:rPr>
        <w:t xml:space="preserve">Du, M., Li, F., Zheng, G., &amp; Srikumar, V. (2017). DeepLog: Anomaly detection and diagnosis from system logs through deep learning. In </w:t>
      </w:r>
      <w:r w:rsidRPr="00BE2E00">
        <w:rPr>
          <w:i/>
          <w:iCs/>
          <w:lang w:val="tr-TR"/>
        </w:rPr>
        <w:t>Proceedings of the 2017 ACM SIGSAC Conference on Computer and Communications Security</w:t>
      </w:r>
      <w:r w:rsidRPr="00BE2E00">
        <w:rPr>
          <w:lang w:val="tr-TR"/>
        </w:rPr>
        <w:t xml:space="preserve"> (pp. 1285–1298). </w:t>
      </w:r>
    </w:p>
    <w:p w14:paraId="669A9CBD" w14:textId="77777777" w:rsidR="00BE2E00" w:rsidRPr="00BE2E00" w:rsidRDefault="00BE2E00" w:rsidP="00BE2E00">
      <w:pPr>
        <w:spacing w:after="240"/>
        <w:rPr>
          <w:lang w:val="tr-TR"/>
        </w:rPr>
      </w:pPr>
      <w:r w:rsidRPr="00BE2E00">
        <w:rPr>
          <w:lang w:val="tr-TR"/>
        </w:rPr>
        <w:t xml:space="preserve">Duan, G., Fu, Y., Cai, M., Chen, H., &amp; Sun, J. (2023). DongTing: A large-scale dataset for anomaly detection of Linux kernel bugs. </w:t>
      </w:r>
      <w:r w:rsidRPr="00BE2E00">
        <w:rPr>
          <w:i/>
          <w:iCs/>
          <w:lang w:val="tr-TR"/>
        </w:rPr>
        <w:t>Journal of Systems and Software, 203</w:t>
      </w:r>
      <w:r w:rsidRPr="00BE2E00">
        <w:rPr>
          <w:lang w:val="tr-TR"/>
        </w:rPr>
        <w:t>, 111745.</w:t>
      </w:r>
    </w:p>
    <w:p w14:paraId="547BEEE7" w14:textId="77777777" w:rsidR="00BE2E00" w:rsidRPr="00BE2E00" w:rsidRDefault="00BE2E00" w:rsidP="00BE2E00">
      <w:pPr>
        <w:spacing w:after="240"/>
        <w:rPr>
          <w:lang w:val="tr-TR"/>
        </w:rPr>
      </w:pPr>
      <w:r w:rsidRPr="00BE2E00">
        <w:rPr>
          <w:lang w:val="tr-TR"/>
        </w:rPr>
        <w:t xml:space="preserve">Forrest, S., Hofmeyr, S. A., Somayaji, A., &amp; Longstaff, T. A. (1996). Sense of self for Unix processes. In </w:t>
      </w:r>
      <w:r w:rsidRPr="00BE2E00">
        <w:rPr>
          <w:i/>
          <w:iCs/>
          <w:lang w:val="tr-TR"/>
        </w:rPr>
        <w:t>Proceedings of the 1996 IEEE Symposium on Security and Privacy</w:t>
      </w:r>
      <w:r w:rsidRPr="00BE2E00">
        <w:rPr>
          <w:lang w:val="tr-TR"/>
        </w:rPr>
        <w:t xml:space="preserve"> (pp. 120–128).</w:t>
      </w:r>
    </w:p>
    <w:p w14:paraId="3188F181" w14:textId="00F5B0C7" w:rsidR="00BE2E00" w:rsidRPr="00BE2E00" w:rsidRDefault="00BE2E00" w:rsidP="00BE2E00">
      <w:pPr>
        <w:spacing w:after="240"/>
        <w:rPr>
          <w:lang w:val="tr-TR"/>
        </w:rPr>
      </w:pPr>
      <w:r w:rsidRPr="00BE2E00">
        <w:rPr>
          <w:lang w:val="tr-TR"/>
        </w:rPr>
        <w:lastRenderedPageBreak/>
        <w:t xml:space="preserve">Ghosh, A. K., Schwartzbard, A., &amp; Schatz, M. (1999). Learning program behavior profiles for intrusion detection. In </w:t>
      </w:r>
      <w:r w:rsidRPr="00BE2E00">
        <w:rPr>
          <w:i/>
          <w:iCs/>
          <w:lang w:val="tr-TR"/>
        </w:rPr>
        <w:t>Proceedings of the 1st USENIX Workshop on Intrusion Detection and Network Monitoring</w:t>
      </w:r>
      <w:r w:rsidRPr="00BE2E00">
        <w:rPr>
          <w:lang w:val="tr-TR"/>
        </w:rPr>
        <w:t xml:space="preserve">. </w:t>
      </w:r>
    </w:p>
    <w:p w14:paraId="6DA5B6AE" w14:textId="77777777" w:rsidR="00BE2E00" w:rsidRPr="00BE2E00" w:rsidRDefault="00BE2E00" w:rsidP="00BE2E00">
      <w:pPr>
        <w:spacing w:after="240"/>
        <w:rPr>
          <w:lang w:val="tr-TR"/>
        </w:rPr>
      </w:pPr>
      <w:r w:rsidRPr="00BE2E00">
        <w:rPr>
          <w:lang w:val="tr-TR"/>
        </w:rPr>
        <w:t xml:space="preserve">Grimmer, M., Kaelble, T., Nirsberger, F., Schulze, E., Rucks, T., Hoffmann, J., &amp; Rahm, E. (2023). Dataset report: LID-DS 2021. In </w:t>
      </w:r>
      <w:r w:rsidRPr="00BE2E00">
        <w:rPr>
          <w:i/>
          <w:iCs/>
          <w:lang w:val="tr-TR"/>
        </w:rPr>
        <w:t>Critical Information Infrastructures Security</w:t>
      </w:r>
      <w:r w:rsidRPr="00BE2E00">
        <w:rPr>
          <w:lang w:val="tr-TR"/>
        </w:rPr>
        <w:t xml:space="preserve"> (pp. 63–73). Springer. https://doi.org/10.1007/978-3-031-35190-7_6 </w:t>
      </w:r>
    </w:p>
    <w:p w14:paraId="095E22BB" w14:textId="20E15E91" w:rsidR="00BE2E00" w:rsidRPr="00BE2E00" w:rsidRDefault="00BE2E00" w:rsidP="00BE2E00">
      <w:pPr>
        <w:spacing w:after="240"/>
        <w:rPr>
          <w:lang w:val="tr-TR"/>
        </w:rPr>
      </w:pPr>
      <w:r w:rsidRPr="00BE2E00">
        <w:rPr>
          <w:lang w:val="tr-TR"/>
        </w:rPr>
        <w:t xml:space="preserve">Grimmer, M., Kaelble, T., &amp; Rahm, E. (2021). Improving host-based intrusion detection using thread information. In </w:t>
      </w:r>
      <w:r w:rsidRPr="00BE2E00">
        <w:rPr>
          <w:i/>
          <w:iCs/>
          <w:lang w:val="tr-TR"/>
        </w:rPr>
        <w:t>Emerging Information Security and Applications</w:t>
      </w:r>
      <w:r w:rsidRPr="00BE2E00">
        <w:rPr>
          <w:lang w:val="tr-TR"/>
        </w:rPr>
        <w:t xml:space="preserve"> (pp. 159–177). Springer. </w:t>
      </w:r>
    </w:p>
    <w:p w14:paraId="7B671A99" w14:textId="1E00D468" w:rsidR="00BE2E00" w:rsidRPr="00BE2E00" w:rsidRDefault="00BE2E00" w:rsidP="00BE2E00">
      <w:pPr>
        <w:spacing w:after="240"/>
        <w:rPr>
          <w:lang w:val="tr-TR"/>
        </w:rPr>
      </w:pPr>
      <w:r w:rsidRPr="00BE2E00">
        <w:rPr>
          <w:lang w:val="tr-TR"/>
        </w:rPr>
        <w:t xml:space="preserve">Grimmer, M., Röhling, M. M., Kreußel, D., &amp; Ganz, S. (2019). A modern and sophisticated host-based intrusion detection data set. In </w:t>
      </w:r>
      <w:r w:rsidRPr="00BE2E00">
        <w:rPr>
          <w:i/>
          <w:iCs/>
          <w:lang w:val="tr-TR"/>
        </w:rPr>
        <w:t>Proceedings of the 18th German IT Security Congress (BSI)</w:t>
      </w:r>
      <w:r w:rsidRPr="00BE2E00">
        <w:rPr>
          <w:lang w:val="tr-TR"/>
        </w:rPr>
        <w:t xml:space="preserve">. </w:t>
      </w:r>
    </w:p>
    <w:p w14:paraId="3D746867" w14:textId="0F111936" w:rsidR="00BE2E00" w:rsidRPr="00BE2E00" w:rsidRDefault="00BE2E00" w:rsidP="00BE2E00">
      <w:pPr>
        <w:spacing w:after="240"/>
        <w:rPr>
          <w:lang w:val="tr-TR"/>
        </w:rPr>
      </w:pPr>
      <w:r w:rsidRPr="00BE2E00">
        <w:rPr>
          <w:lang w:val="tr-TR"/>
        </w:rPr>
        <w:t xml:space="preserve">Gungor, O., Kale, I., Zhou, J., &amp; Rosing, T. (2025). </w:t>
      </w:r>
      <w:r w:rsidRPr="00BE2E00">
        <w:rPr>
          <w:i/>
          <w:iCs/>
          <w:lang w:val="tr-TR"/>
        </w:rPr>
        <w:t>LIGHT-HIDS: A lightweight and effective machine learning-based framework for robust host intrusion detection</w:t>
      </w:r>
      <w:r w:rsidRPr="00BE2E00">
        <w:rPr>
          <w:lang w:val="tr-TR"/>
        </w:rPr>
        <w:t xml:space="preserve">. arXiv preprint. </w:t>
      </w:r>
    </w:p>
    <w:p w14:paraId="35D604F8" w14:textId="77777777" w:rsidR="00BE2E00" w:rsidRPr="00BE2E00" w:rsidRDefault="00BE2E00" w:rsidP="00BE2E00">
      <w:pPr>
        <w:spacing w:after="240"/>
        <w:rPr>
          <w:lang w:val="tr-TR"/>
        </w:rPr>
      </w:pPr>
      <w:r w:rsidRPr="00BE2E00">
        <w:rPr>
          <w:lang w:val="tr-TR"/>
        </w:rPr>
        <w:t xml:space="preserve">Joraviya, N., Gohil, B. N., et al. (2024). DL-HIDS: Deep learning-based host intrusion detection system using system call features for containerized cloud environments. </w:t>
      </w:r>
      <w:r w:rsidRPr="00BE2E00">
        <w:rPr>
          <w:i/>
          <w:iCs/>
          <w:lang w:val="tr-TR"/>
        </w:rPr>
        <w:t>The Journal of Supercomputing</w:t>
      </w:r>
      <w:r w:rsidRPr="00BE2E00">
        <w:rPr>
          <w:lang w:val="tr-TR"/>
        </w:rPr>
        <w:t xml:space="preserve">. https://doi.org/10.1007/s11227-024-05895-3 </w:t>
      </w:r>
    </w:p>
    <w:p w14:paraId="6E8977DB" w14:textId="77777777" w:rsidR="00BE2E00" w:rsidRPr="00BE2E00" w:rsidRDefault="00BE2E00" w:rsidP="00BE2E00">
      <w:pPr>
        <w:spacing w:after="240"/>
        <w:rPr>
          <w:lang w:val="tr-TR"/>
        </w:rPr>
      </w:pPr>
      <w:r w:rsidRPr="00BE2E00">
        <w:rPr>
          <w:lang w:val="tr-TR"/>
        </w:rPr>
        <w:t xml:space="preserve">Khreich, W., Khosravifar, B., Hamou-Lhadj, A., &amp; Talhi, C. (2017). An anomaly detection system based on variable N-gram features and one-class SVM. </w:t>
      </w:r>
      <w:r w:rsidRPr="00BE2E00">
        <w:rPr>
          <w:i/>
          <w:iCs/>
          <w:lang w:val="tr-TR"/>
        </w:rPr>
        <w:t>Information and Software Technology, 91</w:t>
      </w:r>
      <w:r w:rsidRPr="00BE2E00">
        <w:rPr>
          <w:lang w:val="tr-TR"/>
        </w:rPr>
        <w:t>, 186–197.</w:t>
      </w:r>
    </w:p>
    <w:p w14:paraId="2AC7FDA1" w14:textId="77777777" w:rsidR="00BE2E00" w:rsidRPr="00BE2E00" w:rsidRDefault="00BE2E00" w:rsidP="00BE2E00">
      <w:pPr>
        <w:spacing w:after="240"/>
        <w:rPr>
          <w:lang w:val="tr-TR"/>
        </w:rPr>
      </w:pPr>
      <w:r w:rsidRPr="00BE2E00">
        <w:rPr>
          <w:lang w:val="tr-TR"/>
        </w:rPr>
        <w:t xml:space="preserve">Kim, G., Yi, H., Lee, J., Paek, Y., &amp; Yoon, S. (2016). </w:t>
      </w:r>
      <w:r w:rsidRPr="00BE2E00">
        <w:rPr>
          <w:i/>
          <w:iCs/>
          <w:lang w:val="tr-TR"/>
        </w:rPr>
        <w:t>LSTM-based system-call language modeling and robust ensemble method for designing host-based intrusion detection systems</w:t>
      </w:r>
      <w:r w:rsidRPr="00BE2E00">
        <w:rPr>
          <w:lang w:val="tr-TR"/>
        </w:rPr>
        <w:t xml:space="preserve">. arXiv preprint arXiv:1611.01726. </w:t>
      </w:r>
    </w:p>
    <w:p w14:paraId="5559C0B6" w14:textId="77777777" w:rsidR="00BE2E00" w:rsidRPr="00BE2E00" w:rsidRDefault="00BE2E00" w:rsidP="00BE2E00">
      <w:pPr>
        <w:spacing w:after="240"/>
        <w:rPr>
          <w:lang w:val="tr-TR"/>
        </w:rPr>
      </w:pPr>
      <w:r w:rsidRPr="00BE2E00">
        <w:rPr>
          <w:lang w:val="tr-TR"/>
        </w:rPr>
        <w:t xml:space="preserve">Landauer, M., Wurzenberger, M., Skopik, F., Settanni, G., &amp; Filzmoser, P. (2022). </w:t>
      </w:r>
      <w:r w:rsidRPr="00BE2E00">
        <w:rPr>
          <w:i/>
          <w:iCs/>
          <w:lang w:val="tr-TR"/>
        </w:rPr>
        <w:t>Deep learning for anomaly detection in log data: A survey</w:t>
      </w:r>
      <w:r w:rsidRPr="00BE2E00">
        <w:rPr>
          <w:lang w:val="tr-TR"/>
        </w:rPr>
        <w:t>. arXiv preprint arXiv:2207.03820.</w:t>
      </w:r>
    </w:p>
    <w:p w14:paraId="6F42DAEF" w14:textId="77777777" w:rsidR="00BE2E00" w:rsidRPr="00BE2E00" w:rsidRDefault="00BE2E00" w:rsidP="00BE2E00">
      <w:pPr>
        <w:spacing w:after="240"/>
        <w:rPr>
          <w:lang w:val="tr-TR"/>
        </w:rPr>
      </w:pPr>
      <w:r w:rsidRPr="00BE2E00">
        <w:rPr>
          <w:lang w:val="tr-TR"/>
        </w:rPr>
        <w:t xml:space="preserve">Liu, M., Xue, Z., Xu, X., Zhong, C., &amp; Chen, J. (2018). Host-based intrusion detection system with system calls: Review and future trends. </w:t>
      </w:r>
      <w:r w:rsidRPr="00BE2E00">
        <w:rPr>
          <w:i/>
          <w:iCs/>
          <w:lang w:val="tr-TR"/>
        </w:rPr>
        <w:t>ACM Computing Surveys, 51</w:t>
      </w:r>
      <w:r w:rsidRPr="00BE2E00">
        <w:rPr>
          <w:lang w:val="tr-TR"/>
        </w:rPr>
        <w:t xml:space="preserve">(5), Article 98. </w:t>
      </w:r>
      <w:hyperlink r:id="rId9" w:tgtFrame="_new" w:history="1">
        <w:r w:rsidRPr="00BE2E00">
          <w:rPr>
            <w:rStyle w:val="Kpr"/>
            <w:lang w:val="tr-TR"/>
          </w:rPr>
          <w:t>https://doi.org/10.1145/3214304</w:t>
        </w:r>
      </w:hyperlink>
      <w:r w:rsidRPr="00BE2E00">
        <w:rPr>
          <w:lang w:val="tr-TR"/>
        </w:rPr>
        <w:t xml:space="preserve"> </w:t>
      </w:r>
    </w:p>
    <w:p w14:paraId="72D5F456" w14:textId="77777777" w:rsidR="00BE2E00" w:rsidRPr="00BE2E00" w:rsidRDefault="00BE2E00" w:rsidP="00BE2E00">
      <w:pPr>
        <w:spacing w:after="240"/>
        <w:rPr>
          <w:lang w:val="tr-TR"/>
        </w:rPr>
      </w:pPr>
      <w:r w:rsidRPr="00BE2E00">
        <w:rPr>
          <w:lang w:val="tr-TR"/>
        </w:rPr>
        <w:lastRenderedPageBreak/>
        <w:t xml:space="preserve">Liu, Z., Japkowicz, N., Wang, R., Cai, Y., Tang, D., &amp; Cai, X. (2020). A statistical pattern based feature extraction method on system call traces for anomaly detection. </w:t>
      </w:r>
      <w:r w:rsidRPr="00BE2E00">
        <w:rPr>
          <w:i/>
          <w:iCs/>
          <w:lang w:val="tr-TR"/>
        </w:rPr>
        <w:t>Information and Software Technology, 126</w:t>
      </w:r>
      <w:r w:rsidRPr="00BE2E00">
        <w:rPr>
          <w:lang w:val="tr-TR"/>
        </w:rPr>
        <w:t>, 106348.</w:t>
      </w:r>
    </w:p>
    <w:p w14:paraId="150B8EA4" w14:textId="69AF8F15" w:rsidR="00BE2E00" w:rsidRPr="00BE2E00" w:rsidRDefault="00BE2E00" w:rsidP="00BE2E00">
      <w:pPr>
        <w:spacing w:after="240"/>
        <w:rPr>
          <w:lang w:val="tr-TR"/>
        </w:rPr>
      </w:pPr>
      <w:r w:rsidRPr="00BE2E00">
        <w:rPr>
          <w:lang w:val="tr-TR"/>
        </w:rPr>
        <w:t xml:space="preserve">Mutz, D., Valeur, F., Vigna, G., &amp; Kruegel, C. (2006). Anomalous system call detection. </w:t>
      </w:r>
      <w:r w:rsidRPr="00BE2E00">
        <w:rPr>
          <w:i/>
          <w:iCs/>
          <w:lang w:val="tr-TR"/>
        </w:rPr>
        <w:t>ACM Transactions on Information and System Security</w:t>
      </w:r>
      <w:r w:rsidRPr="00BE2E00">
        <w:rPr>
          <w:lang w:val="tr-TR"/>
        </w:rPr>
        <w:t xml:space="preserve">. </w:t>
      </w:r>
    </w:p>
    <w:p w14:paraId="776BE5BE" w14:textId="77777777" w:rsidR="00BE2E00" w:rsidRPr="00BE2E00" w:rsidRDefault="00BE2E00" w:rsidP="00BE2E00">
      <w:pPr>
        <w:spacing w:after="240"/>
        <w:rPr>
          <w:lang w:val="tr-TR"/>
        </w:rPr>
      </w:pPr>
      <w:r w:rsidRPr="00BE2E00">
        <w:rPr>
          <w:lang w:val="tr-TR"/>
        </w:rPr>
        <w:t xml:space="preserve">Peisert, S., Bishop, M., Karin, S., &amp; Marzullo, K. (2007). Analysis of computer intrusions using sequences of function calls. </w:t>
      </w:r>
      <w:r w:rsidRPr="00BE2E00">
        <w:rPr>
          <w:i/>
          <w:iCs/>
          <w:lang w:val="tr-TR"/>
        </w:rPr>
        <w:t>IEEE Transactions on Dependable and Secure Computing, 4</w:t>
      </w:r>
      <w:r w:rsidRPr="00BE2E00">
        <w:rPr>
          <w:lang w:val="tr-TR"/>
        </w:rPr>
        <w:t>(2), 137–150.</w:t>
      </w:r>
    </w:p>
    <w:p w14:paraId="0159A4C3" w14:textId="1A3B22B7" w:rsidR="00BE2E00" w:rsidRPr="00BE2E00" w:rsidRDefault="00BE2E00" w:rsidP="00BE2E00">
      <w:pPr>
        <w:spacing w:after="240"/>
        <w:rPr>
          <w:lang w:val="tr-TR"/>
        </w:rPr>
      </w:pPr>
      <w:r w:rsidRPr="00BE2E00">
        <w:rPr>
          <w:lang w:val="tr-TR"/>
        </w:rPr>
        <w:t xml:space="preserve">Ring, J. H., Van Oort, C. M., Mills, E., et al. (2021). Methods for host-based intrusion detection with deep neural networks. </w:t>
      </w:r>
    </w:p>
    <w:p w14:paraId="67126E55" w14:textId="77777777" w:rsidR="00BE2E00" w:rsidRPr="00BE2E00" w:rsidRDefault="00BE2E00" w:rsidP="00BE2E00">
      <w:pPr>
        <w:spacing w:after="240"/>
        <w:rPr>
          <w:lang w:val="tr-TR"/>
        </w:rPr>
      </w:pPr>
      <w:r w:rsidRPr="00BE2E00">
        <w:rPr>
          <w:lang w:val="tr-TR"/>
        </w:rPr>
        <w:t xml:space="preserve">Warrender, C., Forrest, S., &amp; Pearlmutter, B. (1999). Detecting intrusions using system calls: Alternative data models. In </w:t>
      </w:r>
      <w:r w:rsidRPr="00BE2E00">
        <w:rPr>
          <w:i/>
          <w:iCs/>
          <w:lang w:val="tr-TR"/>
        </w:rPr>
        <w:t>Proceedings of the 1999 IEEE Symposium on Security and Privacy</w:t>
      </w:r>
      <w:r w:rsidRPr="00BE2E00">
        <w:rPr>
          <w:lang w:val="tr-TR"/>
        </w:rPr>
        <w:t xml:space="preserve"> (pp. 133–145).</w:t>
      </w:r>
    </w:p>
    <w:p w14:paraId="72423A25" w14:textId="77777777" w:rsidR="00BE2E00" w:rsidRPr="00BE2E00" w:rsidRDefault="00BE2E00" w:rsidP="00BE2E00">
      <w:pPr>
        <w:spacing w:after="240"/>
      </w:pPr>
    </w:p>
    <w:sectPr w:rsidR="00BE2E00" w:rsidRPr="00BE2E00">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55448" w14:textId="77777777" w:rsidR="00DA5613" w:rsidRDefault="00DA5613" w:rsidP="00151955">
      <w:pPr>
        <w:spacing w:line="240" w:lineRule="auto"/>
      </w:pPr>
      <w:r>
        <w:separator/>
      </w:r>
    </w:p>
  </w:endnote>
  <w:endnote w:type="continuationSeparator" w:id="0">
    <w:p w14:paraId="16192C03" w14:textId="77777777" w:rsidR="00DA5613" w:rsidRDefault="00DA5613" w:rsidP="001519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1692614"/>
      <w:docPartObj>
        <w:docPartGallery w:val="Page Numbers (Bottom of Page)"/>
        <w:docPartUnique/>
      </w:docPartObj>
    </w:sdtPr>
    <w:sdtContent>
      <w:p w14:paraId="6A00C9C0" w14:textId="727965FE" w:rsidR="008175CE" w:rsidRDefault="008175CE">
        <w:pPr>
          <w:pStyle w:val="AltBilgi"/>
          <w:jc w:val="right"/>
        </w:pPr>
        <w:r>
          <w:fldChar w:fldCharType="begin"/>
        </w:r>
        <w:r>
          <w:instrText>PAGE   \* MERGEFORMAT</w:instrText>
        </w:r>
        <w:r>
          <w:fldChar w:fldCharType="separate"/>
        </w:r>
        <w:r>
          <w:rPr>
            <w:lang w:val="tr-TR"/>
          </w:rPr>
          <w:t>2</w:t>
        </w:r>
        <w:r>
          <w:fldChar w:fldCharType="end"/>
        </w:r>
      </w:p>
    </w:sdtContent>
  </w:sdt>
  <w:p w14:paraId="74DF311B" w14:textId="77777777" w:rsidR="008175CE" w:rsidRDefault="008175CE">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22C91" w14:textId="77777777" w:rsidR="00DA5613" w:rsidRDefault="00DA5613" w:rsidP="00151955">
      <w:pPr>
        <w:spacing w:line="240" w:lineRule="auto"/>
      </w:pPr>
      <w:r>
        <w:separator/>
      </w:r>
    </w:p>
  </w:footnote>
  <w:footnote w:type="continuationSeparator" w:id="0">
    <w:p w14:paraId="6A823B87" w14:textId="77777777" w:rsidR="00DA5613" w:rsidRDefault="00DA5613" w:rsidP="0015195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618A9"/>
    <w:multiLevelType w:val="hybridMultilevel"/>
    <w:tmpl w:val="9B544D5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27C43C7D"/>
    <w:multiLevelType w:val="hybridMultilevel"/>
    <w:tmpl w:val="9CA61284"/>
    <w:lvl w:ilvl="0" w:tplc="2226529C">
      <w:start w:val="1"/>
      <w:numFmt w:val="decimal"/>
      <w:pStyle w:val="Balk1"/>
      <w:lvlText w:val="%1."/>
      <w:lvlJc w:val="left"/>
      <w:pPr>
        <w:ind w:left="360" w:hanging="360"/>
      </w:p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 w15:restartNumberingAfterBreak="0">
    <w:nsid w:val="36E93F3D"/>
    <w:multiLevelType w:val="hybridMultilevel"/>
    <w:tmpl w:val="B4662E0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38B35E6B"/>
    <w:multiLevelType w:val="hybridMultilevel"/>
    <w:tmpl w:val="E2EC2CF6"/>
    <w:lvl w:ilvl="0" w:tplc="8BDC04AC">
      <w:start w:val="1"/>
      <w:numFmt w:val="decimal"/>
      <w:pStyle w:val="Balk5"/>
      <w:lvlText w:val="%1."/>
      <w:lvlJc w:val="left"/>
      <w:pPr>
        <w:ind w:left="360" w:hanging="360"/>
      </w:p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4" w15:restartNumberingAfterBreak="0">
    <w:nsid w:val="39633960"/>
    <w:multiLevelType w:val="hybridMultilevel"/>
    <w:tmpl w:val="B75853E6"/>
    <w:lvl w:ilvl="0" w:tplc="1A0A4C72">
      <w:start w:val="1"/>
      <w:numFmt w:val="decimal"/>
      <w:pStyle w:val="Balk2"/>
      <w:lvlText w:val="%1."/>
      <w:lvlJc w:val="left"/>
      <w:pPr>
        <w:ind w:left="360" w:hanging="360"/>
      </w:pPr>
    </w:lvl>
    <w:lvl w:ilvl="1" w:tplc="041F0019" w:tentative="1">
      <w:start w:val="1"/>
      <w:numFmt w:val="lowerLetter"/>
      <w:lvlText w:val="%2."/>
      <w:lvlJc w:val="left"/>
      <w:pPr>
        <w:ind w:left="-1613" w:hanging="360"/>
      </w:pPr>
    </w:lvl>
    <w:lvl w:ilvl="2" w:tplc="041F001B" w:tentative="1">
      <w:start w:val="1"/>
      <w:numFmt w:val="lowerRoman"/>
      <w:lvlText w:val="%3."/>
      <w:lvlJc w:val="right"/>
      <w:pPr>
        <w:ind w:left="-893" w:hanging="180"/>
      </w:pPr>
    </w:lvl>
    <w:lvl w:ilvl="3" w:tplc="041F000F" w:tentative="1">
      <w:start w:val="1"/>
      <w:numFmt w:val="decimal"/>
      <w:lvlText w:val="%4."/>
      <w:lvlJc w:val="left"/>
      <w:pPr>
        <w:ind w:left="-173" w:hanging="360"/>
      </w:pPr>
    </w:lvl>
    <w:lvl w:ilvl="4" w:tplc="041F0019" w:tentative="1">
      <w:start w:val="1"/>
      <w:numFmt w:val="lowerLetter"/>
      <w:lvlText w:val="%5."/>
      <w:lvlJc w:val="left"/>
      <w:pPr>
        <w:ind w:left="547" w:hanging="360"/>
      </w:pPr>
    </w:lvl>
    <w:lvl w:ilvl="5" w:tplc="041F001B" w:tentative="1">
      <w:start w:val="1"/>
      <w:numFmt w:val="lowerRoman"/>
      <w:lvlText w:val="%6."/>
      <w:lvlJc w:val="right"/>
      <w:pPr>
        <w:ind w:left="1267" w:hanging="180"/>
      </w:pPr>
    </w:lvl>
    <w:lvl w:ilvl="6" w:tplc="041F000F" w:tentative="1">
      <w:start w:val="1"/>
      <w:numFmt w:val="decimal"/>
      <w:lvlText w:val="%7."/>
      <w:lvlJc w:val="left"/>
      <w:pPr>
        <w:ind w:left="1987" w:hanging="360"/>
      </w:pPr>
    </w:lvl>
    <w:lvl w:ilvl="7" w:tplc="041F0019" w:tentative="1">
      <w:start w:val="1"/>
      <w:numFmt w:val="lowerLetter"/>
      <w:lvlText w:val="%8."/>
      <w:lvlJc w:val="left"/>
      <w:pPr>
        <w:ind w:left="2707" w:hanging="360"/>
      </w:pPr>
    </w:lvl>
    <w:lvl w:ilvl="8" w:tplc="041F001B" w:tentative="1">
      <w:start w:val="1"/>
      <w:numFmt w:val="lowerRoman"/>
      <w:lvlText w:val="%9."/>
      <w:lvlJc w:val="right"/>
      <w:pPr>
        <w:ind w:left="3427" w:hanging="180"/>
      </w:pPr>
    </w:lvl>
  </w:abstractNum>
  <w:abstractNum w:abstractNumId="5" w15:restartNumberingAfterBreak="0">
    <w:nsid w:val="51AC0B92"/>
    <w:multiLevelType w:val="hybridMultilevel"/>
    <w:tmpl w:val="133E7D4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560B2FF0"/>
    <w:multiLevelType w:val="multilevel"/>
    <w:tmpl w:val="EFF6650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5D4B4F0C"/>
    <w:multiLevelType w:val="hybridMultilevel"/>
    <w:tmpl w:val="AF6AF828"/>
    <w:lvl w:ilvl="0" w:tplc="24A67328">
      <w:start w:val="1"/>
      <w:numFmt w:val="decimal"/>
      <w:pStyle w:val="Balk3"/>
      <w:lvlText w:val="%1."/>
      <w:lvlJc w:val="left"/>
      <w:pPr>
        <w:ind w:left="36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6D9B2FBA"/>
    <w:multiLevelType w:val="multilevel"/>
    <w:tmpl w:val="7678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04251C"/>
    <w:multiLevelType w:val="multilevel"/>
    <w:tmpl w:val="A16C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EE5EA5"/>
    <w:multiLevelType w:val="multilevel"/>
    <w:tmpl w:val="48623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4072902">
    <w:abstractNumId w:val="1"/>
  </w:num>
  <w:num w:numId="2" w16cid:durableId="1060011379">
    <w:abstractNumId w:val="6"/>
  </w:num>
  <w:num w:numId="3" w16cid:durableId="179586293">
    <w:abstractNumId w:val="4"/>
  </w:num>
  <w:num w:numId="4" w16cid:durableId="1819371857">
    <w:abstractNumId w:val="8"/>
  </w:num>
  <w:num w:numId="5" w16cid:durableId="879131436">
    <w:abstractNumId w:val="0"/>
  </w:num>
  <w:num w:numId="6" w16cid:durableId="322050661">
    <w:abstractNumId w:val="7"/>
  </w:num>
  <w:num w:numId="7" w16cid:durableId="748624942">
    <w:abstractNumId w:val="9"/>
  </w:num>
  <w:num w:numId="8" w16cid:durableId="1346058968">
    <w:abstractNumId w:val="3"/>
  </w:num>
  <w:num w:numId="9" w16cid:durableId="792478315">
    <w:abstractNumId w:val="10"/>
  </w:num>
  <w:num w:numId="10" w16cid:durableId="517893546">
    <w:abstractNumId w:val="5"/>
  </w:num>
  <w:num w:numId="11" w16cid:durableId="17453027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0E0"/>
    <w:rsid w:val="00006B61"/>
    <w:rsid w:val="00012440"/>
    <w:rsid w:val="00024245"/>
    <w:rsid w:val="000662C1"/>
    <w:rsid w:val="000865C0"/>
    <w:rsid w:val="000D2090"/>
    <w:rsid w:val="000F3BA4"/>
    <w:rsid w:val="00111CE0"/>
    <w:rsid w:val="00151955"/>
    <w:rsid w:val="00155632"/>
    <w:rsid w:val="0016262C"/>
    <w:rsid w:val="00167C6C"/>
    <w:rsid w:val="00177CE5"/>
    <w:rsid w:val="001A1937"/>
    <w:rsid w:val="001A5C15"/>
    <w:rsid w:val="001B0383"/>
    <w:rsid w:val="001C1447"/>
    <w:rsid w:val="001C4E69"/>
    <w:rsid w:val="00213E2A"/>
    <w:rsid w:val="00245F91"/>
    <w:rsid w:val="00271ECA"/>
    <w:rsid w:val="002B2065"/>
    <w:rsid w:val="002E30CA"/>
    <w:rsid w:val="003262E5"/>
    <w:rsid w:val="00361362"/>
    <w:rsid w:val="003A254D"/>
    <w:rsid w:val="003D2CA6"/>
    <w:rsid w:val="004007E7"/>
    <w:rsid w:val="00414A3C"/>
    <w:rsid w:val="00420E49"/>
    <w:rsid w:val="00455927"/>
    <w:rsid w:val="0049659E"/>
    <w:rsid w:val="004A3E5C"/>
    <w:rsid w:val="004C16C6"/>
    <w:rsid w:val="004D0459"/>
    <w:rsid w:val="004F4F9D"/>
    <w:rsid w:val="00546105"/>
    <w:rsid w:val="005812B1"/>
    <w:rsid w:val="00593DA5"/>
    <w:rsid w:val="005A7F4F"/>
    <w:rsid w:val="005B01FF"/>
    <w:rsid w:val="005E0BDC"/>
    <w:rsid w:val="005F5C27"/>
    <w:rsid w:val="00614C6E"/>
    <w:rsid w:val="00655B19"/>
    <w:rsid w:val="00656A46"/>
    <w:rsid w:val="0068171D"/>
    <w:rsid w:val="00697691"/>
    <w:rsid w:val="006C3689"/>
    <w:rsid w:val="006C7065"/>
    <w:rsid w:val="006E0227"/>
    <w:rsid w:val="006E37E2"/>
    <w:rsid w:val="006F0857"/>
    <w:rsid w:val="006F3815"/>
    <w:rsid w:val="007076D9"/>
    <w:rsid w:val="007105E0"/>
    <w:rsid w:val="00714EB9"/>
    <w:rsid w:val="0074762C"/>
    <w:rsid w:val="0079233C"/>
    <w:rsid w:val="00814BC6"/>
    <w:rsid w:val="008175CE"/>
    <w:rsid w:val="0084272D"/>
    <w:rsid w:val="0084512F"/>
    <w:rsid w:val="00877CD1"/>
    <w:rsid w:val="008A15A0"/>
    <w:rsid w:val="008A3858"/>
    <w:rsid w:val="009275B5"/>
    <w:rsid w:val="00941D7C"/>
    <w:rsid w:val="00966258"/>
    <w:rsid w:val="009C2D1E"/>
    <w:rsid w:val="009C57B5"/>
    <w:rsid w:val="00A04D5D"/>
    <w:rsid w:val="00A07279"/>
    <w:rsid w:val="00A24C0C"/>
    <w:rsid w:val="00A52A0B"/>
    <w:rsid w:val="00A80BB3"/>
    <w:rsid w:val="00AA49EC"/>
    <w:rsid w:val="00AC29AD"/>
    <w:rsid w:val="00B25886"/>
    <w:rsid w:val="00B276A6"/>
    <w:rsid w:val="00B32FB7"/>
    <w:rsid w:val="00B33999"/>
    <w:rsid w:val="00B52379"/>
    <w:rsid w:val="00B5360F"/>
    <w:rsid w:val="00B758C2"/>
    <w:rsid w:val="00B771FF"/>
    <w:rsid w:val="00B90838"/>
    <w:rsid w:val="00B94566"/>
    <w:rsid w:val="00BB6D0F"/>
    <w:rsid w:val="00BE2E00"/>
    <w:rsid w:val="00BE572E"/>
    <w:rsid w:val="00BF1CF4"/>
    <w:rsid w:val="00C10187"/>
    <w:rsid w:val="00C3032D"/>
    <w:rsid w:val="00C80F55"/>
    <w:rsid w:val="00C86AEC"/>
    <w:rsid w:val="00CA6167"/>
    <w:rsid w:val="00CC50B9"/>
    <w:rsid w:val="00D118E0"/>
    <w:rsid w:val="00D44DF1"/>
    <w:rsid w:val="00D57A8A"/>
    <w:rsid w:val="00D849F5"/>
    <w:rsid w:val="00D85BAE"/>
    <w:rsid w:val="00D85FE1"/>
    <w:rsid w:val="00DA5613"/>
    <w:rsid w:val="00DD6539"/>
    <w:rsid w:val="00DE1CFA"/>
    <w:rsid w:val="00DE3790"/>
    <w:rsid w:val="00DE679B"/>
    <w:rsid w:val="00E00E66"/>
    <w:rsid w:val="00E0659A"/>
    <w:rsid w:val="00E41B82"/>
    <w:rsid w:val="00E650E0"/>
    <w:rsid w:val="00E85DDD"/>
    <w:rsid w:val="00E92B13"/>
    <w:rsid w:val="00EA6258"/>
    <w:rsid w:val="00EB163B"/>
    <w:rsid w:val="00EB7B4E"/>
    <w:rsid w:val="00EE07F5"/>
    <w:rsid w:val="00F41E03"/>
    <w:rsid w:val="00F475A2"/>
    <w:rsid w:val="00F56323"/>
    <w:rsid w:val="00F60251"/>
    <w:rsid w:val="00F803CD"/>
    <w:rsid w:val="00FD347C"/>
    <w:rsid w:val="00FE3D5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2C624"/>
  <w15:chartTrackingRefBased/>
  <w15:docId w15:val="{FCD1DBD2-8A3B-46B8-B7DA-43A931B98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0E0"/>
    <w:pPr>
      <w:spacing w:after="0" w:line="360" w:lineRule="auto"/>
    </w:pPr>
    <w:rPr>
      <w:rFonts w:asciiTheme="majorBidi" w:hAnsiTheme="majorBidi"/>
      <w:kern w:val="0"/>
      <w:sz w:val="24"/>
      <w:lang w:val="en-US"/>
      <w14:ligatures w14:val="none"/>
    </w:rPr>
  </w:style>
  <w:style w:type="paragraph" w:styleId="Balk1">
    <w:name w:val="heading 1"/>
    <w:basedOn w:val="Normal"/>
    <w:next w:val="Normal"/>
    <w:link w:val="Balk1Char"/>
    <w:uiPriority w:val="9"/>
    <w:qFormat/>
    <w:rsid w:val="00A52A0B"/>
    <w:pPr>
      <w:keepNext/>
      <w:keepLines/>
      <w:numPr>
        <w:numId w:val="1"/>
      </w:numPr>
      <w:spacing w:before="360" w:after="80"/>
      <w:outlineLvl w:val="0"/>
    </w:pPr>
    <w:rPr>
      <w:rFonts w:ascii="Times New Roman" w:eastAsiaTheme="majorEastAsia" w:hAnsi="Times New Roman" w:cstheme="majorBidi"/>
      <w:b/>
      <w:color w:val="000000" w:themeColor="text1"/>
      <w:szCs w:val="40"/>
    </w:rPr>
  </w:style>
  <w:style w:type="paragraph" w:styleId="Balk2">
    <w:name w:val="heading 2"/>
    <w:basedOn w:val="Normal"/>
    <w:next w:val="Normal"/>
    <w:link w:val="Balk2Char"/>
    <w:uiPriority w:val="9"/>
    <w:unhideWhenUsed/>
    <w:qFormat/>
    <w:rsid w:val="00A52A0B"/>
    <w:pPr>
      <w:keepNext/>
      <w:keepLines/>
      <w:numPr>
        <w:numId w:val="3"/>
      </w:numPr>
      <w:spacing w:before="160" w:after="80"/>
      <w:outlineLvl w:val="1"/>
    </w:pPr>
    <w:rPr>
      <w:rFonts w:ascii="Times New Roman" w:eastAsiaTheme="majorEastAsia" w:hAnsi="Times New Roman" w:cstheme="majorBidi"/>
      <w:i/>
      <w:color w:val="000000" w:themeColor="text1"/>
      <w:szCs w:val="32"/>
    </w:rPr>
  </w:style>
  <w:style w:type="paragraph" w:styleId="Balk3">
    <w:name w:val="heading 3"/>
    <w:basedOn w:val="Normal"/>
    <w:next w:val="Normal"/>
    <w:link w:val="Balk3Char"/>
    <w:uiPriority w:val="9"/>
    <w:unhideWhenUsed/>
    <w:qFormat/>
    <w:rsid w:val="00F56323"/>
    <w:pPr>
      <w:keepNext/>
      <w:keepLines/>
      <w:numPr>
        <w:numId w:val="6"/>
      </w:numPr>
      <w:spacing w:before="160" w:after="80"/>
      <w:outlineLvl w:val="2"/>
    </w:pPr>
    <w:rPr>
      <w:rFonts w:ascii="Times New Roman" w:eastAsiaTheme="majorEastAsia" w:hAnsi="Times New Roman" w:cstheme="majorBidi"/>
      <w:i/>
      <w:color w:val="000000" w:themeColor="text1"/>
      <w:szCs w:val="28"/>
    </w:rPr>
  </w:style>
  <w:style w:type="paragraph" w:styleId="Balk4">
    <w:name w:val="heading 4"/>
    <w:basedOn w:val="Normal"/>
    <w:next w:val="Normal"/>
    <w:link w:val="Balk4Char"/>
    <w:uiPriority w:val="9"/>
    <w:unhideWhenUsed/>
    <w:qFormat/>
    <w:rsid w:val="009C57B5"/>
    <w:pPr>
      <w:keepNext/>
      <w:keepLines/>
      <w:spacing w:before="80" w:after="40"/>
      <w:outlineLvl w:val="3"/>
    </w:pPr>
    <w:rPr>
      <w:rFonts w:ascii="Times New Roman" w:eastAsiaTheme="majorEastAsia" w:hAnsi="Times New Roman" w:cstheme="majorBidi"/>
      <w:b/>
      <w:iCs/>
    </w:rPr>
  </w:style>
  <w:style w:type="paragraph" w:styleId="Balk5">
    <w:name w:val="heading 5"/>
    <w:basedOn w:val="Normal"/>
    <w:next w:val="Normal"/>
    <w:link w:val="Balk5Char"/>
    <w:uiPriority w:val="9"/>
    <w:unhideWhenUsed/>
    <w:qFormat/>
    <w:rsid w:val="00697691"/>
    <w:pPr>
      <w:keepNext/>
      <w:keepLines/>
      <w:numPr>
        <w:numId w:val="8"/>
      </w:numPr>
      <w:spacing w:before="80" w:after="40"/>
      <w:outlineLvl w:val="4"/>
    </w:pPr>
    <w:rPr>
      <w:rFonts w:ascii="Times New Roman" w:eastAsiaTheme="majorEastAsia" w:hAnsi="Times New Roman" w:cstheme="majorBidi"/>
      <w:i/>
    </w:rPr>
  </w:style>
  <w:style w:type="paragraph" w:styleId="Balk6">
    <w:name w:val="heading 6"/>
    <w:basedOn w:val="Normal"/>
    <w:next w:val="Normal"/>
    <w:link w:val="Balk6Char"/>
    <w:uiPriority w:val="9"/>
    <w:semiHidden/>
    <w:unhideWhenUsed/>
    <w:qFormat/>
    <w:rsid w:val="00E650E0"/>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650E0"/>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650E0"/>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650E0"/>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52A0B"/>
    <w:rPr>
      <w:rFonts w:ascii="Times New Roman" w:eastAsiaTheme="majorEastAsia" w:hAnsi="Times New Roman" w:cstheme="majorBidi"/>
      <w:b/>
      <w:color w:val="000000" w:themeColor="text1"/>
      <w:kern w:val="0"/>
      <w:sz w:val="24"/>
      <w:szCs w:val="40"/>
      <w:lang w:val="en-US"/>
      <w14:ligatures w14:val="none"/>
    </w:rPr>
  </w:style>
  <w:style w:type="character" w:customStyle="1" w:styleId="Balk2Char">
    <w:name w:val="Başlık 2 Char"/>
    <w:basedOn w:val="VarsaylanParagrafYazTipi"/>
    <w:link w:val="Balk2"/>
    <w:uiPriority w:val="9"/>
    <w:rsid w:val="00A52A0B"/>
    <w:rPr>
      <w:rFonts w:ascii="Times New Roman" w:eastAsiaTheme="majorEastAsia" w:hAnsi="Times New Roman" w:cstheme="majorBidi"/>
      <w:i/>
      <w:color w:val="000000" w:themeColor="text1"/>
      <w:kern w:val="0"/>
      <w:sz w:val="24"/>
      <w:szCs w:val="32"/>
      <w:lang w:val="en-US"/>
      <w14:ligatures w14:val="none"/>
    </w:rPr>
  </w:style>
  <w:style w:type="character" w:customStyle="1" w:styleId="Balk3Char">
    <w:name w:val="Başlık 3 Char"/>
    <w:basedOn w:val="VarsaylanParagrafYazTipi"/>
    <w:link w:val="Balk3"/>
    <w:uiPriority w:val="9"/>
    <w:rsid w:val="00F56323"/>
    <w:rPr>
      <w:rFonts w:ascii="Times New Roman" w:eastAsiaTheme="majorEastAsia" w:hAnsi="Times New Roman" w:cstheme="majorBidi"/>
      <w:i/>
      <w:color w:val="000000" w:themeColor="text1"/>
      <w:kern w:val="0"/>
      <w:sz w:val="24"/>
      <w:szCs w:val="28"/>
      <w:lang w:val="en-US"/>
      <w14:ligatures w14:val="none"/>
    </w:rPr>
  </w:style>
  <w:style w:type="character" w:customStyle="1" w:styleId="Balk4Char">
    <w:name w:val="Başlık 4 Char"/>
    <w:basedOn w:val="VarsaylanParagrafYazTipi"/>
    <w:link w:val="Balk4"/>
    <w:uiPriority w:val="9"/>
    <w:rsid w:val="009C57B5"/>
    <w:rPr>
      <w:rFonts w:ascii="Times New Roman" w:eastAsiaTheme="majorEastAsia" w:hAnsi="Times New Roman" w:cstheme="majorBidi"/>
      <w:b/>
      <w:iCs/>
      <w:kern w:val="0"/>
      <w:sz w:val="24"/>
      <w:lang w:val="en-US"/>
      <w14:ligatures w14:val="none"/>
    </w:rPr>
  </w:style>
  <w:style w:type="character" w:customStyle="1" w:styleId="Balk5Char">
    <w:name w:val="Başlık 5 Char"/>
    <w:basedOn w:val="VarsaylanParagrafYazTipi"/>
    <w:link w:val="Balk5"/>
    <w:uiPriority w:val="9"/>
    <w:rsid w:val="00697691"/>
    <w:rPr>
      <w:rFonts w:ascii="Times New Roman" w:eastAsiaTheme="majorEastAsia" w:hAnsi="Times New Roman" w:cstheme="majorBidi"/>
      <w:i/>
      <w:kern w:val="0"/>
      <w:sz w:val="24"/>
      <w:lang w:val="en-US"/>
      <w14:ligatures w14:val="none"/>
    </w:rPr>
  </w:style>
  <w:style w:type="character" w:customStyle="1" w:styleId="Balk6Char">
    <w:name w:val="Başlık 6 Char"/>
    <w:basedOn w:val="VarsaylanParagrafYazTipi"/>
    <w:link w:val="Balk6"/>
    <w:uiPriority w:val="9"/>
    <w:semiHidden/>
    <w:rsid w:val="00E650E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650E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650E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650E0"/>
    <w:rPr>
      <w:rFonts w:eastAsiaTheme="majorEastAsia" w:cstheme="majorBidi"/>
      <w:color w:val="272727" w:themeColor="text1" w:themeTint="D8"/>
    </w:rPr>
  </w:style>
  <w:style w:type="paragraph" w:styleId="KonuBal">
    <w:name w:val="Title"/>
    <w:basedOn w:val="Normal"/>
    <w:next w:val="Normal"/>
    <w:link w:val="KonuBalChar"/>
    <w:uiPriority w:val="10"/>
    <w:qFormat/>
    <w:rsid w:val="00E650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650E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650E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650E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650E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650E0"/>
    <w:rPr>
      <w:i/>
      <w:iCs/>
      <w:color w:val="404040" w:themeColor="text1" w:themeTint="BF"/>
    </w:rPr>
  </w:style>
  <w:style w:type="paragraph" w:styleId="ListeParagraf">
    <w:name w:val="List Paragraph"/>
    <w:basedOn w:val="Normal"/>
    <w:uiPriority w:val="34"/>
    <w:qFormat/>
    <w:rsid w:val="00E650E0"/>
    <w:pPr>
      <w:ind w:left="720"/>
      <w:contextualSpacing/>
    </w:pPr>
  </w:style>
  <w:style w:type="character" w:styleId="GlVurgulama">
    <w:name w:val="Intense Emphasis"/>
    <w:basedOn w:val="VarsaylanParagrafYazTipi"/>
    <w:uiPriority w:val="21"/>
    <w:qFormat/>
    <w:rsid w:val="00E650E0"/>
    <w:rPr>
      <w:i/>
      <w:iCs/>
      <w:color w:val="2F5496" w:themeColor="accent1" w:themeShade="BF"/>
    </w:rPr>
  </w:style>
  <w:style w:type="paragraph" w:styleId="GlAlnt">
    <w:name w:val="Intense Quote"/>
    <w:basedOn w:val="Normal"/>
    <w:next w:val="Normal"/>
    <w:link w:val="GlAlntChar"/>
    <w:uiPriority w:val="30"/>
    <w:qFormat/>
    <w:rsid w:val="00E650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E650E0"/>
    <w:rPr>
      <w:i/>
      <w:iCs/>
      <w:color w:val="2F5496" w:themeColor="accent1" w:themeShade="BF"/>
    </w:rPr>
  </w:style>
  <w:style w:type="character" w:styleId="GlBavuru">
    <w:name w:val="Intense Reference"/>
    <w:basedOn w:val="VarsaylanParagrafYazTipi"/>
    <w:uiPriority w:val="32"/>
    <w:qFormat/>
    <w:rsid w:val="00E650E0"/>
    <w:rPr>
      <w:b/>
      <w:bCs/>
      <w:smallCaps/>
      <w:color w:val="2F5496" w:themeColor="accent1" w:themeShade="BF"/>
      <w:spacing w:val="5"/>
    </w:rPr>
  </w:style>
  <w:style w:type="paragraph" w:styleId="stBilgi">
    <w:name w:val="header"/>
    <w:basedOn w:val="Normal"/>
    <w:link w:val="stBilgiChar"/>
    <w:uiPriority w:val="99"/>
    <w:unhideWhenUsed/>
    <w:rsid w:val="00151955"/>
    <w:pPr>
      <w:tabs>
        <w:tab w:val="center" w:pos="4536"/>
        <w:tab w:val="right" w:pos="9072"/>
      </w:tabs>
      <w:spacing w:line="240" w:lineRule="auto"/>
    </w:pPr>
  </w:style>
  <w:style w:type="character" w:customStyle="1" w:styleId="stBilgiChar">
    <w:name w:val="Üst Bilgi Char"/>
    <w:basedOn w:val="VarsaylanParagrafYazTipi"/>
    <w:link w:val="stBilgi"/>
    <w:uiPriority w:val="99"/>
    <w:rsid w:val="00151955"/>
    <w:rPr>
      <w:rFonts w:asciiTheme="majorBidi" w:hAnsiTheme="majorBidi"/>
      <w:kern w:val="0"/>
      <w:sz w:val="24"/>
      <w:lang w:val="en-US"/>
      <w14:ligatures w14:val="none"/>
    </w:rPr>
  </w:style>
  <w:style w:type="paragraph" w:styleId="AltBilgi">
    <w:name w:val="footer"/>
    <w:basedOn w:val="Normal"/>
    <w:link w:val="AltBilgiChar"/>
    <w:uiPriority w:val="99"/>
    <w:unhideWhenUsed/>
    <w:rsid w:val="00151955"/>
    <w:pPr>
      <w:tabs>
        <w:tab w:val="center" w:pos="4536"/>
        <w:tab w:val="right" w:pos="9072"/>
      </w:tabs>
      <w:spacing w:line="240" w:lineRule="auto"/>
    </w:pPr>
  </w:style>
  <w:style w:type="character" w:customStyle="1" w:styleId="AltBilgiChar">
    <w:name w:val="Alt Bilgi Char"/>
    <w:basedOn w:val="VarsaylanParagrafYazTipi"/>
    <w:link w:val="AltBilgi"/>
    <w:uiPriority w:val="99"/>
    <w:rsid w:val="00151955"/>
    <w:rPr>
      <w:rFonts w:asciiTheme="majorBidi" w:hAnsiTheme="majorBidi"/>
      <w:kern w:val="0"/>
      <w:sz w:val="24"/>
      <w:lang w:val="en-US"/>
      <w14:ligatures w14:val="none"/>
    </w:rPr>
  </w:style>
  <w:style w:type="paragraph" w:styleId="TBal">
    <w:name w:val="TOC Heading"/>
    <w:basedOn w:val="Balk1"/>
    <w:next w:val="Normal"/>
    <w:uiPriority w:val="39"/>
    <w:unhideWhenUsed/>
    <w:qFormat/>
    <w:rsid w:val="00D57A8A"/>
    <w:pPr>
      <w:numPr>
        <w:numId w:val="0"/>
      </w:numPr>
      <w:spacing w:before="240" w:after="0" w:line="259" w:lineRule="auto"/>
      <w:outlineLvl w:val="9"/>
    </w:pPr>
    <w:rPr>
      <w:rFonts w:asciiTheme="majorHAnsi" w:hAnsiTheme="majorHAnsi"/>
      <w:b w:val="0"/>
      <w:color w:val="2F5496" w:themeColor="accent1" w:themeShade="BF"/>
      <w:sz w:val="32"/>
      <w:szCs w:val="32"/>
      <w:lang w:val="tr-TR" w:eastAsia="tr-TR"/>
    </w:rPr>
  </w:style>
  <w:style w:type="paragraph" w:styleId="T2">
    <w:name w:val="toc 2"/>
    <w:basedOn w:val="Normal"/>
    <w:next w:val="Normal"/>
    <w:autoRedefine/>
    <w:uiPriority w:val="39"/>
    <w:unhideWhenUsed/>
    <w:rsid w:val="00D57A8A"/>
    <w:pPr>
      <w:spacing w:after="100" w:line="259" w:lineRule="auto"/>
      <w:ind w:left="220"/>
    </w:pPr>
    <w:rPr>
      <w:rFonts w:asciiTheme="minorHAnsi" w:eastAsiaTheme="minorEastAsia" w:hAnsiTheme="minorHAnsi" w:cs="Times New Roman"/>
      <w:sz w:val="22"/>
      <w:lang w:val="tr-TR" w:eastAsia="tr-TR"/>
    </w:rPr>
  </w:style>
  <w:style w:type="paragraph" w:styleId="T1">
    <w:name w:val="toc 1"/>
    <w:basedOn w:val="Normal"/>
    <w:next w:val="Normal"/>
    <w:autoRedefine/>
    <w:uiPriority w:val="39"/>
    <w:unhideWhenUsed/>
    <w:rsid w:val="00D57A8A"/>
    <w:pPr>
      <w:spacing w:after="100" w:line="259" w:lineRule="auto"/>
    </w:pPr>
    <w:rPr>
      <w:rFonts w:asciiTheme="minorHAnsi" w:eastAsiaTheme="minorEastAsia" w:hAnsiTheme="minorHAnsi" w:cs="Times New Roman"/>
      <w:sz w:val="22"/>
      <w:lang w:val="tr-TR" w:eastAsia="tr-TR"/>
    </w:rPr>
  </w:style>
  <w:style w:type="paragraph" w:styleId="T3">
    <w:name w:val="toc 3"/>
    <w:basedOn w:val="Normal"/>
    <w:next w:val="Normal"/>
    <w:autoRedefine/>
    <w:uiPriority w:val="39"/>
    <w:unhideWhenUsed/>
    <w:rsid w:val="00D57A8A"/>
    <w:pPr>
      <w:spacing w:after="100" w:line="259" w:lineRule="auto"/>
      <w:ind w:left="440"/>
    </w:pPr>
    <w:rPr>
      <w:rFonts w:asciiTheme="minorHAnsi" w:eastAsiaTheme="minorEastAsia" w:hAnsiTheme="minorHAnsi" w:cs="Times New Roman"/>
      <w:sz w:val="22"/>
      <w:lang w:val="tr-TR" w:eastAsia="tr-TR"/>
    </w:rPr>
  </w:style>
  <w:style w:type="character" w:styleId="Kpr">
    <w:name w:val="Hyperlink"/>
    <w:basedOn w:val="VarsaylanParagrafYazTipi"/>
    <w:uiPriority w:val="99"/>
    <w:unhideWhenUsed/>
    <w:rsid w:val="009C57B5"/>
    <w:rPr>
      <w:color w:val="0563C1" w:themeColor="hyperlink"/>
      <w:u w:val="single"/>
    </w:rPr>
  </w:style>
  <w:style w:type="paragraph" w:styleId="NormalWeb">
    <w:name w:val="Normal (Web)"/>
    <w:basedOn w:val="Normal"/>
    <w:uiPriority w:val="99"/>
    <w:semiHidden/>
    <w:unhideWhenUsed/>
    <w:rsid w:val="0049659E"/>
    <w:pPr>
      <w:spacing w:before="100" w:beforeAutospacing="1" w:after="100" w:afterAutospacing="1" w:line="240" w:lineRule="auto"/>
    </w:pPr>
    <w:rPr>
      <w:rFonts w:ascii="Times New Roman" w:eastAsia="Times New Roman" w:hAnsi="Times New Roman" w:cs="Times New Roman"/>
      <w:szCs w:val="24"/>
      <w:lang w:val="tr-TR" w:eastAsia="tr-TR"/>
    </w:rPr>
  </w:style>
  <w:style w:type="character" w:styleId="Gl">
    <w:name w:val="Strong"/>
    <w:basedOn w:val="VarsaylanParagrafYazTipi"/>
    <w:uiPriority w:val="22"/>
    <w:qFormat/>
    <w:rsid w:val="0049659E"/>
    <w:rPr>
      <w:b/>
      <w:bCs/>
    </w:rPr>
  </w:style>
  <w:style w:type="character" w:styleId="zmlenmeyenBahsetme">
    <w:name w:val="Unresolved Mention"/>
    <w:basedOn w:val="VarsaylanParagrafYazTipi"/>
    <w:uiPriority w:val="99"/>
    <w:semiHidden/>
    <w:unhideWhenUsed/>
    <w:rsid w:val="00941D7C"/>
    <w:rPr>
      <w:color w:val="605E5C"/>
      <w:shd w:val="clear" w:color="auto" w:fill="E1DFDD"/>
    </w:rPr>
  </w:style>
  <w:style w:type="character" w:styleId="zlenenKpr">
    <w:name w:val="FollowedHyperlink"/>
    <w:basedOn w:val="VarsaylanParagrafYazTipi"/>
    <w:uiPriority w:val="99"/>
    <w:semiHidden/>
    <w:unhideWhenUsed/>
    <w:rsid w:val="00A04D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10.1145/3214304"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946F01-560E-4848-825D-739FCC281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4872</Words>
  <Characters>27776</Characters>
  <Application>Microsoft Office Word</Application>
  <DocSecurity>0</DocSecurity>
  <Lines>231</Lines>
  <Paragraphs>65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Emirhan MÜFTÜOĞLU</dc:creator>
  <cp:keywords/>
  <dc:description/>
  <cp:lastModifiedBy>Emirhan MÜFTÜOĞLU</cp:lastModifiedBy>
  <cp:revision>6</cp:revision>
  <dcterms:created xsi:type="dcterms:W3CDTF">2026-04-17T13:53:00Z</dcterms:created>
  <dcterms:modified xsi:type="dcterms:W3CDTF">2026-04-17T14:18:00Z</dcterms:modified>
</cp:coreProperties>
</file>