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</w:rPr>
        <w:id w:val="704865"/>
        <w:docPartObj>
          <w:docPartGallery w:val="Cover Pages"/>
          <w:docPartUnique/>
        </w:docPartObj>
      </w:sdtPr>
      <w:sdtEndPr>
        <w:rPr>
          <w:rFonts w:ascii="Times" w:eastAsiaTheme="minorHAnsi" w:hAnsi="Times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50173A" w:rsidTr="005F5CE4">
            <w:trPr>
              <w:trHeight w:val="2880"/>
              <w:jc w:val="center"/>
            </w:trPr>
            <w:tc>
              <w:tcPr>
                <w:tcW w:w="5000" w:type="pct"/>
              </w:tcPr>
              <w:p w:rsidR="0050173A" w:rsidRDefault="0050173A" w:rsidP="0050173A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fr-FR"/>
                  </w:rPr>
                  <w:drawing>
                    <wp:anchor distT="0" distB="0" distL="114300" distR="114300" simplePos="0" relativeHeight="251659264" behindDoc="0" locked="0" layoutInCell="1" allowOverlap="1" wp14:anchorId="36E69C37" wp14:editId="4803C3D2">
                      <wp:simplePos x="0" y="0"/>
                      <wp:positionH relativeFrom="margin">
                        <wp:posOffset>4027805</wp:posOffset>
                      </wp:positionH>
                      <wp:positionV relativeFrom="margin">
                        <wp:posOffset>-434128</wp:posOffset>
                      </wp:positionV>
                      <wp:extent cx="2165407" cy="1091774"/>
                      <wp:effectExtent l="0" t="0" r="0" b="0"/>
                      <wp:wrapNone/>
                      <wp:docPr id="3" name="Image 2" descr="logo-site-uvs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-site-uvsq.png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871" cy="10950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  <w:tr w:rsidR="0050173A" w:rsidTr="005F5CE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Titre"/>
                <w:id w:val="15524250"/>
                <w:placeholder>
                  <w:docPart w:val="780650E00B09419AB5FC3E3B9F109DE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auto"/>
                    </w:tcBorders>
                    <w:vAlign w:val="center"/>
                  </w:tcPr>
                  <w:p w:rsidR="0050173A" w:rsidRPr="00E354E6" w:rsidRDefault="00E354E6" w:rsidP="00FA6E1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</w:rPr>
                    </w:pPr>
                    <w:r w:rsidRPr="00E354E6">
                      <w:rPr>
                        <w:rFonts w:asciiTheme="majorHAnsi" w:eastAsiaTheme="majorEastAsia" w:hAnsiTheme="majorHAnsi" w:cstheme="majorBidi"/>
                        <w:sz w:val="72"/>
                        <w:szCs w:val="80"/>
                      </w:rPr>
                      <w:t>Programmation multitâches en mémoire partagée</w:t>
                    </w:r>
                  </w:p>
                </w:tc>
              </w:sdtContent>
            </w:sdt>
          </w:tr>
          <w:tr w:rsidR="0050173A" w:rsidTr="005F5CE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Sous-titre"/>
                <w:id w:val="15524255"/>
                <w:placeholder>
                  <w:docPart w:val="45E54DD555FB44DABDA89CC3B47F6F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auto"/>
                    </w:tcBorders>
                    <w:vAlign w:val="center"/>
                  </w:tcPr>
                  <w:p w:rsidR="0050173A" w:rsidRPr="00BE53A7" w:rsidRDefault="009A762C" w:rsidP="009A762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</w:pPr>
                    <w:r w:rsidRPr="00BE53A7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Rapport – Programmation répartie</w:t>
                    </w:r>
                  </w:p>
                </w:tc>
              </w:sdtContent>
            </w:sdt>
          </w:tr>
          <w:tr w:rsidR="0050173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0173A" w:rsidRDefault="0050173A">
                <w:pPr>
                  <w:pStyle w:val="Sansinterligne"/>
                  <w:jc w:val="center"/>
                </w:pPr>
              </w:p>
            </w:tc>
          </w:tr>
          <w:tr w:rsidR="0050173A">
            <w:trPr>
              <w:trHeight w:val="360"/>
              <w:jc w:val="center"/>
            </w:trPr>
            <w:sdt>
              <w:sdtPr>
                <w:alias w:val="Auteur"/>
                <w:id w:val="15524260"/>
                <w:placeholder>
                  <w:docPart w:val="7E3C8A0E4BBF491C8B20D679F2CD330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0173A" w:rsidRDefault="0050173A" w:rsidP="0050173A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50173A">
                      <w:t>Maxime VINCENT – INFO2-FI-B</w:t>
                    </w:r>
                  </w:p>
                </w:tc>
              </w:sdtContent>
            </w:sdt>
          </w:tr>
          <w:tr w:rsidR="0050173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0173A" w:rsidRDefault="0050173A" w:rsidP="0050173A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0173A" w:rsidRDefault="0050173A">
          <w:bookmarkStart w:id="0" w:name="_GoBack"/>
          <w:bookmarkEnd w:id="0"/>
        </w:p>
        <w:p w:rsidR="0050173A" w:rsidRDefault="005017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0173A" w:rsidTr="0050173A">
            <w:trPr>
              <w:trHeight w:val="282"/>
            </w:trPr>
            <w:tc>
              <w:tcPr>
                <w:tcW w:w="5000" w:type="pct"/>
              </w:tcPr>
              <w:p w:rsidR="0050173A" w:rsidRDefault="0050173A" w:rsidP="00E4524F">
                <w:pPr>
                  <w:pStyle w:val="Sansinterligne"/>
                  <w:jc w:val="center"/>
                </w:pPr>
                <w:r>
                  <w:t xml:space="preserve">Rapport des trois premières séances de TP sur la programmation </w:t>
                </w:r>
                <w:r w:rsidR="00246F98">
                  <w:t>multitâches</w:t>
                </w:r>
                <w:r>
                  <w:t xml:space="preserve"> en mémoire partagée en Java.</w:t>
                </w:r>
              </w:p>
            </w:tc>
          </w:tr>
        </w:tbl>
        <w:p w:rsidR="0050173A" w:rsidRDefault="0050173A"/>
        <w:p w:rsidR="0050173A" w:rsidRDefault="0050173A">
          <w:r>
            <w:br w:type="page"/>
          </w:r>
        </w:p>
      </w:sdtContent>
    </w:sdt>
    <w:sdt>
      <w:sdtPr>
        <w:rPr>
          <w:rFonts w:ascii="Times" w:eastAsiaTheme="minorHAnsi" w:hAnsi="Times" w:cstheme="minorBidi"/>
          <w:b w:val="0"/>
          <w:bCs w:val="0"/>
          <w:color w:val="auto"/>
          <w:sz w:val="24"/>
          <w:szCs w:val="22"/>
        </w:rPr>
        <w:id w:val="704860"/>
        <w:docPartObj>
          <w:docPartGallery w:val="Table of Contents"/>
          <w:docPartUnique/>
        </w:docPartObj>
      </w:sdtPr>
      <w:sdtEndPr/>
      <w:sdtContent>
        <w:p w:rsidR="00363318" w:rsidRDefault="00363318">
          <w:pPr>
            <w:pStyle w:val="En-ttedetabledesmatires"/>
          </w:pPr>
          <w:r>
            <w:t>Table des matières</w:t>
          </w:r>
        </w:p>
        <w:p w:rsidR="00363318" w:rsidRDefault="00FF24D3" w:rsidP="00FF24D3">
          <w:pPr>
            <w:tabs>
              <w:tab w:val="left" w:pos="1155"/>
            </w:tabs>
          </w:pPr>
          <w:r>
            <w:tab/>
          </w:r>
        </w:p>
        <w:p w:rsidR="00363318" w:rsidRPr="00363318" w:rsidRDefault="00363318" w:rsidP="00363318"/>
        <w:p w:rsidR="00FF24D3" w:rsidRDefault="0036331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91639" w:history="1">
            <w:r w:rsidR="00FF24D3" w:rsidRPr="00242876">
              <w:rPr>
                <w:rStyle w:val="Lienhypertexte"/>
                <w:noProof/>
              </w:rPr>
              <w:t>I.</w:t>
            </w:r>
            <w:r w:rsidR="00FF24D3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FF24D3" w:rsidRPr="00242876">
              <w:rPr>
                <w:rStyle w:val="Lienhypertexte"/>
                <w:noProof/>
              </w:rPr>
              <w:t>Introduction</w:t>
            </w:r>
            <w:r w:rsidR="00FF24D3">
              <w:rPr>
                <w:noProof/>
                <w:webHidden/>
              </w:rPr>
              <w:tab/>
            </w:r>
            <w:r w:rsidR="00FF24D3">
              <w:rPr>
                <w:noProof/>
                <w:webHidden/>
              </w:rPr>
              <w:fldChar w:fldCharType="begin"/>
            </w:r>
            <w:r w:rsidR="00FF24D3">
              <w:rPr>
                <w:noProof/>
                <w:webHidden/>
              </w:rPr>
              <w:instrText xml:space="preserve"> PAGEREF _Toc2191639 \h </w:instrText>
            </w:r>
            <w:r w:rsidR="00FF24D3">
              <w:rPr>
                <w:noProof/>
                <w:webHidden/>
              </w:rPr>
            </w:r>
            <w:r w:rsidR="00FF24D3"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3</w:t>
            </w:r>
            <w:r w:rsidR="00FF24D3"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0" w:history="1">
            <w:r w:rsidRPr="00242876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TP1 : Introduction à l'utilisation des Thread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1" w:history="1">
            <w:r w:rsidRPr="00242876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Les constructeurs de la classe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2" w:history="1">
            <w:r w:rsidRPr="00242876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Méthodes de la classe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3" w:history="1">
            <w:r w:rsidRPr="00242876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Utilisation de la classe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4" w:history="1">
            <w:r w:rsidRPr="00242876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TP2 : Thread, Exclusion mutuelle avec synchronized, Sémaphores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5" w:history="1">
            <w:r w:rsidRPr="00242876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Exclusion mutuelle avec synchronized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6" w:history="1">
            <w:r w:rsidRPr="00242876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Sémaphores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7" w:history="1">
            <w:r w:rsidRPr="00242876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TP3 : Thread, Moniteur, Modèle producteur consommateur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8" w:history="1">
            <w:r w:rsidRPr="00242876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Introduction modèle producteur consommateur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49" w:history="1">
            <w:r w:rsidRPr="00242876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Exemple Boite à lettre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4D3" w:rsidRDefault="00FF24D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191650" w:history="1">
            <w:r w:rsidRPr="00242876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42876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8D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18" w:rsidRDefault="00363318">
          <w:r>
            <w:fldChar w:fldCharType="end"/>
          </w:r>
        </w:p>
      </w:sdtContent>
    </w:sdt>
    <w:p w:rsidR="00C01AB7" w:rsidRDefault="00C01AB7">
      <w:r>
        <w:br w:type="page"/>
      </w:r>
    </w:p>
    <w:p w:rsidR="0089048A" w:rsidRDefault="0089048A" w:rsidP="0089048A">
      <w:pPr>
        <w:pStyle w:val="Titre1"/>
      </w:pPr>
      <w:bookmarkStart w:id="1" w:name="_Toc2191639"/>
      <w:r>
        <w:lastRenderedPageBreak/>
        <w:t>Introduction</w:t>
      </w:r>
      <w:bookmarkEnd w:id="1"/>
    </w:p>
    <w:p w:rsidR="00DF4766" w:rsidRPr="00533FB0" w:rsidRDefault="00DF4766" w:rsidP="00BE6F9F">
      <w:pPr>
        <w:jc w:val="both"/>
        <w:rPr>
          <w:u w:val="single"/>
        </w:rPr>
      </w:pPr>
      <w:r w:rsidRPr="00533FB0">
        <w:rPr>
          <w:u w:val="single"/>
        </w:rPr>
        <w:t>Définition :</w:t>
      </w:r>
    </w:p>
    <w:p w:rsidR="00BE6F9F" w:rsidRDefault="00C01AB7" w:rsidP="00BE6F9F">
      <w:pPr>
        <w:spacing w:after="120"/>
        <w:jc w:val="both"/>
        <w:rPr>
          <w:lang w:eastAsia="fr-FR"/>
        </w:rPr>
      </w:pPr>
      <w:r w:rsidRPr="00F90549">
        <w:rPr>
          <w:i/>
          <w:lang w:eastAsia="fr-FR"/>
        </w:rPr>
        <w:t>Application répartie</w:t>
      </w:r>
      <w:r>
        <w:rPr>
          <w:lang w:eastAsia="fr-FR"/>
        </w:rPr>
        <w:t> :</w:t>
      </w:r>
    </w:p>
    <w:p w:rsidR="00EA42E1" w:rsidRDefault="00EA42E1" w:rsidP="00C771A5">
      <w:pPr>
        <w:spacing w:after="120"/>
        <w:jc w:val="both"/>
        <w:rPr>
          <w:lang w:eastAsia="fr-FR"/>
        </w:rPr>
      </w:pPr>
      <w:r w:rsidRPr="00EA42E1">
        <w:rPr>
          <w:lang w:eastAsia="fr-FR"/>
        </w:rPr>
        <w:t>Une application répartie peut permettre l’interaction de plusieurs applications</w:t>
      </w:r>
      <w:r>
        <w:rPr>
          <w:lang w:eastAsia="fr-FR"/>
        </w:rPr>
        <w:t xml:space="preserve"> </w:t>
      </w:r>
      <w:r w:rsidRPr="00EA42E1">
        <w:rPr>
          <w:lang w:eastAsia="fr-FR"/>
        </w:rPr>
        <w:t>séparées.</w:t>
      </w:r>
    </w:p>
    <w:p w:rsidR="00C771A5" w:rsidRDefault="00C771A5" w:rsidP="00C771A5">
      <w:pPr>
        <w:spacing w:after="0"/>
        <w:jc w:val="both"/>
        <w:rPr>
          <w:lang w:eastAsia="fr-FR"/>
        </w:rPr>
      </w:pPr>
    </w:p>
    <w:p w:rsidR="00BE6F9F" w:rsidRDefault="00C01AB7" w:rsidP="00BE6F9F">
      <w:pPr>
        <w:spacing w:after="120"/>
        <w:jc w:val="both"/>
        <w:rPr>
          <w:lang w:eastAsia="fr-FR"/>
        </w:rPr>
      </w:pPr>
      <w:r w:rsidRPr="00F90549">
        <w:rPr>
          <w:i/>
          <w:lang w:eastAsia="fr-FR"/>
        </w:rPr>
        <w:t>Système</w:t>
      </w:r>
      <w:r>
        <w:rPr>
          <w:lang w:eastAsia="fr-FR"/>
        </w:rPr>
        <w:t xml:space="preserve"> </w:t>
      </w:r>
      <w:r w:rsidRPr="00F90549">
        <w:rPr>
          <w:i/>
          <w:lang w:eastAsia="fr-FR"/>
        </w:rPr>
        <w:t>répartie</w:t>
      </w:r>
      <w:r>
        <w:rPr>
          <w:lang w:eastAsia="fr-FR"/>
        </w:rPr>
        <w:t> :</w:t>
      </w:r>
    </w:p>
    <w:p w:rsidR="00DF4766" w:rsidRDefault="007015F4" w:rsidP="00BE6F9F">
      <w:pPr>
        <w:jc w:val="both"/>
        <w:rPr>
          <w:lang w:eastAsia="fr-FR"/>
        </w:rPr>
      </w:pPr>
      <w:r w:rsidRPr="007015F4">
        <w:rPr>
          <w:lang w:eastAsia="fr-FR"/>
        </w:rPr>
        <w:t>"Un système réparti est un ensemble de machines autonomes connectées par un</w:t>
      </w:r>
      <w:r>
        <w:rPr>
          <w:lang w:eastAsia="fr-FR"/>
        </w:rPr>
        <w:t xml:space="preserve"> </w:t>
      </w:r>
      <w:r w:rsidRPr="007015F4">
        <w:rPr>
          <w:lang w:eastAsia="fr-FR"/>
        </w:rPr>
        <w:t>réseau et équipées d’un logiciel dédié à la coordination des activités du système ainsi</w:t>
      </w:r>
      <w:r>
        <w:rPr>
          <w:lang w:eastAsia="fr-FR"/>
        </w:rPr>
        <w:t xml:space="preserve"> </w:t>
      </w:r>
      <w:r w:rsidR="00E148D3">
        <w:rPr>
          <w:lang w:eastAsia="fr-FR"/>
        </w:rPr>
        <w:t>qu’au partage de</w:t>
      </w:r>
      <w:r w:rsidRPr="007015F4">
        <w:rPr>
          <w:lang w:eastAsia="fr-FR"/>
        </w:rPr>
        <w:t xml:space="preserve"> ses ressources." [</w:t>
      </w:r>
      <w:proofErr w:type="spellStart"/>
      <w:r w:rsidRPr="007015F4">
        <w:rPr>
          <w:lang w:eastAsia="fr-FR"/>
        </w:rPr>
        <w:t>Coulouris</w:t>
      </w:r>
      <w:proofErr w:type="spellEnd"/>
      <w:r w:rsidRPr="007015F4">
        <w:rPr>
          <w:lang w:eastAsia="fr-FR"/>
        </w:rPr>
        <w:t xml:space="preserve"> et al, 1994</w:t>
      </w:r>
      <w:r>
        <w:rPr>
          <w:lang w:eastAsia="fr-FR"/>
        </w:rPr>
        <w:t>]</w:t>
      </w:r>
    </w:p>
    <w:p w:rsidR="00DF4766" w:rsidRPr="00533FB0" w:rsidRDefault="00DF4766" w:rsidP="00BE6F9F">
      <w:pPr>
        <w:jc w:val="both"/>
        <w:rPr>
          <w:u w:val="single"/>
          <w:lang w:eastAsia="fr-FR"/>
        </w:rPr>
      </w:pPr>
      <w:r w:rsidRPr="00533FB0">
        <w:rPr>
          <w:u w:val="single"/>
          <w:lang w:eastAsia="fr-FR"/>
        </w:rPr>
        <w:t>Contexte :</w:t>
      </w:r>
    </w:p>
    <w:p w:rsidR="002D2B11" w:rsidRDefault="002D2B11" w:rsidP="00BE6F9F">
      <w:pPr>
        <w:jc w:val="both"/>
        <w:rPr>
          <w:lang w:eastAsia="fr-FR"/>
        </w:rPr>
      </w:pPr>
      <w:r>
        <w:rPr>
          <w:lang w:eastAsia="fr-FR"/>
        </w:rPr>
        <w:t xml:space="preserve">Dans ce </w:t>
      </w:r>
      <w:r w:rsidR="00F90549">
        <w:rPr>
          <w:lang w:eastAsia="fr-FR"/>
        </w:rPr>
        <w:t>rapport nous allons voir l’utilisation de la</w:t>
      </w:r>
      <w:r>
        <w:rPr>
          <w:lang w:eastAsia="fr-FR"/>
        </w:rPr>
        <w:t xml:space="preserve"> programmation répartie avec des Thread</w:t>
      </w:r>
      <w:r w:rsidR="00E824BD">
        <w:rPr>
          <w:lang w:eastAsia="fr-FR"/>
        </w:rPr>
        <w:t>s</w:t>
      </w:r>
      <w:r w:rsidR="00F22014">
        <w:rPr>
          <w:rStyle w:val="Appelnotedebasdep"/>
          <w:lang w:eastAsia="fr-FR"/>
        </w:rPr>
        <w:footnoteReference w:id="1"/>
      </w:r>
      <w:r>
        <w:rPr>
          <w:lang w:eastAsia="fr-FR"/>
        </w:rPr>
        <w:t xml:space="preserve"> en java. </w:t>
      </w:r>
    </w:p>
    <w:p w:rsidR="007015F4" w:rsidRPr="00EA42E1" w:rsidRDefault="002D2B11" w:rsidP="00BE6F9F">
      <w:pPr>
        <w:jc w:val="both"/>
        <w:rPr>
          <w:lang w:eastAsia="fr-FR"/>
        </w:rPr>
      </w:pPr>
      <w:r>
        <w:rPr>
          <w:lang w:eastAsia="fr-FR"/>
        </w:rPr>
        <w:t>Java dispose d’un mécanisme de “processus légers” (threads)</w:t>
      </w:r>
      <w:r w:rsidR="00F22014">
        <w:rPr>
          <w:lang w:eastAsia="fr-FR"/>
        </w:rPr>
        <w:t xml:space="preserve"> </w:t>
      </w:r>
      <w:r>
        <w:rPr>
          <w:lang w:eastAsia="fr-FR"/>
        </w:rPr>
        <w:t xml:space="preserve">qui s’exécutent en parallèle au sein d’une même </w:t>
      </w:r>
      <w:r w:rsidR="0040002B">
        <w:rPr>
          <w:lang w:eastAsia="fr-FR"/>
        </w:rPr>
        <w:t>Java Virtual</w:t>
      </w:r>
      <w:r>
        <w:rPr>
          <w:lang w:eastAsia="fr-FR"/>
        </w:rPr>
        <w:t xml:space="preserve"> </w:t>
      </w:r>
      <w:r w:rsidR="0040002B">
        <w:rPr>
          <w:lang w:eastAsia="fr-FR"/>
        </w:rPr>
        <w:t>Machine</w:t>
      </w:r>
      <w:r w:rsidR="00F22014">
        <w:rPr>
          <w:lang w:eastAsia="fr-FR"/>
        </w:rPr>
        <w:t xml:space="preserve">. Parfois sur plusieurs cœurs ou </w:t>
      </w:r>
      <w:r>
        <w:rPr>
          <w:lang w:eastAsia="fr-FR"/>
        </w:rPr>
        <w:t>processeurs</w:t>
      </w:r>
      <w:r w:rsidR="00F22014">
        <w:rPr>
          <w:lang w:eastAsia="fr-FR"/>
        </w:rPr>
        <w:t xml:space="preserve"> s</w:t>
      </w:r>
      <w:r w:rsidR="0040002B">
        <w:rPr>
          <w:lang w:eastAsia="fr-FR"/>
        </w:rPr>
        <w:t>elon le type de support physique utiliser</w:t>
      </w:r>
      <w:r>
        <w:rPr>
          <w:lang w:eastAsia="fr-FR"/>
        </w:rPr>
        <w:t>.</w:t>
      </w:r>
    </w:p>
    <w:p w:rsidR="009D394A" w:rsidRDefault="009D394A" w:rsidP="0089048A"/>
    <w:p w:rsidR="00363318" w:rsidRDefault="00363318" w:rsidP="0089048A">
      <w:r>
        <w:br w:type="page"/>
      </w:r>
    </w:p>
    <w:p w:rsidR="00CE5563" w:rsidRPr="00CE5563" w:rsidRDefault="006F4283" w:rsidP="006F4283">
      <w:pPr>
        <w:pStyle w:val="Titre1"/>
        <w:rPr>
          <w:b/>
        </w:rPr>
      </w:pPr>
      <w:bookmarkStart w:id="2" w:name="_Toc2191640"/>
      <w:r>
        <w:lastRenderedPageBreak/>
        <w:t>TP1 : Introduction à l'utilisation des Thread</w:t>
      </w:r>
      <w:r w:rsidR="00E824BD">
        <w:t>s</w:t>
      </w:r>
      <w:r>
        <w:t xml:space="preserve"> en Java</w:t>
      </w:r>
      <w:bookmarkEnd w:id="2"/>
    </w:p>
    <w:p w:rsidR="00CE5563" w:rsidRDefault="006764E2" w:rsidP="00CF3570">
      <w:pPr>
        <w:pStyle w:val="Titre2"/>
      </w:pPr>
      <w:bookmarkStart w:id="3" w:name="_Toc2191641"/>
      <w:r>
        <w:t>Les c</w:t>
      </w:r>
      <w:r w:rsidR="00CE5563" w:rsidRPr="00DA4AD1">
        <w:t>o</w:t>
      </w:r>
      <w:r w:rsidR="00D373DC">
        <w:t>nstructeur</w:t>
      </w:r>
      <w:r>
        <w:t>s</w:t>
      </w:r>
      <w:r w:rsidR="00D373DC">
        <w:t xml:space="preserve"> de la classe Thread</w:t>
      </w:r>
      <w:bookmarkEnd w:id="3"/>
      <w:r w:rsidR="00D373DC">
        <w:t xml:space="preserve"> </w:t>
      </w:r>
    </w:p>
    <w:p w:rsidR="00CF3570" w:rsidRPr="00CF3570" w:rsidRDefault="00CF3570" w:rsidP="00CF3570">
      <w:pPr>
        <w:spacing w:after="0"/>
      </w:pPr>
    </w:p>
    <w:p w:rsidR="00C26563" w:rsidRDefault="00CF3570" w:rsidP="00C26563">
      <w:pPr>
        <w:rPr>
          <w:i/>
        </w:rPr>
      </w:pPr>
      <w:r w:rsidRPr="00CF3570">
        <w:rPr>
          <w:i/>
        </w:rPr>
        <w:t>Tableau de</w:t>
      </w:r>
      <w:r>
        <w:rPr>
          <w:i/>
        </w:rPr>
        <w:t>s</w:t>
      </w:r>
      <w:r w:rsidRPr="00CF3570">
        <w:rPr>
          <w:i/>
        </w:rPr>
        <w:t xml:space="preserve"> constructeurs</w:t>
      </w:r>
      <w:r w:rsidR="006E52F6">
        <w:rPr>
          <w:i/>
        </w:rPr>
        <w:t xml:space="preserve"> de la classe Thread</w:t>
      </w:r>
      <w:r w:rsidRPr="00CF3570">
        <w:rPr>
          <w:i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CF3570" w:rsidTr="005E0CE1">
        <w:tc>
          <w:tcPr>
            <w:tcW w:w="2660" w:type="dxa"/>
            <w:vAlign w:val="center"/>
          </w:tcPr>
          <w:p w:rsidR="00CF3570" w:rsidRDefault="00CF3570" w:rsidP="005E0CE1">
            <w:pPr>
              <w:spacing w:before="120" w:after="120"/>
            </w:pPr>
            <w:r>
              <w:t>Thread</w:t>
            </w:r>
            <w:r>
              <w:t xml:space="preserve"> </w:t>
            </w:r>
            <w:r>
              <w:t xml:space="preserve">() </w:t>
            </w:r>
          </w:p>
        </w:tc>
        <w:tc>
          <w:tcPr>
            <w:tcW w:w="6552" w:type="dxa"/>
            <w:vAlign w:val="center"/>
          </w:tcPr>
          <w:p w:rsidR="00CF3570" w:rsidRDefault="00CF3570" w:rsidP="005E0CE1">
            <w:pPr>
              <w:spacing w:before="120" w:after="120"/>
            </w:pPr>
            <w:r>
              <w:t>Créer un nouveau thread</w:t>
            </w:r>
          </w:p>
        </w:tc>
      </w:tr>
      <w:tr w:rsidR="00CF3570" w:rsidTr="005E0CE1">
        <w:tc>
          <w:tcPr>
            <w:tcW w:w="2660" w:type="dxa"/>
            <w:vAlign w:val="center"/>
          </w:tcPr>
          <w:p w:rsidR="00CF3570" w:rsidRDefault="00CF3570" w:rsidP="005E0CE1">
            <w:pPr>
              <w:spacing w:before="120" w:after="120"/>
            </w:pPr>
            <w:r>
              <w:t>Thread</w:t>
            </w:r>
            <w:r>
              <w:t xml:space="preserve"> </w:t>
            </w:r>
            <w:r>
              <w:t xml:space="preserve">(Objet </w:t>
            </w:r>
            <w:proofErr w:type="spellStart"/>
            <w:r>
              <w:t>Runnable</w:t>
            </w:r>
            <w:proofErr w:type="spellEnd"/>
            <w:r>
              <w:t>)</w:t>
            </w:r>
          </w:p>
        </w:tc>
        <w:tc>
          <w:tcPr>
            <w:tcW w:w="6552" w:type="dxa"/>
            <w:vAlign w:val="center"/>
          </w:tcPr>
          <w:p w:rsidR="00CF3570" w:rsidRDefault="00CF3570" w:rsidP="005E0CE1">
            <w:pPr>
              <w:spacing w:before="120" w:after="120"/>
            </w:pPr>
            <w:r>
              <w:t xml:space="preserve">Créer un nouveau thread </w:t>
            </w:r>
            <w:proofErr w:type="gramStart"/>
            <w:r>
              <w:t>en lui</w:t>
            </w:r>
            <w:proofErr w:type="gramEnd"/>
            <w:r>
              <w:t xml:space="preserve"> précisent le code à exécuter</w:t>
            </w:r>
            <w:r>
              <w:t xml:space="preserve"> </w:t>
            </w:r>
          </w:p>
        </w:tc>
      </w:tr>
      <w:tr w:rsidR="00CF3570" w:rsidTr="005E0CE1">
        <w:tc>
          <w:tcPr>
            <w:tcW w:w="2660" w:type="dxa"/>
            <w:vAlign w:val="center"/>
          </w:tcPr>
          <w:p w:rsidR="00CF3570" w:rsidRDefault="00CF3570" w:rsidP="00CF3570">
            <w:pPr>
              <w:jc w:val="both"/>
            </w:pPr>
            <w:proofErr w:type="gramStart"/>
            <w:r>
              <w:t>Thread(</w:t>
            </w:r>
            <w:proofErr w:type="gramEnd"/>
            <w:r>
              <w:t xml:space="preserve">String </w:t>
            </w:r>
            <w:proofErr w:type="spellStart"/>
            <w:r>
              <w:t>name</w:t>
            </w:r>
            <w:proofErr w:type="spellEnd"/>
            <w:r>
              <w:t xml:space="preserve">) </w:t>
            </w:r>
          </w:p>
        </w:tc>
        <w:tc>
          <w:tcPr>
            <w:tcW w:w="6552" w:type="dxa"/>
            <w:vAlign w:val="center"/>
          </w:tcPr>
          <w:p w:rsidR="00CF3570" w:rsidRDefault="00CF3570" w:rsidP="005E0CE1">
            <w:pPr>
              <w:spacing w:before="120" w:after="120"/>
            </w:pPr>
            <w:r>
              <w:t>Créer un nouveau thread en lui précisant son nom</w:t>
            </w:r>
          </w:p>
        </w:tc>
      </w:tr>
      <w:tr w:rsidR="00CF3570" w:rsidTr="005E0CE1">
        <w:tc>
          <w:tcPr>
            <w:tcW w:w="2660" w:type="dxa"/>
            <w:vAlign w:val="center"/>
          </w:tcPr>
          <w:p w:rsidR="00CF3570" w:rsidRPr="00CF3570" w:rsidRDefault="00CF3570" w:rsidP="00CF3570">
            <w:pPr>
              <w:jc w:val="both"/>
              <w:rPr>
                <w:lang w:val="en-US"/>
              </w:rPr>
            </w:pPr>
            <w:r w:rsidRPr="00CF3570">
              <w:rPr>
                <w:lang w:val="en-US"/>
              </w:rPr>
              <w:t>Threa</w:t>
            </w:r>
            <w:r w:rsidRPr="00CF3570">
              <w:rPr>
                <w:lang w:val="en-US"/>
              </w:rPr>
              <w:t xml:space="preserve">d(Objet Runnable, String name) </w:t>
            </w:r>
          </w:p>
        </w:tc>
        <w:tc>
          <w:tcPr>
            <w:tcW w:w="6552" w:type="dxa"/>
            <w:vAlign w:val="center"/>
          </w:tcPr>
          <w:p w:rsidR="00CF3570" w:rsidRDefault="00CF3570" w:rsidP="005E0CE1">
            <w:pPr>
              <w:spacing w:before="120" w:after="120"/>
            </w:pPr>
            <w:r>
              <w:t xml:space="preserve">Créer un nouveau thread </w:t>
            </w:r>
            <w:proofErr w:type="gramStart"/>
            <w:r>
              <w:t>en lui</w:t>
            </w:r>
            <w:proofErr w:type="gramEnd"/>
            <w:r>
              <w:t xml:space="preserve"> précisent le code à exécuter et son nom</w:t>
            </w:r>
          </w:p>
        </w:tc>
      </w:tr>
    </w:tbl>
    <w:p w:rsidR="00CE5563" w:rsidRPr="00F3284A" w:rsidRDefault="00CE5563" w:rsidP="00CF3570">
      <w:pPr>
        <w:spacing w:before="120" w:after="120"/>
        <w:jc w:val="both"/>
        <w:rPr>
          <w:i/>
        </w:rPr>
      </w:pPr>
      <w:r w:rsidRPr="00F3284A">
        <w:rPr>
          <w:i/>
        </w:rPr>
        <w:t xml:space="preserve">Objet </w:t>
      </w:r>
      <w:proofErr w:type="spellStart"/>
      <w:r w:rsidRPr="00F3284A">
        <w:rPr>
          <w:i/>
        </w:rPr>
        <w:t>Runnable</w:t>
      </w:r>
      <w:proofErr w:type="spellEnd"/>
      <w:r w:rsidRPr="00F3284A">
        <w:rPr>
          <w:i/>
        </w:rPr>
        <w:t xml:space="preserve"> : Objet qui implémen</w:t>
      </w:r>
      <w:r w:rsidR="00F3284A">
        <w:rPr>
          <w:i/>
        </w:rPr>
        <w:t xml:space="preserve">te l'interface </w:t>
      </w:r>
      <w:proofErr w:type="spellStart"/>
      <w:r w:rsidR="00F3284A">
        <w:rPr>
          <w:i/>
        </w:rPr>
        <w:t>Runnable</w:t>
      </w:r>
      <w:proofErr w:type="spellEnd"/>
      <w:r w:rsidR="00F3284A">
        <w:rPr>
          <w:i/>
        </w:rPr>
        <w:t xml:space="preserve"> et qui possède</w:t>
      </w:r>
      <w:r w:rsidRPr="00F3284A">
        <w:rPr>
          <w:i/>
        </w:rPr>
        <w:t xml:space="preserve"> une méthode </w:t>
      </w:r>
      <w:proofErr w:type="spellStart"/>
      <w:proofErr w:type="gramStart"/>
      <w:r w:rsidRPr="00F3284A">
        <w:rPr>
          <w:i/>
        </w:rPr>
        <w:t>run</w:t>
      </w:r>
      <w:proofErr w:type="spellEnd"/>
      <w:r w:rsidRPr="00F3284A">
        <w:rPr>
          <w:i/>
        </w:rPr>
        <w:t>(</w:t>
      </w:r>
      <w:proofErr w:type="gramEnd"/>
      <w:r w:rsidRPr="00F3284A">
        <w:rPr>
          <w:i/>
        </w:rPr>
        <w:t>)</w:t>
      </w:r>
      <w:r w:rsidR="00CF3570">
        <w:rPr>
          <w:i/>
        </w:rPr>
        <w:t>.</w:t>
      </w:r>
    </w:p>
    <w:p w:rsidR="00CE5563" w:rsidRDefault="00CE5563" w:rsidP="00CF3570">
      <w:pPr>
        <w:spacing w:after="0"/>
        <w:jc w:val="both"/>
      </w:pPr>
    </w:p>
    <w:p w:rsidR="00CE5563" w:rsidRDefault="00D373DC" w:rsidP="00CF3570">
      <w:pPr>
        <w:pStyle w:val="Titre2"/>
      </w:pPr>
      <w:bookmarkStart w:id="4" w:name="_Toc2191642"/>
      <w:r>
        <w:t>Méthode</w:t>
      </w:r>
      <w:r w:rsidR="00117168">
        <w:t>s</w:t>
      </w:r>
      <w:r>
        <w:t xml:space="preserve"> de la classe Thread</w:t>
      </w:r>
      <w:bookmarkEnd w:id="4"/>
      <w:r>
        <w:t xml:space="preserve"> </w:t>
      </w:r>
    </w:p>
    <w:p w:rsidR="00CF3570" w:rsidRPr="00CF3570" w:rsidRDefault="00CF3570" w:rsidP="00CF3570">
      <w:pPr>
        <w:spacing w:after="0"/>
      </w:pPr>
    </w:p>
    <w:p w:rsidR="00CF3570" w:rsidRDefault="00CF3570" w:rsidP="00CF3570">
      <w:pPr>
        <w:rPr>
          <w:i/>
        </w:rPr>
      </w:pPr>
      <w:r w:rsidRPr="00CF3570">
        <w:rPr>
          <w:i/>
        </w:rPr>
        <w:t>Tableau de</w:t>
      </w:r>
      <w:r>
        <w:rPr>
          <w:i/>
        </w:rPr>
        <w:t>s</w:t>
      </w:r>
      <w:r w:rsidRPr="00CF3570">
        <w:rPr>
          <w:i/>
        </w:rPr>
        <w:t xml:space="preserve"> </w:t>
      </w:r>
      <w:r>
        <w:rPr>
          <w:i/>
        </w:rPr>
        <w:t>méthodes</w:t>
      </w:r>
      <w:r w:rsidRPr="00CF3570">
        <w:rPr>
          <w:i/>
        </w:rPr>
        <w:t> </w:t>
      </w:r>
      <w:r w:rsidR="006E52F6">
        <w:rPr>
          <w:i/>
        </w:rPr>
        <w:t>de la classe Thread</w:t>
      </w:r>
      <w:r w:rsidR="006E52F6" w:rsidRPr="00CF3570">
        <w:rPr>
          <w:i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CF3570" w:rsidTr="005E0CE1">
        <w:tc>
          <w:tcPr>
            <w:tcW w:w="2660" w:type="dxa"/>
            <w:vAlign w:val="center"/>
          </w:tcPr>
          <w:p w:rsidR="00CF3570" w:rsidRDefault="00CF3570" w:rsidP="005E0CE1">
            <w:pPr>
              <w:spacing w:before="120" w:after="120"/>
            </w:pPr>
            <w:proofErr w:type="spellStart"/>
            <w:r>
              <w:t>start</w:t>
            </w:r>
            <w:proofErr w:type="spellEnd"/>
            <w:r>
              <w:t xml:space="preserve"> </w:t>
            </w:r>
            <w:r>
              <w:t xml:space="preserve">() </w:t>
            </w:r>
          </w:p>
        </w:tc>
        <w:tc>
          <w:tcPr>
            <w:tcW w:w="6552" w:type="dxa"/>
            <w:vAlign w:val="center"/>
          </w:tcPr>
          <w:p w:rsidR="00CF3570" w:rsidRDefault="00CF3570" w:rsidP="005E0CE1">
            <w:pPr>
              <w:spacing w:before="120" w:after="120"/>
            </w:pPr>
            <w:r>
              <w:t xml:space="preserve">Appel la méthode </w:t>
            </w:r>
            <w:proofErr w:type="spellStart"/>
            <w:proofErr w:type="gramStart"/>
            <w:r>
              <w:t>run</w:t>
            </w:r>
            <w:proofErr w:type="spellEnd"/>
            <w:r>
              <w:t>(</w:t>
            </w:r>
            <w:proofErr w:type="gramEnd"/>
            <w:r>
              <w:t>) du thread</w:t>
            </w:r>
          </w:p>
        </w:tc>
      </w:tr>
      <w:tr w:rsidR="00CF3570" w:rsidTr="005E0CE1">
        <w:tc>
          <w:tcPr>
            <w:tcW w:w="2660" w:type="dxa"/>
            <w:vAlign w:val="center"/>
          </w:tcPr>
          <w:p w:rsidR="00CF3570" w:rsidRDefault="00CF3570" w:rsidP="00CF3570">
            <w:pPr>
              <w:spacing w:before="120" w:after="120"/>
            </w:pPr>
            <w:r>
              <w:t>suspend</w:t>
            </w:r>
            <w:r>
              <w:t xml:space="preserve"> </w:t>
            </w:r>
            <w:r>
              <w:t>()</w:t>
            </w:r>
          </w:p>
        </w:tc>
        <w:tc>
          <w:tcPr>
            <w:tcW w:w="6552" w:type="dxa"/>
            <w:vAlign w:val="center"/>
          </w:tcPr>
          <w:p w:rsidR="00CF3570" w:rsidRDefault="00CF3570" w:rsidP="005E0CE1">
            <w:pPr>
              <w:spacing w:before="120" w:after="120"/>
            </w:pPr>
            <w:r>
              <w:t>P</w:t>
            </w:r>
            <w:r>
              <w:t>ermet de suspendre l'exécution d'un thread</w:t>
            </w:r>
          </w:p>
        </w:tc>
      </w:tr>
      <w:tr w:rsidR="00CF3570" w:rsidTr="005E0CE1">
        <w:tc>
          <w:tcPr>
            <w:tcW w:w="2660" w:type="dxa"/>
            <w:vAlign w:val="center"/>
          </w:tcPr>
          <w:p w:rsidR="00CF3570" w:rsidRDefault="00CF3570" w:rsidP="00CF3570">
            <w:pPr>
              <w:jc w:val="both"/>
            </w:pPr>
            <w:proofErr w:type="spellStart"/>
            <w:r>
              <w:t>resume</w:t>
            </w:r>
            <w:proofErr w:type="spellEnd"/>
            <w:r>
              <w:t xml:space="preserve"> </w:t>
            </w:r>
            <w:r>
              <w:t xml:space="preserve">() </w:t>
            </w:r>
          </w:p>
        </w:tc>
        <w:tc>
          <w:tcPr>
            <w:tcW w:w="6552" w:type="dxa"/>
            <w:vAlign w:val="center"/>
          </w:tcPr>
          <w:p w:rsidR="00CF3570" w:rsidRDefault="00CF3570" w:rsidP="005E0CE1">
            <w:pPr>
              <w:spacing w:before="120" w:after="120"/>
            </w:pPr>
            <w:r>
              <w:t>P</w:t>
            </w:r>
            <w:r>
              <w:t>ermet de reprendre l'exécution d'un thread mis en p</w:t>
            </w:r>
            <w:r>
              <w:t>ause</w:t>
            </w:r>
          </w:p>
        </w:tc>
      </w:tr>
    </w:tbl>
    <w:p w:rsidR="00D373DC" w:rsidRPr="00CF3570" w:rsidRDefault="00D373DC" w:rsidP="00CF3570">
      <w:pPr>
        <w:spacing w:after="0"/>
        <w:jc w:val="both"/>
      </w:pPr>
    </w:p>
    <w:p w:rsidR="00D373DC" w:rsidRDefault="00D373DC" w:rsidP="00CF3570">
      <w:pPr>
        <w:pStyle w:val="Titre2"/>
      </w:pPr>
      <w:bookmarkStart w:id="5" w:name="_Toc2191643"/>
      <w:r>
        <w:t>Utilisation de la classe Thread</w:t>
      </w:r>
      <w:bookmarkEnd w:id="5"/>
    </w:p>
    <w:p w:rsidR="00D373DC" w:rsidRPr="00D373DC" w:rsidRDefault="00D373DC" w:rsidP="00CF3570">
      <w:pPr>
        <w:spacing w:after="0"/>
      </w:pPr>
    </w:p>
    <w:p w:rsidR="00D373DC" w:rsidRDefault="00BF6AE4" w:rsidP="00CE5563">
      <w:pPr>
        <w:jc w:val="both"/>
      </w:pPr>
      <w:r>
        <w:t>Nous pouvons</w:t>
      </w:r>
      <w:r w:rsidR="007363AD">
        <w:t xml:space="preserve"> </w:t>
      </w:r>
      <w:r w:rsidR="00CA1CD3">
        <w:t>créer</w:t>
      </w:r>
      <w:r w:rsidR="007363AD">
        <w:t xml:space="preserve"> un o</w:t>
      </w:r>
      <w:r w:rsidR="00CE5563">
        <w:t>bjet d'un</w:t>
      </w:r>
      <w:r w:rsidR="007363AD">
        <w:t>e</w:t>
      </w:r>
      <w:r w:rsidR="00CE5563">
        <w:t xml:space="preserve"> classe </w:t>
      </w:r>
      <w:r w:rsidR="00704869">
        <w:t>implémentant</w:t>
      </w:r>
      <w:r w:rsidR="00CE5563">
        <w:t xml:space="preserve"> </w:t>
      </w:r>
      <w:r w:rsidR="007363AD">
        <w:t xml:space="preserve">l'interface </w:t>
      </w:r>
      <w:proofErr w:type="spellStart"/>
      <w:r w:rsidR="007363AD">
        <w:t>Runnable</w:t>
      </w:r>
      <w:proofErr w:type="spellEnd"/>
      <w:r w:rsidR="007363AD">
        <w:t xml:space="preserve"> et composé</w:t>
      </w:r>
      <w:r w:rsidR="00CE5563">
        <w:t xml:space="preserve"> d'une méthode</w:t>
      </w:r>
      <w:r w:rsidR="00D373DC">
        <w:t xml:space="preserve"> </w:t>
      </w:r>
      <w:proofErr w:type="spellStart"/>
      <w:proofErr w:type="gramStart"/>
      <w:r w:rsidR="00CE5563">
        <w:t>run</w:t>
      </w:r>
      <w:proofErr w:type="spellEnd"/>
      <w:r w:rsidR="00CE5563">
        <w:t>(</w:t>
      </w:r>
      <w:proofErr w:type="gramEnd"/>
      <w:r w:rsidR="00CE5563">
        <w:t xml:space="preserve">). </w:t>
      </w:r>
    </w:p>
    <w:p w:rsidR="00CE5563" w:rsidRDefault="00CE5563" w:rsidP="00CE5563">
      <w:pPr>
        <w:jc w:val="both"/>
      </w:pPr>
      <w:r>
        <w:t xml:space="preserve">Par la suite </w:t>
      </w:r>
      <w:r w:rsidR="00CA1CD3">
        <w:t>ont</w:t>
      </w:r>
      <w:r>
        <w:t xml:space="preserve"> créé un objet de la classe Thread en lui passant dans le constructeur l'objet </w:t>
      </w:r>
      <w:proofErr w:type="spellStart"/>
      <w:r>
        <w:t>Runnable</w:t>
      </w:r>
      <w:proofErr w:type="spellEnd"/>
      <w:r>
        <w:t>. Puis on appel</w:t>
      </w:r>
      <w:r w:rsidR="0016025E">
        <w:t>le</w:t>
      </w:r>
      <w:r>
        <w:t xml:space="preserve"> la méthode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de l'objet Thread, cela va </w:t>
      </w:r>
      <w:r w:rsidR="00704869">
        <w:t>déclencher</w:t>
      </w:r>
      <w:r>
        <w:t xml:space="preserve"> la méthode </w:t>
      </w:r>
      <w:proofErr w:type="spellStart"/>
      <w:r>
        <w:t>run</w:t>
      </w:r>
      <w:proofErr w:type="spellEnd"/>
      <w:r>
        <w:t>().</w:t>
      </w:r>
    </w:p>
    <w:p w:rsidR="003839DE" w:rsidRDefault="00CE5563" w:rsidP="00CE5563">
      <w:pPr>
        <w:jc w:val="both"/>
      </w:pPr>
      <w:r>
        <w:t xml:space="preserve">On peut mettre en pause le thread avec la </w:t>
      </w:r>
      <w:r w:rsidR="00704869">
        <w:t>méthode</w:t>
      </w:r>
      <w:r>
        <w:t xml:space="preserve"> </w:t>
      </w:r>
      <w:proofErr w:type="gramStart"/>
      <w:r>
        <w:t>suspend(</w:t>
      </w:r>
      <w:proofErr w:type="gramEnd"/>
      <w:r>
        <w:t xml:space="preserve">) et le reprendre avec la </w:t>
      </w:r>
      <w:r w:rsidR="00704869">
        <w:t>méthode</w:t>
      </w:r>
      <w:r>
        <w:t xml:space="preserve"> </w:t>
      </w:r>
      <w:proofErr w:type="spellStart"/>
      <w:r>
        <w:t>resume</w:t>
      </w:r>
      <w:proofErr w:type="spellEnd"/>
      <w:r>
        <w:t>().</w:t>
      </w:r>
    </w:p>
    <w:p w:rsidR="003839DE" w:rsidRDefault="003839DE">
      <w:r>
        <w:br w:type="page"/>
      </w:r>
    </w:p>
    <w:p w:rsidR="006F4283" w:rsidRDefault="006F4283" w:rsidP="006F4283">
      <w:pPr>
        <w:pStyle w:val="Titre1"/>
      </w:pPr>
      <w:bookmarkStart w:id="6" w:name="_Toc2191644"/>
      <w:r>
        <w:lastRenderedPageBreak/>
        <w:t xml:space="preserve">TP2 : Thread, Exclusion mutuelle avec </w:t>
      </w:r>
      <w:proofErr w:type="spellStart"/>
      <w:r>
        <w:t>synchronized</w:t>
      </w:r>
      <w:proofErr w:type="spellEnd"/>
      <w:r>
        <w:t>, Sémaphores</w:t>
      </w:r>
      <w:bookmarkEnd w:id="6"/>
    </w:p>
    <w:p w:rsidR="00151AE4" w:rsidRPr="00151AE4" w:rsidRDefault="00151AE4" w:rsidP="00CF3570">
      <w:pPr>
        <w:pStyle w:val="Titre2"/>
        <w:numPr>
          <w:ilvl w:val="0"/>
          <w:numId w:val="6"/>
        </w:numPr>
      </w:pPr>
      <w:bookmarkStart w:id="7" w:name="_Toc2191645"/>
      <w:r>
        <w:t xml:space="preserve">Exclusion mutuelle avec </w:t>
      </w:r>
      <w:proofErr w:type="spellStart"/>
      <w:r>
        <w:t>synchronized</w:t>
      </w:r>
      <w:bookmarkEnd w:id="7"/>
      <w:proofErr w:type="spellEnd"/>
    </w:p>
    <w:p w:rsidR="003839DE" w:rsidRDefault="003839DE" w:rsidP="003839DE">
      <w:pPr>
        <w:jc w:val="both"/>
      </w:pPr>
      <w:r>
        <w:t>On peut c</w:t>
      </w:r>
      <w:r w:rsidR="00555D19">
        <w:t>ré</w:t>
      </w:r>
      <w:r>
        <w:t>e</w:t>
      </w:r>
      <w:r w:rsidR="00555D19">
        <w:t>r</w:t>
      </w:r>
      <w:r>
        <w:t xml:space="preserve"> une classe qui </w:t>
      </w:r>
      <w:r w:rsidR="00BF6AE4">
        <w:t>hérite</w:t>
      </w:r>
      <w:r>
        <w:t xml:space="preserve"> de la classe Thread, cette classe aura obligatoirement une métho</w:t>
      </w:r>
      <w:r w:rsidR="00555D19">
        <w:t xml:space="preserve">de </w:t>
      </w:r>
      <w:proofErr w:type="spellStart"/>
      <w:proofErr w:type="gramStart"/>
      <w:r w:rsidR="00555D19">
        <w:t>run</w:t>
      </w:r>
      <w:proofErr w:type="spellEnd"/>
      <w:r w:rsidR="00555D19">
        <w:t>(</w:t>
      </w:r>
      <w:proofErr w:type="gramEnd"/>
      <w:r w:rsidR="00555D19">
        <w:t>) pour préciser le code à</w:t>
      </w:r>
      <w:r>
        <w:t xml:space="preserve"> </w:t>
      </w:r>
      <w:r w:rsidR="001D3621">
        <w:t>exécuter</w:t>
      </w:r>
      <w:r>
        <w:t xml:space="preserve"> au thread (comme les classes qui </w:t>
      </w:r>
      <w:r w:rsidR="001D3621">
        <w:t>implémente</w:t>
      </w:r>
      <w:r w:rsidR="00E824BD">
        <w:t>nt</w:t>
      </w:r>
      <w:r>
        <w:t xml:space="preserve"> </w:t>
      </w:r>
      <w:proofErr w:type="spellStart"/>
      <w:r>
        <w:t>runnable</w:t>
      </w:r>
      <w:proofErr w:type="spellEnd"/>
      <w:r>
        <w:t>).</w:t>
      </w:r>
    </w:p>
    <w:p w:rsidR="00146010" w:rsidRDefault="00146010" w:rsidP="003839DE">
      <w:pPr>
        <w:jc w:val="both"/>
      </w:pPr>
      <w:r>
        <w:t>Nous pouvons</w:t>
      </w:r>
      <w:r w:rsidR="003839DE">
        <w:t xml:space="preserve"> </w:t>
      </w:r>
      <w:r w:rsidR="00CC5300">
        <w:t>synchroniser</w:t>
      </w:r>
      <w:r w:rsidR="003839DE">
        <w:t xml:space="preserve"> les threads </w:t>
      </w:r>
      <w:r>
        <w:t>avec le bloc suivant :</w:t>
      </w:r>
    </w:p>
    <w:p w:rsidR="00146010" w:rsidRPr="00C66C5C" w:rsidRDefault="00C66C5C" w:rsidP="00C66C5C">
      <w:pPr>
        <w:ind w:firstLine="708"/>
        <w:jc w:val="both"/>
      </w:pPr>
      <w:proofErr w:type="spellStart"/>
      <w:proofErr w:type="gramStart"/>
      <w:r>
        <w:t>synchronized</w:t>
      </w:r>
      <w:proofErr w:type="spellEnd"/>
      <w:r>
        <w:t>(</w:t>
      </w:r>
      <w:proofErr w:type="gramEnd"/>
      <w:r>
        <w:t xml:space="preserve"> Objet </w:t>
      </w:r>
      <w:proofErr w:type="spellStart"/>
      <w:r w:rsidRPr="007E2380">
        <w:rPr>
          <w:i/>
        </w:rPr>
        <w:t>sta</w:t>
      </w:r>
      <w:r w:rsidR="00146010" w:rsidRPr="007E2380">
        <w:rPr>
          <w:i/>
        </w:rPr>
        <w:t>tic</w:t>
      </w:r>
      <w:proofErr w:type="spellEnd"/>
      <w:r w:rsidR="00146010" w:rsidRPr="00C66C5C">
        <w:t xml:space="preserve"> </w:t>
      </w:r>
      <w:proofErr w:type="spellStart"/>
      <w:r w:rsidR="00146010" w:rsidRPr="00C66C5C">
        <w:t>obj</w:t>
      </w:r>
      <w:proofErr w:type="spellEnd"/>
      <w:r w:rsidR="00146010" w:rsidRPr="00C66C5C">
        <w:t xml:space="preserve"> ){ "section critique" } </w:t>
      </w:r>
    </w:p>
    <w:p w:rsidR="003839DE" w:rsidRDefault="00687A8C" w:rsidP="003839DE">
      <w:pPr>
        <w:jc w:val="both"/>
      </w:pPr>
      <w:proofErr w:type="spellStart"/>
      <w:r>
        <w:t>S</w:t>
      </w:r>
      <w:r>
        <w:t>ynchronized</w:t>
      </w:r>
      <w:proofErr w:type="spellEnd"/>
      <w:r>
        <w:t xml:space="preserve"> </w:t>
      </w:r>
      <w:r w:rsidR="003839DE">
        <w:t xml:space="preserve">prend en </w:t>
      </w:r>
      <w:r w:rsidR="00CC5300">
        <w:t>paramètre</w:t>
      </w:r>
      <w:r w:rsidR="003839DE">
        <w:t xml:space="preserve"> un objet </w:t>
      </w:r>
      <w:proofErr w:type="spellStart"/>
      <w:r w:rsidR="003839DE" w:rsidRPr="00C66C5C">
        <w:rPr>
          <w:i/>
        </w:rPr>
        <w:t>static</w:t>
      </w:r>
      <w:proofErr w:type="spellEnd"/>
      <w:r w:rsidR="003839DE">
        <w:t xml:space="preserve"> pour que tou</w:t>
      </w:r>
      <w:r>
        <w:t>s</w:t>
      </w:r>
      <w:r w:rsidR="003839DE">
        <w:t xml:space="preserve"> les threads puissent le </w:t>
      </w:r>
      <w:r>
        <w:t>connaitre</w:t>
      </w:r>
      <w:r w:rsidR="00151AE4">
        <w:t>.</w:t>
      </w:r>
    </w:p>
    <w:p w:rsidR="003839DE" w:rsidRDefault="00151AE4" w:rsidP="003839DE">
      <w:pPr>
        <w:jc w:val="both"/>
      </w:pPr>
      <w:r>
        <w:t>U</w:t>
      </w:r>
      <w:r w:rsidR="003839DE">
        <w:t>ne section critique est un</w:t>
      </w:r>
      <w:r w:rsidR="00332B90">
        <w:t>e</w:t>
      </w:r>
      <w:r w:rsidR="003839DE">
        <w:t xml:space="preserve"> partie du code ou s'exécute qu’un thread à la fois.</w:t>
      </w:r>
      <w:r w:rsidR="00CD79C0">
        <w:t xml:space="preserve"> </w:t>
      </w:r>
      <w:r w:rsidR="003839DE">
        <w:t>Une section critique est utilisée lorsque plusieurs thread</w:t>
      </w:r>
      <w:r w:rsidR="007E2380">
        <w:t>s</w:t>
      </w:r>
      <w:r w:rsidR="003839DE">
        <w:t xml:space="preserve"> </w:t>
      </w:r>
      <w:r w:rsidR="00332B90">
        <w:t>accèdent</w:t>
      </w:r>
      <w:r w:rsidR="003839DE">
        <w:t xml:space="preserve"> à une même ressource.</w:t>
      </w:r>
    </w:p>
    <w:p w:rsidR="00B432D8" w:rsidRPr="00B432D8" w:rsidRDefault="0089048A" w:rsidP="00CF3570">
      <w:pPr>
        <w:pStyle w:val="Titre2"/>
      </w:pPr>
      <w:bookmarkStart w:id="8" w:name="_Toc2191646"/>
      <w:r>
        <w:t>Sémaphore</w:t>
      </w:r>
      <w:r w:rsidR="000B466D">
        <w:t>s</w:t>
      </w:r>
      <w:bookmarkEnd w:id="8"/>
    </w:p>
    <w:p w:rsidR="003839DE" w:rsidRDefault="003839DE" w:rsidP="003839DE">
      <w:pPr>
        <w:jc w:val="both"/>
      </w:pPr>
      <w:r>
        <w:t>Dans un</w:t>
      </w:r>
      <w:r w:rsidR="003F2479">
        <w:t>e</w:t>
      </w:r>
      <w:r w:rsidR="007E2380">
        <w:t xml:space="preserve"> classe sémaphore on crée </w:t>
      </w:r>
      <w:r w:rsidR="00125243">
        <w:t xml:space="preserve">2 méthodes et 1 </w:t>
      </w:r>
      <w:r w:rsidR="00AE269D">
        <w:t>attribut</w:t>
      </w:r>
      <w:r w:rsidR="00125243">
        <w:t>.</w:t>
      </w:r>
      <w:r w:rsidR="007E2380">
        <w:t xml:space="preserve"> (Voir ci-dessous)</w:t>
      </w:r>
    </w:p>
    <w:p w:rsidR="00AE269D" w:rsidRDefault="00495D9F" w:rsidP="003839DE">
      <w:pPr>
        <w:jc w:val="both"/>
      </w:pPr>
      <w:r>
        <w:rPr>
          <w:i/>
        </w:rPr>
        <w:t xml:space="preserve">Tableau </w:t>
      </w:r>
      <w:r w:rsidR="00DA53A3">
        <w:rPr>
          <w:i/>
        </w:rPr>
        <w:t xml:space="preserve">des </w:t>
      </w:r>
      <w:r>
        <w:rPr>
          <w:i/>
        </w:rPr>
        <w:t>a</w:t>
      </w:r>
      <w:r w:rsidR="00D86CFC">
        <w:rPr>
          <w:i/>
        </w:rPr>
        <w:t>ttribut</w:t>
      </w:r>
      <w:r w:rsidR="00DA53A3">
        <w:rPr>
          <w:i/>
        </w:rPr>
        <w:t>s</w:t>
      </w:r>
      <w:r w:rsidR="009A615B">
        <w:rPr>
          <w:i/>
        </w:rPr>
        <w:t xml:space="preserve"> de la classe </w:t>
      </w:r>
      <w:proofErr w:type="spellStart"/>
      <w:r w:rsidR="009A615B">
        <w:rPr>
          <w:i/>
        </w:rPr>
        <w:t>Semaphore</w:t>
      </w:r>
      <w:proofErr w:type="spellEnd"/>
      <w:r w:rsidR="00AE269D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D22094" w:rsidTr="001A197B">
        <w:tc>
          <w:tcPr>
            <w:tcW w:w="2660" w:type="dxa"/>
            <w:vAlign w:val="center"/>
          </w:tcPr>
          <w:p w:rsidR="00D22094" w:rsidRDefault="00D22094" w:rsidP="001A197B">
            <w:pPr>
              <w:spacing w:before="120" w:after="120"/>
            </w:pPr>
            <w:r>
              <w:t>valeur</w:t>
            </w:r>
          </w:p>
        </w:tc>
        <w:tc>
          <w:tcPr>
            <w:tcW w:w="6552" w:type="dxa"/>
            <w:vAlign w:val="center"/>
          </w:tcPr>
          <w:p w:rsidR="00D22094" w:rsidRDefault="00D22094" w:rsidP="001A197B">
            <w:pPr>
              <w:spacing w:before="120" w:after="120"/>
            </w:pPr>
            <w:r>
              <w:t xml:space="preserve">Entier </w:t>
            </w:r>
            <w:r>
              <w:t xml:space="preserve">initialiser </w:t>
            </w:r>
            <w:r>
              <w:t>à</w:t>
            </w:r>
            <w:r>
              <w:t xml:space="preserve"> 1 (permet de faire le verrou des threads)</w:t>
            </w:r>
            <w:r>
              <w:t xml:space="preserve">  [</w:t>
            </w:r>
            <w:r>
              <w:t>0 à -infini]</w:t>
            </w:r>
          </w:p>
        </w:tc>
      </w:tr>
    </w:tbl>
    <w:p w:rsidR="00AE269D" w:rsidRDefault="00AE269D" w:rsidP="003839DE">
      <w:pPr>
        <w:jc w:val="both"/>
      </w:pPr>
    </w:p>
    <w:p w:rsidR="00E90408" w:rsidRDefault="00E90408" w:rsidP="00E90408">
      <w:pPr>
        <w:jc w:val="both"/>
      </w:pPr>
      <w:r>
        <w:rPr>
          <w:i/>
        </w:rPr>
        <w:t xml:space="preserve">Tableau </w:t>
      </w:r>
      <w:r>
        <w:rPr>
          <w:i/>
        </w:rPr>
        <w:t>de</w:t>
      </w:r>
      <w:r w:rsidR="00DA53A3">
        <w:rPr>
          <w:i/>
        </w:rPr>
        <w:t>s</w:t>
      </w:r>
      <w:r>
        <w:rPr>
          <w:i/>
        </w:rPr>
        <w:t xml:space="preserve"> méthodes</w:t>
      </w:r>
      <w:r w:rsidR="009A615B" w:rsidRPr="009A615B">
        <w:rPr>
          <w:i/>
        </w:rPr>
        <w:t xml:space="preserve"> </w:t>
      </w:r>
      <w:r w:rsidR="009A615B">
        <w:rPr>
          <w:i/>
        </w:rPr>
        <w:t xml:space="preserve">de la classe </w:t>
      </w:r>
      <w:proofErr w:type="spellStart"/>
      <w:r w:rsidR="009A615B">
        <w:rPr>
          <w:i/>
        </w:rPr>
        <w:t>Semaphore</w:t>
      </w:r>
      <w:proofErr w:type="spellEnd"/>
      <w:proofErr w:type="gramStart"/>
      <w:r w:rsidR="009A615B">
        <w:t> </w:t>
      </w:r>
      <w: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4B2030" w:rsidTr="001A197B">
        <w:tc>
          <w:tcPr>
            <w:tcW w:w="2660" w:type="dxa"/>
            <w:vAlign w:val="center"/>
          </w:tcPr>
          <w:p w:rsidR="004B2030" w:rsidRDefault="004B2030" w:rsidP="001A197B">
            <w:pPr>
              <w:spacing w:before="120" w:after="120"/>
            </w:pPr>
            <w:proofErr w:type="spellStart"/>
            <w:proofErr w:type="gramStart"/>
            <w:r>
              <w:t>syncWait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6552" w:type="dxa"/>
            <w:vAlign w:val="center"/>
          </w:tcPr>
          <w:p w:rsidR="004B2030" w:rsidRDefault="008B3DF8" w:rsidP="001A197B">
            <w:pPr>
              <w:spacing w:before="120" w:after="120"/>
            </w:pPr>
            <w:r>
              <w:t>T</w:t>
            </w:r>
            <w:r w:rsidR="004B2030">
              <w:t xml:space="preserve">ant que la valeur est inférieur à 0 appel la méthode </w:t>
            </w:r>
            <w:proofErr w:type="spellStart"/>
            <w:proofErr w:type="gramStart"/>
            <w:r w:rsidR="004B2030">
              <w:t>wait</w:t>
            </w:r>
            <w:proofErr w:type="spellEnd"/>
            <w:r w:rsidR="004B2030">
              <w:t>(</w:t>
            </w:r>
            <w:proofErr w:type="gramEnd"/>
            <w:r w:rsidR="004B2030">
              <w:t>) puis décrémente la valeur.</w:t>
            </w:r>
          </w:p>
        </w:tc>
      </w:tr>
      <w:tr w:rsidR="004B2030" w:rsidTr="001A197B">
        <w:tc>
          <w:tcPr>
            <w:tcW w:w="2660" w:type="dxa"/>
            <w:vAlign w:val="center"/>
          </w:tcPr>
          <w:p w:rsidR="004B2030" w:rsidRDefault="004B2030" w:rsidP="001A197B">
            <w:pPr>
              <w:spacing w:before="120" w:after="120"/>
            </w:pPr>
            <w:proofErr w:type="spellStart"/>
            <w:proofErr w:type="gramStart"/>
            <w:r>
              <w:t>synSignal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552" w:type="dxa"/>
            <w:vAlign w:val="center"/>
          </w:tcPr>
          <w:p w:rsidR="004B2030" w:rsidRDefault="008B3DF8" w:rsidP="001A197B">
            <w:pPr>
              <w:spacing w:before="120" w:after="120"/>
            </w:pPr>
            <w:r>
              <w:t>I</w:t>
            </w:r>
            <w:r w:rsidR="004B2030">
              <w:t xml:space="preserve">ncrémente la valeur si elle est supérieur à 0 envoie un signal au thread bloquer avec la méthode </w:t>
            </w:r>
            <w:proofErr w:type="spellStart"/>
            <w:proofErr w:type="gramStart"/>
            <w:r w:rsidR="004B2030" w:rsidRPr="00194AFF">
              <w:rPr>
                <w:i/>
              </w:rPr>
              <w:t>notifyAll</w:t>
            </w:r>
            <w:proofErr w:type="spellEnd"/>
            <w:r w:rsidR="004B2030" w:rsidRPr="00194AFF">
              <w:rPr>
                <w:i/>
              </w:rPr>
              <w:t>()</w:t>
            </w:r>
            <w:proofErr w:type="gramEnd"/>
          </w:p>
          <w:p w:rsidR="004B2030" w:rsidRDefault="004B2030" w:rsidP="001A197B">
            <w:pPr>
              <w:spacing w:before="120" w:after="120"/>
            </w:pPr>
          </w:p>
        </w:tc>
      </w:tr>
    </w:tbl>
    <w:p w:rsidR="003839DE" w:rsidRDefault="003839DE" w:rsidP="004B2030">
      <w:pPr>
        <w:spacing w:after="0"/>
        <w:jc w:val="both"/>
      </w:pPr>
    </w:p>
    <w:p w:rsidR="004B2030" w:rsidRDefault="004B2030" w:rsidP="004B2030">
      <w:pPr>
        <w:spacing w:after="0"/>
        <w:jc w:val="both"/>
      </w:pPr>
    </w:p>
    <w:p w:rsidR="008B3DF8" w:rsidRDefault="003839DE" w:rsidP="00CE5563">
      <w:pPr>
        <w:jc w:val="both"/>
      </w:pPr>
      <w:r>
        <w:t xml:space="preserve">Pour </w:t>
      </w:r>
      <w:r w:rsidR="001D1894">
        <w:t>synchroniser</w:t>
      </w:r>
      <w:r>
        <w:t xml:space="preserve"> des threads on crée un objet de classe sémaphore</w:t>
      </w:r>
      <w:r w:rsidR="00202707">
        <w:t xml:space="preserve"> en </w:t>
      </w:r>
      <w:proofErr w:type="spellStart"/>
      <w:r w:rsidR="00202707" w:rsidRPr="00C66C5C">
        <w:rPr>
          <w:i/>
        </w:rPr>
        <w:t>static</w:t>
      </w:r>
      <w:proofErr w:type="spellEnd"/>
      <w:r>
        <w:t xml:space="preserve">. Puis on encadre la section critique avec les </w:t>
      </w:r>
      <w:r w:rsidR="001D1894">
        <w:t>méthodes</w:t>
      </w:r>
      <w:r>
        <w:t xml:space="preserve"> </w:t>
      </w:r>
      <w:proofErr w:type="spellStart"/>
      <w:proofErr w:type="gramStart"/>
      <w:r>
        <w:t>syncWait</w:t>
      </w:r>
      <w:proofErr w:type="spellEnd"/>
      <w:r>
        <w:t>(</w:t>
      </w:r>
      <w:proofErr w:type="gramEnd"/>
      <w:r>
        <w:t xml:space="preserve">) et </w:t>
      </w:r>
      <w:proofErr w:type="spellStart"/>
      <w:r>
        <w:t>synSignal</w:t>
      </w:r>
      <w:proofErr w:type="spellEnd"/>
      <w:r>
        <w:t>() du sémaphore.</w:t>
      </w:r>
    </w:p>
    <w:p w:rsidR="008B3DF8" w:rsidRDefault="008B3DF8">
      <w:r>
        <w:br w:type="page"/>
      </w:r>
    </w:p>
    <w:p w:rsidR="00A57679" w:rsidRPr="00BA612D" w:rsidRDefault="00A57679" w:rsidP="00A57679">
      <w:pPr>
        <w:jc w:val="both"/>
        <w:rPr>
          <w:i/>
        </w:rPr>
      </w:pPr>
      <w:r w:rsidRPr="00BA612D">
        <w:rPr>
          <w:i/>
        </w:rPr>
        <w:lastRenderedPageBreak/>
        <w:t>Voir ci-dessous</w:t>
      </w:r>
      <w:r w:rsidR="002E5151">
        <w:rPr>
          <w:i/>
        </w:rPr>
        <w:t> :</w:t>
      </w:r>
      <w:r w:rsidRPr="00BA612D">
        <w:rPr>
          <w:i/>
        </w:rPr>
        <w:t xml:space="preserve"> diagramme de classe du modèle </w:t>
      </w:r>
      <w:r>
        <w:rPr>
          <w:i/>
        </w:rPr>
        <w:t>sémaphore</w:t>
      </w:r>
    </w:p>
    <w:p w:rsidR="00A57679" w:rsidRDefault="008B3DF8" w:rsidP="008B3DF8">
      <w:pPr>
        <w:jc w:val="center"/>
      </w:pPr>
      <w:r>
        <w:rPr>
          <w:noProof/>
          <w:lang w:eastAsia="fr-FR"/>
        </w:rPr>
        <w:drawing>
          <wp:inline distT="0" distB="0" distL="0" distR="0" wp14:anchorId="3656A2E1" wp14:editId="34B354BA">
            <wp:extent cx="3038475" cy="2428875"/>
            <wp:effectExtent l="0" t="0" r="0" b="0"/>
            <wp:docPr id="2" name="Image 1" descr="Semaph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pho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A" w:rsidRDefault="0055493A"/>
    <w:p w:rsidR="006F4283" w:rsidRDefault="006F4283" w:rsidP="006F4283">
      <w:pPr>
        <w:pStyle w:val="Titre1"/>
      </w:pPr>
      <w:bookmarkStart w:id="9" w:name="_Toc2191647"/>
      <w:r>
        <w:t>TP3 : Thread, Moniteur, Modèle producteur consommateur</w:t>
      </w:r>
      <w:bookmarkEnd w:id="9"/>
    </w:p>
    <w:p w:rsidR="00B432D8" w:rsidRDefault="00B432D8" w:rsidP="00CF3570">
      <w:pPr>
        <w:pStyle w:val="Titre2"/>
        <w:numPr>
          <w:ilvl w:val="0"/>
          <w:numId w:val="7"/>
        </w:numPr>
      </w:pPr>
      <w:bookmarkStart w:id="10" w:name="_Toc2191648"/>
      <w:r>
        <w:t>Introduction modèle producteur consommateur</w:t>
      </w:r>
      <w:bookmarkEnd w:id="10"/>
    </w:p>
    <w:p w:rsidR="00B432D8" w:rsidRPr="00B432D8" w:rsidRDefault="00B432D8" w:rsidP="00B432D8"/>
    <w:p w:rsidR="0055493A" w:rsidRDefault="001D3621" w:rsidP="00CE5563">
      <w:pPr>
        <w:jc w:val="both"/>
      </w:pPr>
      <w:r>
        <w:t xml:space="preserve">Un moniteur est un objet de synchronisation qui permet l’exclusion mutuelle et d’attendre avec ma méthode </w:t>
      </w:r>
      <w:proofErr w:type="spellStart"/>
      <w:proofErr w:type="gramStart"/>
      <w:r w:rsidRPr="0086305A">
        <w:rPr>
          <w:i/>
        </w:rPr>
        <w:t>wait</w:t>
      </w:r>
      <w:proofErr w:type="spellEnd"/>
      <w:r w:rsidRPr="0086305A">
        <w:rPr>
          <w:i/>
        </w:rPr>
        <w:t>(</w:t>
      </w:r>
      <w:proofErr w:type="gramEnd"/>
      <w:r w:rsidR="00326545">
        <w:rPr>
          <w:i/>
        </w:rPr>
        <w:t xml:space="preserve">) </w:t>
      </w:r>
      <w:r>
        <w:t>qu’une condition soit validée.</w:t>
      </w:r>
    </w:p>
    <w:p w:rsidR="001F08F6" w:rsidRDefault="001F08F6" w:rsidP="00CE5563">
      <w:pPr>
        <w:jc w:val="both"/>
      </w:pPr>
      <w:r>
        <w:t xml:space="preserve">Le moniteur </w:t>
      </w:r>
      <w:r w:rsidR="00C67857">
        <w:t>à</w:t>
      </w:r>
      <w:r>
        <w:t xml:space="preserve"> des méthodes qui sont le point d’entrée des processus léger</w:t>
      </w:r>
      <w:r w:rsidR="00626473">
        <w:t>s</w:t>
      </w:r>
      <w:r>
        <w:t xml:space="preserve"> (Thread)</w:t>
      </w:r>
      <w:r w:rsidR="00C67857">
        <w:t xml:space="preserve">. </w:t>
      </w:r>
      <w:r w:rsidR="000971DD">
        <w:t xml:space="preserve">Il </w:t>
      </w:r>
      <w:r w:rsidR="00C67857">
        <w:t>possède</w:t>
      </w:r>
      <w:r w:rsidR="00FF24D3">
        <w:t xml:space="preserve"> un seul thread actif à la fois, les autres sont </w:t>
      </w:r>
      <w:r w:rsidR="00C67857">
        <w:t>bloqués</w:t>
      </w:r>
      <w:r w:rsidR="00FF24D3">
        <w:t>.</w:t>
      </w:r>
      <w:r w:rsidR="00C67857">
        <w:t xml:space="preserve"> Cela permet de réunir les opérations de synchronisation au même endroit.</w:t>
      </w:r>
    </w:p>
    <w:p w:rsidR="00BA612D" w:rsidRPr="00BA612D" w:rsidRDefault="00BA612D" w:rsidP="00CE5563">
      <w:pPr>
        <w:jc w:val="both"/>
        <w:rPr>
          <w:i/>
        </w:rPr>
      </w:pPr>
      <w:r w:rsidRPr="00BA612D">
        <w:rPr>
          <w:i/>
        </w:rPr>
        <w:t>Voir ci-dessous</w:t>
      </w:r>
      <w:r w:rsidR="002E5151">
        <w:rPr>
          <w:i/>
        </w:rPr>
        <w:t> :</w:t>
      </w:r>
      <w:r w:rsidRPr="00BA612D">
        <w:rPr>
          <w:i/>
        </w:rPr>
        <w:t xml:space="preserve"> diagramme de classe du modèle producteur consommateur simple :</w:t>
      </w:r>
    </w:p>
    <w:p w:rsidR="00A608F1" w:rsidRDefault="007D779C" w:rsidP="000269DC">
      <w:pPr>
        <w:jc w:val="center"/>
      </w:pPr>
      <w:r>
        <w:rPr>
          <w:noProof/>
          <w:lang w:eastAsia="fr-FR"/>
        </w:rPr>
        <w:drawing>
          <wp:inline distT="0" distB="0" distL="0" distR="0" wp14:anchorId="3E7496B4" wp14:editId="19C6465E">
            <wp:extent cx="3352800" cy="222985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83" cy="22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08" w:rsidRDefault="00B85D08">
      <w:pPr>
        <w:rPr>
          <w:rFonts w:eastAsiaTheme="majorEastAsia" w:cstheme="majorBidi"/>
          <w:b/>
          <w:bCs/>
          <w:szCs w:val="26"/>
        </w:rPr>
      </w:pPr>
      <w:r>
        <w:br w:type="page"/>
      </w:r>
    </w:p>
    <w:p w:rsidR="00B432D8" w:rsidRDefault="00B432D8" w:rsidP="00CF3570">
      <w:pPr>
        <w:pStyle w:val="Titre2"/>
      </w:pPr>
      <w:bookmarkStart w:id="11" w:name="_Toc2191649"/>
      <w:r>
        <w:lastRenderedPageBreak/>
        <w:t xml:space="preserve">Exemple Boite </w:t>
      </w:r>
      <w:r w:rsidR="007D779C">
        <w:t>à</w:t>
      </w:r>
      <w:r>
        <w:t xml:space="preserve"> lettre</w:t>
      </w:r>
      <w:bookmarkEnd w:id="11"/>
    </w:p>
    <w:p w:rsidR="00B432D8" w:rsidRPr="00B432D8" w:rsidRDefault="00B432D8" w:rsidP="00B432D8"/>
    <w:p w:rsidR="003E0FD6" w:rsidRDefault="009309D2" w:rsidP="00CE5563">
      <w:pPr>
        <w:jc w:val="both"/>
      </w:pPr>
      <w:r w:rsidRPr="009309D2">
        <w:rPr>
          <w:u w:val="single"/>
        </w:rPr>
        <w:t>Dans la partie I1 du</w:t>
      </w:r>
      <w:r w:rsidR="001D3621" w:rsidRPr="009309D2">
        <w:rPr>
          <w:u w:val="single"/>
        </w:rPr>
        <w:t xml:space="preserve"> </w:t>
      </w:r>
      <w:r w:rsidR="008A78E8" w:rsidRPr="009309D2">
        <w:rPr>
          <w:u w:val="single"/>
        </w:rPr>
        <w:t xml:space="preserve">TP </w:t>
      </w:r>
      <w:r w:rsidR="00B432D8">
        <w:rPr>
          <w:u w:val="single"/>
        </w:rPr>
        <w:t>3</w:t>
      </w:r>
      <w:r w:rsidR="003E0FD6">
        <w:t> :</w:t>
      </w:r>
    </w:p>
    <w:p w:rsidR="00E35146" w:rsidRDefault="00706DEF" w:rsidP="00CE5563">
      <w:pPr>
        <w:jc w:val="both"/>
      </w:pPr>
      <w:r>
        <w:t>L</w:t>
      </w:r>
      <w:r w:rsidR="008A78E8">
        <w:t xml:space="preserve">e moniteur est la boite </w:t>
      </w:r>
      <w:r w:rsidR="007D779C">
        <w:t>à</w:t>
      </w:r>
      <w:r w:rsidR="008A78E8">
        <w:t xml:space="preserve"> lettre</w:t>
      </w:r>
      <w:r w:rsidR="00C476A7">
        <w:t xml:space="preserve"> « </w:t>
      </w:r>
      <w:r w:rsidR="00C476A7" w:rsidRPr="00C476A7">
        <w:rPr>
          <w:b/>
        </w:rPr>
        <w:t>classe BAL</w:t>
      </w:r>
      <w:r w:rsidR="00C476A7">
        <w:rPr>
          <w:b/>
        </w:rPr>
        <w:t> »</w:t>
      </w:r>
      <w:r w:rsidR="0010463E">
        <w:t>, s</w:t>
      </w:r>
      <w:r w:rsidR="008A78E8">
        <w:t xml:space="preserve">a condition est que la boite </w:t>
      </w:r>
      <w:r w:rsidR="007D779C">
        <w:t>à</w:t>
      </w:r>
      <w:r w:rsidR="008A78E8">
        <w:t xml:space="preserve"> lettre ne peut pas contenir plus d’une lettre</w:t>
      </w:r>
      <w:r w:rsidR="001F08F6">
        <w:t xml:space="preserve">, </w:t>
      </w:r>
    </w:p>
    <w:p w:rsidR="00F4268A" w:rsidRDefault="00F4268A" w:rsidP="00F4268A">
      <w:pPr>
        <w:jc w:val="both"/>
      </w:pPr>
      <w:r>
        <w:rPr>
          <w:i/>
        </w:rPr>
        <w:t xml:space="preserve">Tableau </w:t>
      </w:r>
      <w:r w:rsidR="00DA53A3">
        <w:rPr>
          <w:i/>
        </w:rPr>
        <w:t xml:space="preserve">des </w:t>
      </w:r>
      <w:r>
        <w:rPr>
          <w:i/>
        </w:rPr>
        <w:t>attribut</w:t>
      </w:r>
      <w:r>
        <w:rPr>
          <w:i/>
        </w:rPr>
        <w:t>s</w:t>
      </w:r>
      <w:r w:rsidR="00DA53A3">
        <w:rPr>
          <w:i/>
        </w:rPr>
        <w:t xml:space="preserve"> de la classe BAL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F4268A" w:rsidTr="005E0CE1">
        <w:tc>
          <w:tcPr>
            <w:tcW w:w="2660" w:type="dxa"/>
            <w:vAlign w:val="center"/>
          </w:tcPr>
          <w:p w:rsidR="00F4268A" w:rsidRPr="00F4268A" w:rsidRDefault="00F4268A" w:rsidP="005E0CE1">
            <w:pPr>
              <w:spacing w:before="120" w:after="120"/>
            </w:pPr>
            <w:r w:rsidRPr="00F4268A">
              <w:t>Buffer</w:t>
            </w:r>
          </w:p>
        </w:tc>
        <w:tc>
          <w:tcPr>
            <w:tcW w:w="6552" w:type="dxa"/>
            <w:vAlign w:val="center"/>
          </w:tcPr>
          <w:p w:rsidR="00F4268A" w:rsidRDefault="00F4268A" w:rsidP="005E0CE1">
            <w:pPr>
              <w:spacing w:before="120" w:after="120"/>
            </w:pPr>
            <w:r>
              <w:t>String contenant la lettre ou rien</w:t>
            </w:r>
          </w:p>
        </w:tc>
      </w:tr>
      <w:tr w:rsidR="00F4268A" w:rsidTr="005E0CE1">
        <w:tc>
          <w:tcPr>
            <w:tcW w:w="2660" w:type="dxa"/>
            <w:vAlign w:val="center"/>
          </w:tcPr>
          <w:p w:rsidR="00F4268A" w:rsidRPr="00F4268A" w:rsidRDefault="00F4268A" w:rsidP="005E0CE1">
            <w:pPr>
              <w:spacing w:before="120" w:after="120"/>
            </w:pPr>
            <w:r w:rsidRPr="00F4268A">
              <w:t>Plein</w:t>
            </w:r>
          </w:p>
        </w:tc>
        <w:tc>
          <w:tcPr>
            <w:tcW w:w="6552" w:type="dxa"/>
            <w:vAlign w:val="center"/>
          </w:tcPr>
          <w:p w:rsidR="00F4268A" w:rsidRDefault="0084263C" w:rsidP="005E0CE1">
            <w:pPr>
              <w:spacing w:before="120" w:after="120"/>
            </w:pPr>
            <w:r>
              <w:t>B</w:t>
            </w:r>
            <w:r w:rsidR="00F4268A">
              <w:t>ooléen</w:t>
            </w:r>
            <w:r w:rsidR="0010463E">
              <w:t xml:space="preserve"> qui passe a vrai s’i</w:t>
            </w:r>
            <w:r w:rsidR="00F4268A">
              <w:t>l y a un</w:t>
            </w:r>
            <w:r w:rsidR="00790B57">
              <w:t>e</w:t>
            </w:r>
            <w:r w:rsidR="00F4268A">
              <w:t xml:space="preserve"> lettre dans le buffer faux sinon</w:t>
            </w:r>
          </w:p>
        </w:tc>
      </w:tr>
    </w:tbl>
    <w:p w:rsidR="009A615B" w:rsidRDefault="009A615B" w:rsidP="001F08F6">
      <w:pPr>
        <w:jc w:val="both"/>
        <w:rPr>
          <w:b/>
        </w:rPr>
      </w:pPr>
    </w:p>
    <w:p w:rsidR="00DA53A3" w:rsidRDefault="00DA53A3" w:rsidP="00DA53A3">
      <w:pPr>
        <w:jc w:val="both"/>
      </w:pPr>
      <w:r>
        <w:rPr>
          <w:i/>
        </w:rPr>
        <w:t>Tableau de</w:t>
      </w:r>
      <w:r w:rsidR="00325B29">
        <w:rPr>
          <w:i/>
        </w:rPr>
        <w:t>s</w:t>
      </w:r>
      <w:r>
        <w:rPr>
          <w:i/>
        </w:rPr>
        <w:t xml:space="preserve"> méthodes</w:t>
      </w:r>
      <w:r w:rsidRPr="009A615B">
        <w:rPr>
          <w:i/>
        </w:rPr>
        <w:t xml:space="preserve"> </w:t>
      </w:r>
      <w:r w:rsidR="005B03E5">
        <w:rPr>
          <w:i/>
        </w:rPr>
        <w:t>de la classe BAL</w:t>
      </w:r>
      <w:r w:rsidR="005B03E5">
        <w:t> 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DA53A3" w:rsidTr="005E0CE1">
        <w:tc>
          <w:tcPr>
            <w:tcW w:w="2660" w:type="dxa"/>
            <w:vAlign w:val="center"/>
          </w:tcPr>
          <w:p w:rsidR="00DA53A3" w:rsidRDefault="0084263C" w:rsidP="005E0CE1">
            <w:pPr>
              <w:spacing w:before="120" w:after="120"/>
            </w:pPr>
            <w:proofErr w:type="gramStart"/>
            <w:r>
              <w:t>retirer</w:t>
            </w:r>
            <w:r w:rsidR="00DA53A3">
              <w:t>(</w:t>
            </w:r>
            <w:proofErr w:type="gramEnd"/>
            <w:r w:rsidR="00DA53A3">
              <w:t xml:space="preserve">) </w:t>
            </w:r>
          </w:p>
        </w:tc>
        <w:tc>
          <w:tcPr>
            <w:tcW w:w="6552" w:type="dxa"/>
            <w:vAlign w:val="center"/>
          </w:tcPr>
          <w:p w:rsidR="00DA53A3" w:rsidRDefault="0084263C" w:rsidP="0084263C">
            <w:pPr>
              <w:jc w:val="both"/>
            </w:pPr>
            <w:r>
              <w:t>Méthode</w:t>
            </w:r>
            <w:r>
              <w:t xml:space="preserve"> « </w:t>
            </w:r>
            <w:proofErr w:type="spellStart"/>
            <w:r w:rsidRPr="00E35146">
              <w:rPr>
                <w:i/>
              </w:rPr>
              <w:t>synchronised</w:t>
            </w:r>
            <w:proofErr w:type="spellEnd"/>
            <w:r>
              <w:t> » elle attend tant que le « </w:t>
            </w:r>
            <w:r w:rsidRPr="00E35146">
              <w:rPr>
                <w:i/>
              </w:rPr>
              <w:t>buffer</w:t>
            </w:r>
            <w:r>
              <w:t xml:space="preserve"> » soit vide  </w:t>
            </w:r>
            <w:r w:rsidR="00D86EE2">
              <w:t>(«</w:t>
            </w:r>
            <w:r>
              <w:t> </w:t>
            </w:r>
            <w:proofErr w:type="spellStart"/>
            <w:proofErr w:type="gramStart"/>
            <w:r w:rsidRPr="00E35146">
              <w:rPr>
                <w:i/>
              </w:rPr>
              <w:t>wait</w:t>
            </w:r>
            <w:proofErr w:type="spellEnd"/>
            <w:r w:rsidRPr="00E35146">
              <w:rPr>
                <w:i/>
              </w:rPr>
              <w:t>(</w:t>
            </w:r>
            <w:proofErr w:type="gramEnd"/>
            <w:r w:rsidRPr="00E35146">
              <w:rPr>
                <w:i/>
              </w:rPr>
              <w:t>)</w:t>
            </w:r>
            <w:r w:rsidR="00D86EE2">
              <w:t> »</w:t>
            </w:r>
            <w:r>
              <w:t>) puis récupère</w:t>
            </w:r>
            <w:r w:rsidR="005E0890">
              <w:t xml:space="preserve"> le contenu</w:t>
            </w:r>
            <w:r>
              <w:t xml:space="preserve"> du buffer. Passe la variable </w:t>
            </w:r>
            <w:r w:rsidRPr="007D779C">
              <w:rPr>
                <w:i/>
              </w:rPr>
              <w:t>plein</w:t>
            </w:r>
            <w:r>
              <w:t xml:space="preserve"> à faux puis préviens tous les threads que le travail est</w:t>
            </w:r>
            <w:r w:rsidR="005E0890">
              <w:t xml:space="preserve"> terminé</w:t>
            </w:r>
            <w:r>
              <w:t xml:space="preserve"> </w:t>
            </w:r>
            <w:r w:rsidR="00D86EE2">
              <w:t>(«</w:t>
            </w:r>
            <w:r>
              <w:t> </w:t>
            </w:r>
            <w:proofErr w:type="spellStart"/>
            <w:proofErr w:type="gramStart"/>
            <w:r w:rsidRPr="00E35146">
              <w:rPr>
                <w:i/>
              </w:rPr>
              <w:t>notifyAll</w:t>
            </w:r>
            <w:proofErr w:type="spellEnd"/>
            <w:r w:rsidRPr="00E35146">
              <w:rPr>
                <w:i/>
              </w:rPr>
              <w:t>(</w:t>
            </w:r>
            <w:proofErr w:type="gramEnd"/>
            <w:r w:rsidRPr="00E35146">
              <w:rPr>
                <w:i/>
              </w:rPr>
              <w:t>)</w:t>
            </w:r>
            <w:r w:rsidR="00D86EE2">
              <w:t> »</w:t>
            </w:r>
            <w:r>
              <w:t>).</w:t>
            </w:r>
          </w:p>
        </w:tc>
      </w:tr>
      <w:tr w:rsidR="00DA53A3" w:rsidTr="005E0CE1">
        <w:tc>
          <w:tcPr>
            <w:tcW w:w="2660" w:type="dxa"/>
            <w:vAlign w:val="center"/>
          </w:tcPr>
          <w:p w:rsidR="00DA53A3" w:rsidRDefault="0084263C" w:rsidP="005E0CE1">
            <w:pPr>
              <w:spacing w:before="120" w:after="120"/>
            </w:pPr>
            <w:proofErr w:type="spellStart"/>
            <w:proofErr w:type="gramStart"/>
            <w:r>
              <w:t>deposer</w:t>
            </w:r>
            <w:proofErr w:type="spellEnd"/>
            <w:r w:rsidR="00DA53A3">
              <w:t>(</w:t>
            </w:r>
            <w:proofErr w:type="gramEnd"/>
            <w:r>
              <w:t>String lettre</w:t>
            </w:r>
            <w:r w:rsidR="00DA53A3">
              <w:t>)</w:t>
            </w:r>
          </w:p>
        </w:tc>
        <w:tc>
          <w:tcPr>
            <w:tcW w:w="6552" w:type="dxa"/>
            <w:vAlign w:val="center"/>
          </w:tcPr>
          <w:p w:rsidR="00DA53A3" w:rsidRDefault="0084263C" w:rsidP="005E0CE1">
            <w:pPr>
              <w:spacing w:before="120" w:after="120"/>
            </w:pPr>
            <w:r>
              <w:t>Méthode</w:t>
            </w:r>
            <w:r>
              <w:t xml:space="preserve"> « </w:t>
            </w:r>
            <w:proofErr w:type="spellStart"/>
            <w:r w:rsidRPr="00E35146">
              <w:rPr>
                <w:i/>
              </w:rPr>
              <w:t>synchronised</w:t>
            </w:r>
            <w:proofErr w:type="spellEnd"/>
            <w:r>
              <w:t> » elle attend tant que le « </w:t>
            </w:r>
            <w:r w:rsidRPr="00E35146">
              <w:rPr>
                <w:i/>
              </w:rPr>
              <w:t>buffer</w:t>
            </w:r>
            <w:r>
              <w:t xml:space="preserve"> » soit remplie </w:t>
            </w:r>
            <w:proofErr w:type="gramStart"/>
            <w:r>
              <w:t xml:space="preserve">( </w:t>
            </w:r>
            <w:r w:rsidRPr="00E35146">
              <w:rPr>
                <w:i/>
              </w:rPr>
              <w:t>«</w:t>
            </w:r>
            <w:proofErr w:type="gramEnd"/>
            <w:r w:rsidRPr="00E35146">
              <w:rPr>
                <w:i/>
              </w:rPr>
              <w:t> </w:t>
            </w:r>
            <w:proofErr w:type="spellStart"/>
            <w:r w:rsidRPr="00E35146">
              <w:rPr>
                <w:i/>
              </w:rPr>
              <w:t>wait</w:t>
            </w:r>
            <w:proofErr w:type="spellEnd"/>
            <w:r w:rsidRPr="00E35146">
              <w:rPr>
                <w:i/>
              </w:rPr>
              <w:t>() »</w:t>
            </w:r>
            <w:r>
              <w:t xml:space="preserve"> ) puis dépose le paramètre « </w:t>
            </w:r>
            <w:r w:rsidRPr="00E35146">
              <w:rPr>
                <w:i/>
              </w:rPr>
              <w:t>lettre</w:t>
            </w:r>
            <w:r>
              <w:t> » dans le buffer.</w:t>
            </w:r>
            <w:r w:rsidRPr="00260BBA">
              <w:t xml:space="preserve"> </w:t>
            </w:r>
            <w:r>
              <w:t xml:space="preserve">Passe la variable </w:t>
            </w:r>
            <w:r w:rsidRPr="007D779C">
              <w:rPr>
                <w:i/>
              </w:rPr>
              <w:t>plein</w:t>
            </w:r>
            <w:r>
              <w:t xml:space="preserve"> à vrai puis préviens tous les threads que le travail</w:t>
            </w:r>
            <w:r w:rsidR="005E0890">
              <w:t xml:space="preserve"> est terminé</w:t>
            </w:r>
            <w:r>
              <w:t xml:space="preserve"> (« </w:t>
            </w:r>
            <w:proofErr w:type="spellStart"/>
            <w:proofErr w:type="gramStart"/>
            <w:r w:rsidRPr="00E35146">
              <w:rPr>
                <w:i/>
              </w:rPr>
              <w:t>notifyAll</w:t>
            </w:r>
            <w:proofErr w:type="spellEnd"/>
            <w:r w:rsidRPr="00E35146">
              <w:rPr>
                <w:i/>
              </w:rPr>
              <w:t>(</w:t>
            </w:r>
            <w:proofErr w:type="gramEnd"/>
            <w:r w:rsidRPr="00E35146">
              <w:rPr>
                <w:i/>
              </w:rPr>
              <w:t>)</w:t>
            </w:r>
            <w:r>
              <w:t> »).</w:t>
            </w:r>
          </w:p>
        </w:tc>
      </w:tr>
    </w:tbl>
    <w:p w:rsidR="00057325" w:rsidRDefault="001F08F6" w:rsidP="00CE5563">
      <w:pPr>
        <w:jc w:val="both"/>
      </w:pPr>
      <w:r>
        <w:tab/>
      </w:r>
    </w:p>
    <w:p w:rsidR="001F08F6" w:rsidRPr="00E35146" w:rsidRDefault="00861873" w:rsidP="00CE5563">
      <w:pPr>
        <w:jc w:val="both"/>
        <w:rPr>
          <w:u w:val="single"/>
        </w:rPr>
      </w:pPr>
      <w:r>
        <w:rPr>
          <w:u w:val="single"/>
        </w:rPr>
        <w:t>L</w:t>
      </w:r>
      <w:r w:rsidRPr="00E35146">
        <w:rPr>
          <w:u w:val="single"/>
        </w:rPr>
        <w:t>es</w:t>
      </w:r>
      <w:r>
        <w:rPr>
          <w:u w:val="single"/>
        </w:rPr>
        <w:t xml:space="preserve"> classes</w:t>
      </w:r>
      <w:r w:rsidR="00551A96">
        <w:rPr>
          <w:u w:val="single"/>
        </w:rPr>
        <w:t xml:space="preserve"> héritant de T</w:t>
      </w:r>
      <w:r w:rsidR="001F08F6" w:rsidRPr="00E35146">
        <w:rPr>
          <w:u w:val="single"/>
        </w:rPr>
        <w:t>hreads</w:t>
      </w:r>
      <w:r w:rsidR="0009592B">
        <w:rPr>
          <w:u w:val="single"/>
        </w:rPr>
        <w:t xml:space="preserve"> </w:t>
      </w:r>
      <w:r w:rsidR="001F08F6" w:rsidRPr="00E35146">
        <w:rPr>
          <w:u w:val="single"/>
        </w:rPr>
        <w:t xml:space="preserve">: </w:t>
      </w:r>
    </w:p>
    <w:p w:rsidR="00CC28D3" w:rsidRDefault="001F08F6" w:rsidP="00CE5563">
      <w:pPr>
        <w:jc w:val="both"/>
      </w:pPr>
      <w:r>
        <w:tab/>
      </w:r>
      <w:r w:rsidR="00B07F56">
        <w:t xml:space="preserve">Classe </w:t>
      </w:r>
      <w:r w:rsidRPr="00E35146">
        <w:rPr>
          <w:b/>
        </w:rPr>
        <w:t xml:space="preserve">Producteur </w:t>
      </w:r>
      <w:r w:rsidR="00C476A7">
        <w:rPr>
          <w:b/>
        </w:rPr>
        <w:t xml:space="preserve">– </w:t>
      </w:r>
      <w:r w:rsidR="00C476A7" w:rsidRPr="00C476A7">
        <w:t>est</w:t>
      </w:r>
      <w:r w:rsidR="00C476A7">
        <w:t xml:space="preserve"> une classe </w:t>
      </w:r>
      <w:r w:rsidR="00CC28D3">
        <w:t>héritant de Thread. Elle prend</w:t>
      </w:r>
      <w:r w:rsidR="00C476A7">
        <w:t xml:space="preserve"> en </w:t>
      </w:r>
      <w:r w:rsidR="00CC28D3">
        <w:t>paramètre</w:t>
      </w:r>
      <w:r w:rsidR="00C476A7">
        <w:t xml:space="preserve"> une BAL</w:t>
      </w:r>
      <w:r w:rsidR="00CC28D3">
        <w:t xml:space="preserve"> et un String elle possède une méthode </w:t>
      </w:r>
      <w:proofErr w:type="spellStart"/>
      <w:proofErr w:type="gramStart"/>
      <w:r w:rsidR="00CC28D3" w:rsidRPr="00CC28D3">
        <w:rPr>
          <w:i/>
        </w:rPr>
        <w:t>run</w:t>
      </w:r>
      <w:proofErr w:type="spellEnd"/>
      <w:r w:rsidR="00CC28D3" w:rsidRPr="00CC28D3">
        <w:rPr>
          <w:i/>
        </w:rPr>
        <w:t>(</w:t>
      </w:r>
      <w:proofErr w:type="gramEnd"/>
      <w:r w:rsidR="00CC28D3" w:rsidRPr="00CC28D3">
        <w:rPr>
          <w:i/>
        </w:rPr>
        <w:t>)</w:t>
      </w:r>
      <w:r w:rsidR="00CC28D3">
        <w:t xml:space="preserve"> qui appel la méthode </w:t>
      </w:r>
      <w:proofErr w:type="spellStart"/>
      <w:r w:rsidR="00CC28D3" w:rsidRPr="00CC28D3">
        <w:rPr>
          <w:i/>
        </w:rPr>
        <w:t>deposer</w:t>
      </w:r>
      <w:proofErr w:type="spellEnd"/>
      <w:r w:rsidR="00CC28D3" w:rsidRPr="00CC28D3">
        <w:rPr>
          <w:i/>
        </w:rPr>
        <w:t>()</w:t>
      </w:r>
      <w:r w:rsidR="00CC28D3">
        <w:t xml:space="preserve"> de l’objet de la classe </w:t>
      </w:r>
      <w:r w:rsidR="00CC28D3" w:rsidRPr="00CC28D3">
        <w:rPr>
          <w:i/>
        </w:rPr>
        <w:t>BAL</w:t>
      </w:r>
      <w:r w:rsidR="00CC28D3">
        <w:rPr>
          <w:i/>
        </w:rPr>
        <w:t>.</w:t>
      </w:r>
    </w:p>
    <w:p w:rsidR="001F08F6" w:rsidRDefault="00B07F56" w:rsidP="00CC28D3">
      <w:pPr>
        <w:ind w:firstLine="708"/>
        <w:jc w:val="both"/>
        <w:rPr>
          <w:i/>
        </w:rPr>
      </w:pPr>
      <w:r w:rsidRPr="00B07F56">
        <w:t>Classe</w:t>
      </w:r>
      <w:r>
        <w:rPr>
          <w:b/>
        </w:rPr>
        <w:t xml:space="preserve"> </w:t>
      </w:r>
      <w:r w:rsidR="001F08F6" w:rsidRPr="00E35146">
        <w:rPr>
          <w:b/>
        </w:rPr>
        <w:t>Consommateur</w:t>
      </w:r>
      <w:r w:rsidR="00C476A7">
        <w:rPr>
          <w:b/>
        </w:rPr>
        <w:t xml:space="preserve"> -</w:t>
      </w:r>
      <w:r w:rsidR="00C476A7">
        <w:t xml:space="preserve"> </w:t>
      </w:r>
      <w:r w:rsidR="00CC28D3" w:rsidRPr="00C476A7">
        <w:t>est</w:t>
      </w:r>
      <w:r w:rsidR="00CC28D3">
        <w:t xml:space="preserve"> une classe héritant de Thread. Elle prend en paramètre une BAL elle possède une méthode </w:t>
      </w:r>
      <w:proofErr w:type="spellStart"/>
      <w:proofErr w:type="gramStart"/>
      <w:r w:rsidR="00CC28D3" w:rsidRPr="00CC28D3">
        <w:rPr>
          <w:i/>
        </w:rPr>
        <w:t>run</w:t>
      </w:r>
      <w:proofErr w:type="spellEnd"/>
      <w:r w:rsidR="00CC28D3" w:rsidRPr="00CC28D3">
        <w:rPr>
          <w:i/>
        </w:rPr>
        <w:t>(</w:t>
      </w:r>
      <w:proofErr w:type="gramEnd"/>
      <w:r w:rsidR="00CC28D3" w:rsidRPr="00CC28D3">
        <w:rPr>
          <w:i/>
        </w:rPr>
        <w:t>)</w:t>
      </w:r>
      <w:r w:rsidR="00CC28D3">
        <w:t xml:space="preserve"> qui appel la méthode </w:t>
      </w:r>
      <w:r w:rsidR="00CC28D3">
        <w:rPr>
          <w:i/>
        </w:rPr>
        <w:t>retirer</w:t>
      </w:r>
      <w:r w:rsidR="00CC28D3" w:rsidRPr="00CC28D3">
        <w:rPr>
          <w:i/>
        </w:rPr>
        <w:t>()</w:t>
      </w:r>
      <w:r w:rsidR="00CC28D3">
        <w:t xml:space="preserve"> de l’objet de la classe </w:t>
      </w:r>
      <w:r w:rsidR="00CC28D3" w:rsidRPr="00CC28D3">
        <w:rPr>
          <w:i/>
        </w:rPr>
        <w:t>BAL</w:t>
      </w:r>
      <w:r w:rsidR="00CC28D3">
        <w:rPr>
          <w:i/>
        </w:rPr>
        <w:t>.</w:t>
      </w:r>
    </w:p>
    <w:p w:rsidR="00861873" w:rsidRPr="00861873" w:rsidRDefault="00861873" w:rsidP="00CC28D3">
      <w:pPr>
        <w:ind w:firstLine="708"/>
        <w:jc w:val="both"/>
      </w:pPr>
    </w:p>
    <w:p w:rsidR="002474BA" w:rsidRDefault="002474BA" w:rsidP="002474BA">
      <w:pPr>
        <w:jc w:val="both"/>
        <w:rPr>
          <w:rFonts w:ascii="Consolas" w:hAnsi="Consolas" w:cs="Consolas"/>
          <w:i/>
          <w:color w:val="000000"/>
          <w:sz w:val="20"/>
          <w:szCs w:val="20"/>
        </w:rPr>
      </w:pPr>
      <w:r>
        <w:t>Pour simuler la boite à</w:t>
      </w:r>
      <w:r w:rsidR="00727B8E">
        <w:t xml:space="preserve"> lettre, dans la méthode main </w:t>
      </w:r>
      <w:r>
        <w:t xml:space="preserve">on instancie un objet de la classe </w:t>
      </w:r>
      <w:r w:rsidRPr="00CE12EE">
        <w:rPr>
          <w:b/>
        </w:rPr>
        <w:t>BAL</w:t>
      </w:r>
      <w:r>
        <w:t xml:space="preserve"> et des objets des </w:t>
      </w:r>
      <w:r w:rsidR="00727B8E">
        <w:t>class</w:t>
      </w:r>
      <w:r>
        <w:t xml:space="preserve"> </w:t>
      </w:r>
      <w:r w:rsidRPr="00CE12EE">
        <w:rPr>
          <w:b/>
        </w:rPr>
        <w:t>producteur</w:t>
      </w:r>
      <w:r>
        <w:t xml:space="preserve"> et </w:t>
      </w:r>
      <w:r w:rsidRPr="00CE12EE">
        <w:rPr>
          <w:b/>
        </w:rPr>
        <w:t>Consommateur</w:t>
      </w:r>
      <w:r>
        <w:t xml:space="preserve">. Puis on </w:t>
      </w:r>
      <w:r w:rsidR="00861873">
        <w:t>appelle</w:t>
      </w:r>
      <w:r>
        <w:t xml:space="preserve"> l</w:t>
      </w:r>
      <w:r w:rsidR="00861873">
        <w:t>a méthode</w:t>
      </w:r>
      <w:r w:rsidR="00727B8E">
        <w:t xml:space="preserve"> </w:t>
      </w:r>
      <w:proofErr w:type="spellStart"/>
      <w:proofErr w:type="gramStart"/>
      <w:r w:rsidR="00727B8E" w:rsidRPr="00CE12EE">
        <w:rPr>
          <w:i/>
        </w:rPr>
        <w:t>start</w:t>
      </w:r>
      <w:proofErr w:type="spellEnd"/>
      <w:r w:rsidR="00727B8E">
        <w:t>(</w:t>
      </w:r>
      <w:proofErr w:type="gramEnd"/>
      <w:r w:rsidR="00727B8E">
        <w:t xml:space="preserve">) de producteur et </w:t>
      </w:r>
      <w:r w:rsidR="00861873">
        <w:t xml:space="preserve">de </w:t>
      </w:r>
      <w:r w:rsidR="00727B8E">
        <w:t>consommateur</w:t>
      </w:r>
      <w:r>
        <w:t>.</w:t>
      </w:r>
      <w:r w:rsidR="00727B8E">
        <w:t xml:space="preserve"> Pour terminer on </w:t>
      </w:r>
      <w:r w:rsidR="00CE12EE">
        <w:t>interrompt</w:t>
      </w:r>
      <w:r w:rsidR="00727B8E">
        <w:t xml:space="preserve"> l’</w:t>
      </w:r>
      <w:r w:rsidR="00673B95">
        <w:t>exécution</w:t>
      </w:r>
      <w:r w:rsidR="00727B8E">
        <w:t xml:space="preserve"> des processus </w:t>
      </w:r>
      <w:r w:rsidR="00673B95">
        <w:t>léger</w:t>
      </w:r>
      <w:r w:rsidR="005842AE">
        <w:t>s</w:t>
      </w:r>
      <w:r w:rsidR="00727B8E">
        <w:t xml:space="preserve"> avec les </w:t>
      </w:r>
      <w:r w:rsidR="00366499">
        <w:t>méthodes</w:t>
      </w:r>
      <w:r w:rsidR="00727B8E">
        <w:t xml:space="preserve"> </w:t>
      </w:r>
      <w:proofErr w:type="spellStart"/>
      <w:proofErr w:type="gramStart"/>
      <w:r w:rsidR="00727B8E" w:rsidRPr="00861873">
        <w:t>inter</w:t>
      </w:r>
      <w:r w:rsidR="00033C10" w:rsidRPr="00861873">
        <w:t>r</w:t>
      </w:r>
      <w:r w:rsidR="00727B8E" w:rsidRPr="00861873">
        <w:t>upt</w:t>
      </w:r>
      <w:proofErr w:type="spellEnd"/>
      <w:r w:rsidR="00727B8E" w:rsidRPr="00861873">
        <w:t>(</w:t>
      </w:r>
      <w:proofErr w:type="gramEnd"/>
      <w:r w:rsidR="00727B8E" w:rsidRPr="00861873">
        <w:t xml:space="preserve">) et </w:t>
      </w:r>
      <w:proofErr w:type="spellStart"/>
      <w:r w:rsidR="00727B8E" w:rsidRPr="00861873">
        <w:t>join</w:t>
      </w:r>
      <w:proofErr w:type="spellEnd"/>
      <w:r w:rsidR="00727B8E" w:rsidRPr="00861873">
        <w:t>()</w:t>
      </w:r>
      <w:r w:rsidR="00033C10" w:rsidRPr="00861873">
        <w:t>.</w:t>
      </w:r>
    </w:p>
    <w:p w:rsidR="00B85D08" w:rsidRDefault="00B85D08">
      <w:pPr>
        <w:rPr>
          <w:rFonts w:ascii="Consolas" w:hAnsi="Consolas" w:cs="Consolas"/>
          <w:i/>
          <w:color w:val="000000"/>
          <w:sz w:val="20"/>
          <w:szCs w:val="20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br w:type="page"/>
      </w:r>
    </w:p>
    <w:p w:rsidR="007D3736" w:rsidRDefault="005515A1" w:rsidP="00610E8A">
      <w:pPr>
        <w:jc w:val="both"/>
      </w:pPr>
      <w:r w:rsidRPr="007D3736">
        <w:rPr>
          <w:u w:val="single"/>
        </w:rPr>
        <w:lastRenderedPageBreak/>
        <w:t>Dans la partie I2</w:t>
      </w:r>
      <w:r w:rsidR="007D3736">
        <w:t> :</w:t>
      </w:r>
    </w:p>
    <w:p w:rsidR="00894067" w:rsidRDefault="005515A1" w:rsidP="00610E8A">
      <w:pPr>
        <w:jc w:val="both"/>
      </w:pPr>
      <w:r>
        <w:t xml:space="preserve">On </w:t>
      </w:r>
      <w:r w:rsidR="004A41AB">
        <w:t>ajout</w:t>
      </w:r>
      <w:r w:rsidR="005842AE">
        <w:t>e</w:t>
      </w:r>
      <w:r w:rsidR="004A41AB">
        <w:t xml:space="preserve"> un </w:t>
      </w:r>
      <w:r w:rsidR="004A41AB" w:rsidRPr="00DF6351">
        <w:rPr>
          <w:b/>
        </w:rPr>
        <w:t>Scanner</w:t>
      </w:r>
      <w:r w:rsidR="004A41AB">
        <w:t xml:space="preserve"> pour </w:t>
      </w:r>
      <w:r w:rsidR="00DF6351">
        <w:t>récupérer</w:t>
      </w:r>
      <w:r w:rsidR="004A41AB">
        <w:t xml:space="preserve"> un</w:t>
      </w:r>
      <w:r w:rsidR="00DF6351">
        <w:t>e</w:t>
      </w:r>
      <w:r w:rsidR="005842AE">
        <w:t xml:space="preserve"> entrée</w:t>
      </w:r>
      <w:r w:rsidR="004A41AB">
        <w:t xml:space="preserve"> de l’utilisateur dans la méthode </w:t>
      </w:r>
      <w:proofErr w:type="spellStart"/>
      <w:proofErr w:type="gramStart"/>
      <w:r w:rsidR="004A41AB" w:rsidRPr="00DF6351">
        <w:rPr>
          <w:i/>
        </w:rPr>
        <w:t>run</w:t>
      </w:r>
      <w:proofErr w:type="spellEnd"/>
      <w:r w:rsidR="00DF6351" w:rsidRPr="00DF6351">
        <w:rPr>
          <w:i/>
        </w:rPr>
        <w:t>(</w:t>
      </w:r>
      <w:proofErr w:type="gramEnd"/>
      <w:r w:rsidR="00DF6351" w:rsidRPr="00DF6351">
        <w:rPr>
          <w:i/>
        </w:rPr>
        <w:t>)</w:t>
      </w:r>
      <w:r w:rsidR="004A41AB">
        <w:t xml:space="preserve"> de la classe </w:t>
      </w:r>
      <w:r w:rsidR="004A41AB" w:rsidRPr="00DF6351">
        <w:rPr>
          <w:b/>
        </w:rPr>
        <w:t>Producteur</w:t>
      </w:r>
      <w:r w:rsidR="004A41AB">
        <w:t xml:space="preserve">, puis on ajoute une variable </w:t>
      </w:r>
      <w:r w:rsidR="00861873">
        <w:t>booléen</w:t>
      </w:r>
      <w:r w:rsidR="005842AE">
        <w:t>ne</w:t>
      </w:r>
      <w:r w:rsidR="004A41AB">
        <w:t xml:space="preserve"> « </w:t>
      </w:r>
      <w:r w:rsidR="004A41AB" w:rsidRPr="00DF6351">
        <w:rPr>
          <w:i/>
        </w:rPr>
        <w:t>fin</w:t>
      </w:r>
      <w:r w:rsidR="004A41AB">
        <w:t xml:space="preserve">i » dans la classe </w:t>
      </w:r>
      <w:r w:rsidR="004A41AB" w:rsidRPr="00DF6351">
        <w:rPr>
          <w:b/>
        </w:rPr>
        <w:t>BAL</w:t>
      </w:r>
      <w:r w:rsidR="004A41AB">
        <w:t xml:space="preserve"> qui est </w:t>
      </w:r>
      <w:r w:rsidR="00DF6351">
        <w:t>égale</w:t>
      </w:r>
      <w:r w:rsidR="004A41AB">
        <w:t xml:space="preserve"> a </w:t>
      </w:r>
      <w:r w:rsidR="004A41AB" w:rsidRPr="00DF6351">
        <w:rPr>
          <w:i/>
        </w:rPr>
        <w:t>false</w:t>
      </w:r>
      <w:r w:rsidR="004A41AB">
        <w:t xml:space="preserve"> t</w:t>
      </w:r>
      <w:r w:rsidR="005842AE">
        <w:t>ant que les producteurs continu</w:t>
      </w:r>
      <w:r w:rsidR="004A41AB">
        <w:t xml:space="preserve"> d’entrer des lettres. On ajout</w:t>
      </w:r>
      <w:r w:rsidR="005842AE">
        <w:t>e</w:t>
      </w:r>
      <w:r w:rsidR="004A41AB">
        <w:t xml:space="preserve"> une condition dans la </w:t>
      </w:r>
      <w:r w:rsidR="00DF6351">
        <w:t>méthode</w:t>
      </w:r>
      <w:r w:rsidR="004A41AB">
        <w:t xml:space="preserve"> déposer de la classe BAL qui passe la variable « </w:t>
      </w:r>
      <w:r w:rsidR="004A41AB" w:rsidRPr="00DF6351">
        <w:rPr>
          <w:i/>
        </w:rPr>
        <w:t>fini</w:t>
      </w:r>
      <w:r w:rsidR="004A41AB">
        <w:t xml:space="preserve"> » a </w:t>
      </w:r>
      <w:r w:rsidR="004A41AB" w:rsidRPr="00DF6351">
        <w:rPr>
          <w:i/>
        </w:rPr>
        <w:t>vrai</w:t>
      </w:r>
      <w:r w:rsidR="004A41AB">
        <w:t xml:space="preserve"> si un producteur entre ‘q’ ou ‘Q’</w:t>
      </w:r>
      <w:r w:rsidR="00610E8A">
        <w:t>.</w:t>
      </w:r>
    </w:p>
    <w:p w:rsidR="00610E8A" w:rsidRPr="00894067" w:rsidRDefault="00610E8A" w:rsidP="00610E8A">
      <w:pPr>
        <w:jc w:val="both"/>
      </w:pPr>
      <w:r>
        <w:t>On peut observer que tant q</w:t>
      </w:r>
      <w:r w:rsidR="005842AE">
        <w:t>ue le producteur n’a rien saisi</w:t>
      </w:r>
      <w:r>
        <w:t xml:space="preserve"> donc tant qu’il </w:t>
      </w:r>
      <w:r w:rsidR="00861873">
        <w:t>n’a</w:t>
      </w:r>
      <w:r>
        <w:t xml:space="preserve"> pas </w:t>
      </w:r>
      <w:r w:rsidR="00861873">
        <w:t>déposé</w:t>
      </w:r>
      <w:r>
        <w:t xml:space="preserve"> une lettre dans la Boite </w:t>
      </w:r>
      <w:r w:rsidR="00861873">
        <w:t>à</w:t>
      </w:r>
      <w:r>
        <w:t xml:space="preserve"> lettre, le consommateur ne lit rien. C’est </w:t>
      </w:r>
      <w:r w:rsidR="00AC760C">
        <w:t>grâce</w:t>
      </w:r>
      <w:r>
        <w:t xml:space="preserve"> </w:t>
      </w:r>
      <w:r w:rsidR="00861873">
        <w:t>à</w:t>
      </w:r>
      <w:r>
        <w:t xml:space="preserve"> l’objet de synchronisation  BAL que l’on a </w:t>
      </w:r>
      <w:r w:rsidR="00861873">
        <w:t>créé</w:t>
      </w:r>
      <w:r>
        <w:t>.</w:t>
      </w:r>
    </w:p>
    <w:p w:rsidR="00F90549" w:rsidRDefault="00F90549"/>
    <w:p w:rsidR="00F90549" w:rsidRDefault="00F90549" w:rsidP="00F90549">
      <w:pPr>
        <w:pStyle w:val="Titre1"/>
      </w:pPr>
      <w:bookmarkStart w:id="12" w:name="_Toc2191650"/>
      <w:r>
        <w:t>Annexes</w:t>
      </w:r>
      <w:bookmarkEnd w:id="12"/>
    </w:p>
    <w:p w:rsidR="00F90549" w:rsidRDefault="0015300A" w:rsidP="00F90549">
      <w:r>
        <w:t xml:space="preserve">Lien vers </w:t>
      </w:r>
      <w:r w:rsidR="00F90549">
        <w:t xml:space="preserve">Git : </w:t>
      </w:r>
      <w:hyperlink r:id="rId13" w:history="1">
        <w:r w:rsidR="00F90549" w:rsidRPr="00E10032">
          <w:rPr>
            <w:rStyle w:val="Lienhypertexte"/>
          </w:rPr>
          <w:t>https://github.com/EmixVCT/PROG-REPARTIE</w:t>
        </w:r>
      </w:hyperlink>
    </w:p>
    <w:p w:rsidR="00F90549" w:rsidRPr="00F90549" w:rsidRDefault="00F90549" w:rsidP="00F90549"/>
    <w:sectPr w:rsidR="00F90549" w:rsidRPr="00F90549" w:rsidSect="005F5CE4">
      <w:footerReference w:type="default" r:id="rId14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6C1" w:rsidRDefault="00D636C1" w:rsidP="00C26563">
      <w:pPr>
        <w:spacing w:after="0" w:line="240" w:lineRule="auto"/>
      </w:pPr>
      <w:r>
        <w:separator/>
      </w:r>
    </w:p>
  </w:endnote>
  <w:endnote w:type="continuationSeparator" w:id="0">
    <w:p w:rsidR="00D636C1" w:rsidRDefault="00D636C1" w:rsidP="00C2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861"/>
      <w:docPartObj>
        <w:docPartGallery w:val="Page Numbers (Bottom of Page)"/>
        <w:docPartUnique/>
      </w:docPartObj>
    </w:sdtPr>
    <w:sdtEndPr/>
    <w:sdtContent>
      <w:p w:rsidR="002D2B11" w:rsidRDefault="00D636C1">
        <w:pPr>
          <w:pStyle w:val="Pieddepage"/>
        </w:pPr>
        <w:r>
          <w:rPr>
            <w:noProof/>
            <w:lang w:eastAsia="zh-TW"/>
          </w:rPr>
          <w:pict>
            <v:group id="_x0000_s2049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0" type="#_x0000_t32" style="position:absolute;left:2111;top:15387;width:0;height:441;flip:y" o:connectortype="straight" strokecolor="#7f7f7f [1612]"/>
              <v:rect id="_x0000_s2051" style="position:absolute;left:1743;top:14699;width:688;height:688;v-text-anchor:middle" filled="f" strokecolor="#7f7f7f [1612]">
                <v:textbox>
                  <w:txbxContent>
                    <w:p w:rsidR="002D2B11" w:rsidRDefault="00D636C1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7468DC" w:rsidRPr="007468DC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6C1" w:rsidRDefault="00D636C1" w:rsidP="00C26563">
      <w:pPr>
        <w:spacing w:after="0" w:line="240" w:lineRule="auto"/>
      </w:pPr>
      <w:r>
        <w:separator/>
      </w:r>
    </w:p>
  </w:footnote>
  <w:footnote w:type="continuationSeparator" w:id="0">
    <w:p w:rsidR="00D636C1" w:rsidRDefault="00D636C1" w:rsidP="00C26563">
      <w:pPr>
        <w:spacing w:after="0" w:line="240" w:lineRule="auto"/>
      </w:pPr>
      <w:r>
        <w:continuationSeparator/>
      </w:r>
    </w:p>
  </w:footnote>
  <w:footnote w:id="1">
    <w:p w:rsidR="00F22014" w:rsidRDefault="00F2201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9D0D7B">
        <w:t>P</w:t>
      </w:r>
      <w:r w:rsidR="0064418E">
        <w:t xml:space="preserve">rocessus léger qui possède </w:t>
      </w:r>
      <w:proofErr w:type="spellStart"/>
      <w:r w:rsidR="0064418E">
        <w:t>ç</w:t>
      </w:r>
      <w:r w:rsidRPr="00F22014">
        <w:t>a</w:t>
      </w:r>
      <w:proofErr w:type="spellEnd"/>
      <w:r w:rsidRPr="00F22014">
        <w:t xml:space="preserve"> propre mémoire.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85A"/>
    <w:multiLevelType w:val="hybridMultilevel"/>
    <w:tmpl w:val="2E68CF6C"/>
    <w:lvl w:ilvl="0" w:tplc="0D689FCA">
      <w:start w:val="1"/>
      <w:numFmt w:val="lowerLetter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E5751"/>
    <w:multiLevelType w:val="hybridMultilevel"/>
    <w:tmpl w:val="3ADEE29A"/>
    <w:lvl w:ilvl="0" w:tplc="CE44BA4A">
      <w:start w:val="1"/>
      <w:numFmt w:val="upperRoman"/>
      <w:pStyle w:val="Titre1"/>
      <w:lvlText w:val="%1."/>
      <w:lvlJc w:val="righ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0906"/>
    <w:rsid w:val="000064A3"/>
    <w:rsid w:val="000269DC"/>
    <w:rsid w:val="00033C10"/>
    <w:rsid w:val="00051D13"/>
    <w:rsid w:val="00057325"/>
    <w:rsid w:val="00061F12"/>
    <w:rsid w:val="0009592B"/>
    <w:rsid w:val="000971DD"/>
    <w:rsid w:val="000B466D"/>
    <w:rsid w:val="0010463E"/>
    <w:rsid w:val="00113973"/>
    <w:rsid w:val="00117168"/>
    <w:rsid w:val="00125243"/>
    <w:rsid w:val="00146010"/>
    <w:rsid w:val="00151AE4"/>
    <w:rsid w:val="0015300A"/>
    <w:rsid w:val="0016025E"/>
    <w:rsid w:val="00190F86"/>
    <w:rsid w:val="00194AFF"/>
    <w:rsid w:val="001A197B"/>
    <w:rsid w:val="001A295A"/>
    <w:rsid w:val="001D1894"/>
    <w:rsid w:val="001D3621"/>
    <w:rsid w:val="001F08F6"/>
    <w:rsid w:val="00202707"/>
    <w:rsid w:val="00246F98"/>
    <w:rsid w:val="002474BA"/>
    <w:rsid w:val="0025626D"/>
    <w:rsid w:val="00260BBA"/>
    <w:rsid w:val="00282666"/>
    <w:rsid w:val="002D2B11"/>
    <w:rsid w:val="002E5151"/>
    <w:rsid w:val="002E7A68"/>
    <w:rsid w:val="003179B1"/>
    <w:rsid w:val="00325B29"/>
    <w:rsid w:val="00326545"/>
    <w:rsid w:val="00332B90"/>
    <w:rsid w:val="00335CF7"/>
    <w:rsid w:val="00363318"/>
    <w:rsid w:val="00366499"/>
    <w:rsid w:val="003839DE"/>
    <w:rsid w:val="003E0FD6"/>
    <w:rsid w:val="003F2479"/>
    <w:rsid w:val="0040002B"/>
    <w:rsid w:val="00430367"/>
    <w:rsid w:val="00495D9F"/>
    <w:rsid w:val="004A41AB"/>
    <w:rsid w:val="004B2030"/>
    <w:rsid w:val="004D739F"/>
    <w:rsid w:val="004E0B7D"/>
    <w:rsid w:val="0050173A"/>
    <w:rsid w:val="00501FEA"/>
    <w:rsid w:val="00533FB0"/>
    <w:rsid w:val="005515A1"/>
    <w:rsid w:val="00551A96"/>
    <w:rsid w:val="0055493A"/>
    <w:rsid w:val="00555D19"/>
    <w:rsid w:val="005842AE"/>
    <w:rsid w:val="005B03E5"/>
    <w:rsid w:val="005E0890"/>
    <w:rsid w:val="005F5CE4"/>
    <w:rsid w:val="00610E8A"/>
    <w:rsid w:val="00626473"/>
    <w:rsid w:val="0064418E"/>
    <w:rsid w:val="00670906"/>
    <w:rsid w:val="00673B95"/>
    <w:rsid w:val="006764E2"/>
    <w:rsid w:val="00687A8C"/>
    <w:rsid w:val="006E52F6"/>
    <w:rsid w:val="006F4283"/>
    <w:rsid w:val="007015F4"/>
    <w:rsid w:val="00704869"/>
    <w:rsid w:val="00706DEF"/>
    <w:rsid w:val="00727B8E"/>
    <w:rsid w:val="007363AD"/>
    <w:rsid w:val="007468DC"/>
    <w:rsid w:val="00765D9A"/>
    <w:rsid w:val="00790B57"/>
    <w:rsid w:val="007D3736"/>
    <w:rsid w:val="007D779C"/>
    <w:rsid w:val="007E05DE"/>
    <w:rsid w:val="007E2380"/>
    <w:rsid w:val="007F7F78"/>
    <w:rsid w:val="00806009"/>
    <w:rsid w:val="0084263C"/>
    <w:rsid w:val="00861873"/>
    <w:rsid w:val="0086305A"/>
    <w:rsid w:val="0089048A"/>
    <w:rsid w:val="00894067"/>
    <w:rsid w:val="008A78E8"/>
    <w:rsid w:val="008B3DF8"/>
    <w:rsid w:val="009309D2"/>
    <w:rsid w:val="00986B48"/>
    <w:rsid w:val="009A615B"/>
    <w:rsid w:val="009A762C"/>
    <w:rsid w:val="009D0D7B"/>
    <w:rsid w:val="009D394A"/>
    <w:rsid w:val="00A07520"/>
    <w:rsid w:val="00A57679"/>
    <w:rsid w:val="00A608F1"/>
    <w:rsid w:val="00A90A8D"/>
    <w:rsid w:val="00AC760C"/>
    <w:rsid w:val="00AE269D"/>
    <w:rsid w:val="00B07F56"/>
    <w:rsid w:val="00B432D8"/>
    <w:rsid w:val="00B85D08"/>
    <w:rsid w:val="00BA612D"/>
    <w:rsid w:val="00BE53A7"/>
    <w:rsid w:val="00BE6F9F"/>
    <w:rsid w:val="00BF6AE4"/>
    <w:rsid w:val="00C00286"/>
    <w:rsid w:val="00C01AB7"/>
    <w:rsid w:val="00C26563"/>
    <w:rsid w:val="00C2789E"/>
    <w:rsid w:val="00C476A7"/>
    <w:rsid w:val="00C66C5C"/>
    <w:rsid w:val="00C67857"/>
    <w:rsid w:val="00C771A5"/>
    <w:rsid w:val="00C85645"/>
    <w:rsid w:val="00C86FC6"/>
    <w:rsid w:val="00CA1CD3"/>
    <w:rsid w:val="00CB3C1E"/>
    <w:rsid w:val="00CC28D3"/>
    <w:rsid w:val="00CC5300"/>
    <w:rsid w:val="00CD79C0"/>
    <w:rsid w:val="00CE12EE"/>
    <w:rsid w:val="00CE5563"/>
    <w:rsid w:val="00CF3570"/>
    <w:rsid w:val="00D22094"/>
    <w:rsid w:val="00D3013E"/>
    <w:rsid w:val="00D373DC"/>
    <w:rsid w:val="00D636C1"/>
    <w:rsid w:val="00D64D95"/>
    <w:rsid w:val="00D86CFC"/>
    <w:rsid w:val="00D86EE2"/>
    <w:rsid w:val="00D90487"/>
    <w:rsid w:val="00DA4AD1"/>
    <w:rsid w:val="00DA53A3"/>
    <w:rsid w:val="00DF4766"/>
    <w:rsid w:val="00DF6351"/>
    <w:rsid w:val="00E148D3"/>
    <w:rsid w:val="00E31265"/>
    <w:rsid w:val="00E35146"/>
    <w:rsid w:val="00E354E6"/>
    <w:rsid w:val="00E35F4A"/>
    <w:rsid w:val="00E4524F"/>
    <w:rsid w:val="00E500AA"/>
    <w:rsid w:val="00E824BD"/>
    <w:rsid w:val="00E90408"/>
    <w:rsid w:val="00EA42E1"/>
    <w:rsid w:val="00F22014"/>
    <w:rsid w:val="00F3284A"/>
    <w:rsid w:val="00F4268A"/>
    <w:rsid w:val="00F52301"/>
    <w:rsid w:val="00F90549"/>
    <w:rsid w:val="00FA6E1C"/>
    <w:rsid w:val="00FE0A7B"/>
    <w:rsid w:val="00FF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06"/>
    <w:rPr>
      <w:rFonts w:ascii="Times" w:hAnsi="Times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F4283"/>
    <w:pPr>
      <w:numPr>
        <w:numId w:val="1"/>
      </w:numPr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F3570"/>
    <w:pPr>
      <w:keepNext/>
      <w:keepLines/>
      <w:numPr>
        <w:numId w:val="2"/>
      </w:numPr>
      <w:spacing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55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55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F4283"/>
    <w:rPr>
      <w:rFonts w:ascii="Times" w:hAnsi="Times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2479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3318"/>
    <w:pPr>
      <w:keepNext/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633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6331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C26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6563"/>
    <w:rPr>
      <w:rFonts w:ascii="Times" w:hAnsi="Times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26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6563"/>
    <w:rPr>
      <w:rFonts w:ascii="Times" w:hAnsi="Times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CF3570"/>
    <w:rPr>
      <w:rFonts w:ascii="Times" w:eastAsiaTheme="majorEastAsia" w:hAnsi="Times" w:cstheme="majorBidi"/>
      <w:b/>
      <w:bCs/>
      <w:sz w:val="24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A295A"/>
    <w:pPr>
      <w:spacing w:after="100"/>
      <w:ind w:left="240"/>
    </w:pPr>
  </w:style>
  <w:style w:type="paragraph" w:styleId="Sansinterligne">
    <w:name w:val="No Spacing"/>
    <w:link w:val="SansinterligneCar"/>
    <w:uiPriority w:val="1"/>
    <w:qFormat/>
    <w:rsid w:val="0050173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173A"/>
    <w:rPr>
      <w:rFonts w:eastAsiaTheme="minorEastAsia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2201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22014"/>
    <w:rPr>
      <w:rFonts w:ascii="Times" w:hAnsi="Time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22014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AE269D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D2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EmixVCT/PROG-REPARTIE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0650E00B09419AB5FC3E3B9F109D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9FB41C-F58D-4993-B110-E2BC15FDAC68}"/>
      </w:docPartPr>
      <w:docPartBody>
        <w:p w:rsidR="00C40259" w:rsidRDefault="00C40259" w:rsidP="00C40259">
          <w:pPr>
            <w:pStyle w:val="780650E00B09419AB5FC3E3B9F109DE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45E54DD555FB44DABDA89CC3B47F6F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D6C140-7787-40B0-8919-AD7BF959E5D7}"/>
      </w:docPartPr>
      <w:docPartBody>
        <w:p w:rsidR="00C40259" w:rsidRDefault="00C40259" w:rsidP="00C40259">
          <w:pPr>
            <w:pStyle w:val="45E54DD555FB44DABDA89CC3B47F6F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40259"/>
    <w:rsid w:val="00C40259"/>
    <w:rsid w:val="00E2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7ABCD20D3742F49C9532DE92A88C66">
    <w:name w:val="ED7ABCD20D3742F49C9532DE92A88C66"/>
    <w:rsid w:val="00C40259"/>
  </w:style>
  <w:style w:type="paragraph" w:customStyle="1" w:styleId="780650E00B09419AB5FC3E3B9F109DEC">
    <w:name w:val="780650E00B09419AB5FC3E3B9F109DEC"/>
    <w:rsid w:val="00C40259"/>
  </w:style>
  <w:style w:type="paragraph" w:customStyle="1" w:styleId="45E54DD555FB44DABDA89CC3B47F6FE2">
    <w:name w:val="45E54DD555FB44DABDA89CC3B47F6FE2"/>
    <w:rsid w:val="00C40259"/>
  </w:style>
  <w:style w:type="paragraph" w:customStyle="1" w:styleId="7E3C8A0E4BBF491C8B20D679F2CD330D">
    <w:name w:val="7E3C8A0E4BBF491C8B20D679F2CD330D"/>
    <w:rsid w:val="00C40259"/>
  </w:style>
  <w:style w:type="paragraph" w:customStyle="1" w:styleId="9B6A855684DC4529A60EE8AC2A6F2604">
    <w:name w:val="9B6A855684DC4529A60EE8AC2A6F2604"/>
    <w:rsid w:val="00C40259"/>
  </w:style>
  <w:style w:type="paragraph" w:customStyle="1" w:styleId="037B43828ECF47E08D706ED511644D22">
    <w:name w:val="037B43828ECF47E08D706ED511644D22"/>
    <w:rsid w:val="00C402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FD6277-0EFE-431E-BABD-41FFC6E2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répartie</vt:lpstr>
    </vt:vector>
  </TitlesOfParts>
  <Company>IUT</Company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multitâches en mémoire partagée</dc:title>
  <dc:subject>Rapport – Programmation répartie</dc:subject>
  <dc:creator>Maxime VINCENT – INFO2-FI-B</dc:creator>
  <cp:lastModifiedBy>maxime vincent</cp:lastModifiedBy>
  <cp:revision>144</cp:revision>
  <cp:lastPrinted>2019-02-27T19:49:00Z</cp:lastPrinted>
  <dcterms:created xsi:type="dcterms:W3CDTF">2019-02-22T13:45:00Z</dcterms:created>
  <dcterms:modified xsi:type="dcterms:W3CDTF">2019-02-27T19:50:00Z</dcterms:modified>
</cp:coreProperties>
</file>