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6E" w:rsidRDefault="00B26960" w:rsidP="00B2696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Listas del </w:t>
      </w:r>
      <w:r w:rsidR="000E7E39">
        <w:rPr>
          <w:rFonts w:ascii="Arial" w:hAnsi="Arial" w:cs="Arial"/>
          <w:b/>
          <w:sz w:val="28"/>
        </w:rPr>
        <w:t>Segundo</w:t>
      </w:r>
      <w:r>
        <w:rPr>
          <w:rFonts w:ascii="Arial" w:hAnsi="Arial" w:cs="Arial"/>
          <w:b/>
          <w:sz w:val="28"/>
        </w:rPr>
        <w:t xml:space="preserve"> Parcial Cálculo Aplicado</w:t>
      </w:r>
    </w:p>
    <w:p w:rsidR="00B26960" w:rsidRDefault="00B26960" w:rsidP="00B2696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Alfredo Rangel Guzmán</w:t>
      </w:r>
    </w:p>
    <w:p w:rsidR="00B26960" w:rsidRDefault="00B26960" w:rsidP="00B2696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Cálculo Aplicado 1CV9</w:t>
      </w:r>
    </w:p>
    <w:p w:rsidR="00330999" w:rsidRDefault="0068190F" w:rsidP="00C242E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José Emiliano Pérez Garduño</w:t>
      </w:r>
    </w:p>
    <w:p w:rsidR="00C242E4" w:rsidRDefault="00C242E4" w:rsidP="00C242E4">
      <w:pPr>
        <w:rPr>
          <w:rFonts w:ascii="Arial" w:hAnsi="Arial" w:cs="Arial"/>
          <w:sz w:val="24"/>
        </w:rPr>
      </w:pPr>
    </w:p>
    <w:p w:rsidR="00C242E4" w:rsidRDefault="00C242E4" w:rsidP="00C242E4">
      <w:pPr>
        <w:rPr>
          <w:rFonts w:ascii="Arial" w:hAnsi="Arial" w:cs="Arial"/>
          <w:b/>
          <w:color w:val="70AD47"/>
          <w:spacing w:val="10"/>
          <w:sz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hAnsi="Arial" w:cs="Arial"/>
          <w:b/>
          <w:color w:val="70AD47"/>
          <w:spacing w:val="10"/>
          <w:sz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Lista 6.1:</w:t>
      </w:r>
    </w:p>
    <w:p w:rsidR="00C242E4" w:rsidRDefault="00C242E4" w:rsidP="00C242E4">
      <w:pPr>
        <w:jc w:val="both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(1-4): Determine el área de cada una de las regiones sombreadas:</w:t>
      </w:r>
    </w:p>
    <w:p w:rsidR="00C242E4" w:rsidRDefault="00C242E4" w:rsidP="00C242E4">
      <w:pPr>
        <w:jc w:val="both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MX"/>
        </w:rPr>
        <w:drawing>
          <wp:inline distT="0" distB="0" distL="0" distR="0" wp14:anchorId="5355A1B1" wp14:editId="3DF31EB4">
            <wp:extent cx="5171846" cy="4553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49" t="22943" r="49811" b="15637"/>
                    <a:stretch/>
                  </pic:blipFill>
                  <pic:spPr bwMode="auto">
                    <a:xfrm>
                      <a:off x="0" y="0"/>
                      <a:ext cx="5178549" cy="455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2E4" w:rsidRPr="00C242E4" w:rsidRDefault="00C242E4" w:rsidP="00C242E4">
      <w:pPr>
        <w:jc w:val="both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42E4" w:rsidTr="00C242E4">
        <w:tc>
          <w:tcPr>
            <w:tcW w:w="8828" w:type="dxa"/>
          </w:tcPr>
          <w:p w:rsidR="00C242E4" w:rsidRDefault="00EE7AF9" w:rsidP="00EE7AF9">
            <w:pPr>
              <w:jc w:val="center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4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5x-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dx</m:t>
                    </m:r>
                  </m:e>
                </m:nary>
              </m:oMath>
            </m:oMathPara>
          </w:p>
        </w:tc>
      </w:tr>
      <w:tr w:rsidR="00C242E4" w:rsidTr="00C242E4">
        <w:tc>
          <w:tcPr>
            <w:tcW w:w="8828" w:type="dxa"/>
          </w:tcPr>
          <w:p w:rsidR="00C242E4" w:rsidRDefault="00EE7AF9" w:rsidP="00EE7AF9">
            <w:pPr>
              <w:jc w:val="center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(4x-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)dx</m:t>
                    </m:r>
                  </m:e>
                </m:nary>
              </m:oMath>
            </m:oMathPara>
          </w:p>
        </w:tc>
      </w:tr>
      <w:tr w:rsidR="00C242E4" w:rsidTr="00C242E4">
        <w:tc>
          <w:tcPr>
            <w:tcW w:w="8828" w:type="dxa"/>
          </w:tcPr>
          <w:p w:rsidR="00C242E4" w:rsidRDefault="00EE7AF9" w:rsidP="00EE7AF9">
            <w:pPr>
              <w:jc w:val="center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lastRenderedPageBreak/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4</m:t>
                    </m:r>
                  </m:sup>
                </m:sSubSup>
              </m:oMath>
            </m:oMathPara>
          </w:p>
        </w:tc>
      </w:tr>
      <w:tr w:rsidR="00C242E4" w:rsidTr="00C242E4">
        <w:tc>
          <w:tcPr>
            <w:tcW w:w="8828" w:type="dxa"/>
          </w:tcPr>
          <w:p w:rsidR="00C242E4" w:rsidRDefault="00EE7AF9" w:rsidP="00EE7AF9">
            <w:pPr>
              <w:jc w:val="center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e>
                </m:d>
              </m:oMath>
            </m:oMathPara>
          </w:p>
        </w:tc>
      </w:tr>
      <w:tr w:rsidR="00C242E4" w:rsidTr="00C242E4">
        <w:tc>
          <w:tcPr>
            <w:tcW w:w="8828" w:type="dxa"/>
          </w:tcPr>
          <w:p w:rsidR="00C242E4" w:rsidRDefault="00EE7AF9" w:rsidP="00EE7AF9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32-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64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</w:tr>
      <w:tr w:rsidR="00EE7AF9" w:rsidTr="00C242E4">
        <w:tc>
          <w:tcPr>
            <w:tcW w:w="8828" w:type="dxa"/>
          </w:tcPr>
          <w:p w:rsidR="00EE7AF9" w:rsidRPr="00EE7AF9" w:rsidRDefault="00EE7AF9" w:rsidP="00EE7AF9">
            <w:pPr>
              <w:jc w:val="both"/>
              <w:rPr>
                <w:rFonts w:ascii="Calibri" w:eastAsia="Calibri" w:hAnsi="Calibri" w:cs="Times New Roman"/>
                <w:color w:val="FF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C242E4" w:rsidRDefault="00C242E4" w:rsidP="00C242E4">
      <w:pPr>
        <w:jc w:val="both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68B6" w:rsidTr="004068B6">
        <w:tc>
          <w:tcPr>
            <w:tcW w:w="8828" w:type="dxa"/>
          </w:tcPr>
          <w:p w:rsidR="004068B6" w:rsidRDefault="00F46F45" w:rsidP="00F46F45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x-2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dx</m:t>
                    </m:r>
                  </m:e>
                </m:nary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F46F45" w:rsidP="00F46F45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u</m:t>
                        </m:r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du-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v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 ;u=x-2   du=dx ;v=x+1 dv=dx</m:t>
                </m:r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F46F45" w:rsidP="00F46F45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u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ln</m:t>
                        </m: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v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de 0 a 2</m:t>
                </m:r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F46F45" w:rsidP="00F46F45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x-2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x+1</m:t>
                        </m:r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de 0 a 2</m:t>
                </m:r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F46F45" w:rsidP="00F46F45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2-2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2+1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0-2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d>
              </m:oMath>
            </m:oMathPara>
          </w:p>
        </w:tc>
      </w:tr>
      <w:tr w:rsidR="00F46F45" w:rsidTr="004068B6">
        <w:tc>
          <w:tcPr>
            <w:tcW w:w="8828" w:type="dxa"/>
          </w:tcPr>
          <w:p w:rsidR="00F46F45" w:rsidRPr="00EE7AF9" w:rsidRDefault="00F46F45" w:rsidP="00F46F45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e>
                </m:func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e>
                </m:func>
              </m:oMath>
            </m:oMathPara>
          </w:p>
        </w:tc>
      </w:tr>
      <w:tr w:rsidR="00F46F45" w:rsidTr="004068B6">
        <w:tc>
          <w:tcPr>
            <w:tcW w:w="8828" w:type="dxa"/>
          </w:tcPr>
          <w:p w:rsidR="00F46F45" w:rsidRDefault="00F46F45" w:rsidP="00F46F45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A≈0.787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C242E4" w:rsidRDefault="00C242E4" w:rsidP="00C242E4">
      <w:pPr>
        <w:jc w:val="both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68B6" w:rsidTr="004068B6">
        <w:tc>
          <w:tcPr>
            <w:tcW w:w="8828" w:type="dxa"/>
          </w:tcPr>
          <w:p w:rsidR="004068B6" w:rsidRDefault="00ED7D2E" w:rsidP="00C242E4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-1 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-2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dy</m:t>
                    </m:r>
                  </m:e>
                </m:nary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ED7D2E" w:rsidP="00C242E4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+2-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dy</m:t>
                    </m:r>
                  </m:e>
                </m:nary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ED7D2E" w:rsidP="00ED7D2E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+2y-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de-1 a 1</m:t>
                </m:r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ED7D2E" w:rsidP="00ED7D2E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e+2-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-2+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ED7D2E" w:rsidP="00ED7D2E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e-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+4-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den>
                </m:f>
              </m:oMath>
            </m:oMathPara>
          </w:p>
        </w:tc>
      </w:tr>
      <w:tr w:rsidR="00ED7D2E" w:rsidTr="004068B6">
        <w:tc>
          <w:tcPr>
            <w:tcW w:w="8828" w:type="dxa"/>
          </w:tcPr>
          <w:p w:rsidR="00ED7D2E" w:rsidRPr="00ED7D2E" w:rsidRDefault="00ED7D2E" w:rsidP="00ED7D2E">
            <w:pPr>
              <w:jc w:val="both"/>
              <w:rPr>
                <w:rFonts w:eastAsiaTheme="minorEastAsi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den>
                </m:f>
              </m:oMath>
            </m:oMathPara>
          </w:p>
        </w:tc>
      </w:tr>
      <w:tr w:rsidR="00ED7D2E" w:rsidTr="004068B6">
        <w:tc>
          <w:tcPr>
            <w:tcW w:w="8828" w:type="dxa"/>
          </w:tcPr>
          <w:p w:rsidR="00ED7D2E" w:rsidRDefault="00ED7D2E" w:rsidP="00ED7D2E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-3+10e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3e</m:t>
                    </m:r>
                  </m:den>
                </m:f>
              </m:oMath>
            </m:oMathPara>
          </w:p>
        </w:tc>
      </w:tr>
      <w:tr w:rsidR="00ED7D2E" w:rsidTr="004068B6">
        <w:tc>
          <w:tcPr>
            <w:tcW w:w="8828" w:type="dxa"/>
          </w:tcPr>
          <w:p w:rsidR="00ED7D2E" w:rsidRPr="00ED7D2E" w:rsidRDefault="00ED7D2E" w:rsidP="00ED7D2E">
            <w:pPr>
              <w:jc w:val="both"/>
              <w:rPr>
                <w:rFonts w:ascii="Calibri" w:eastAsia="Calibri" w:hAnsi="Calibri" w:cs="Times New Roman"/>
                <w:color w:val="FF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A≈5.683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C242E4" w:rsidRDefault="00C242E4" w:rsidP="00C242E4">
      <w:pPr>
        <w:jc w:val="both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68B6" w:rsidTr="004068B6">
        <w:tc>
          <w:tcPr>
            <w:tcW w:w="8828" w:type="dxa"/>
          </w:tcPr>
          <w:p w:rsidR="004068B6" w:rsidRDefault="00EB2CFB" w:rsidP="00EB2CFB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lastRenderedPageBreak/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2y-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-4y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dy</m:t>
                    </m:r>
                  </m:e>
                </m:nary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290A64" w:rsidP="00290A64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6y-2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dy</m:t>
                    </m:r>
                  </m:e>
                </m:nary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290A64" w:rsidP="00290A64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A=6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ydy</m:t>
                    </m:r>
                  </m:e>
                </m:nary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-2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dy</m:t>
                    </m:r>
                  </m:e>
                </m:nary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290A64" w:rsidP="00290A64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de 0 a 3</m:t>
                </m:r>
              </m:oMath>
            </m:oMathPara>
          </w:p>
        </w:tc>
      </w:tr>
      <w:tr w:rsidR="004068B6" w:rsidTr="004068B6">
        <w:tc>
          <w:tcPr>
            <w:tcW w:w="8828" w:type="dxa"/>
          </w:tcPr>
          <w:p w:rsidR="004068B6" w:rsidRDefault="00290A64" w:rsidP="00290A64">
            <w:pPr>
              <w:jc w:val="both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</w:tr>
      <w:tr w:rsidR="00ED7D2E" w:rsidTr="004068B6">
        <w:tc>
          <w:tcPr>
            <w:tcW w:w="8828" w:type="dxa"/>
          </w:tcPr>
          <w:p w:rsidR="00ED7D2E" w:rsidRPr="00EE7AF9" w:rsidRDefault="00290A64" w:rsidP="00290A64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A=27-18</m:t>
                </m:r>
              </m:oMath>
            </m:oMathPara>
          </w:p>
        </w:tc>
      </w:tr>
      <w:tr w:rsidR="00290A64" w:rsidTr="004068B6">
        <w:tc>
          <w:tcPr>
            <w:tcW w:w="8828" w:type="dxa"/>
          </w:tcPr>
          <w:p w:rsidR="00290A64" w:rsidRPr="00290A64" w:rsidRDefault="00290A64" w:rsidP="00290A64">
            <w:pPr>
              <w:jc w:val="both"/>
              <w:rPr>
                <w:rFonts w:ascii="Calibri" w:eastAsia="Calibri" w:hAnsi="Calibri" w:cs="Times New Roman"/>
                <w:color w:val="FF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A=9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F000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C242E4" w:rsidRPr="00F70BDB" w:rsidRDefault="004068B6" w:rsidP="00C242E4">
      <w:pPr>
        <w:jc w:val="both"/>
        <w:rPr>
          <w:rFonts w:ascii="Arial" w:hAnsi="Arial" w:cs="Arial"/>
          <w:color w:val="00B0F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BDB">
        <w:rPr>
          <w:rFonts w:ascii="Arial" w:hAnsi="Arial" w:cs="Arial"/>
          <w:color w:val="00B0F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(5-12) Dibuje las regiones encerradas por cada una de las curvas dadas. Decida si integra respecto a x o y. Trace un rectángulo representativo de aproximación e indique su altura y su ancho. Luego determine el área de la región.</w:t>
      </w:r>
    </w:p>
    <w:p w:rsidR="004068B6" w:rsidRPr="00942FEC" w:rsidRDefault="004068B6" w:rsidP="004068B6">
      <w:pPr>
        <w:pStyle w:val="ListParagraph"/>
        <w:numPr>
          <w:ilvl w:val="0"/>
          <w:numId w:val="27"/>
        </w:numPr>
        <w:jc w:val="both"/>
        <w:rPr>
          <w:rFonts w:ascii="Cambria Math" w:hAnsi="Cambria Math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y=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;y=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-1 ;x=-1 ;x=1</m:t>
        </m:r>
      </m:oMath>
    </w:p>
    <w:p w:rsidR="00942FEC" w:rsidRPr="00942FEC" w:rsidRDefault="004068B6" w:rsidP="00942FEC">
      <w:pPr>
        <w:pStyle w:val="ListParagraph"/>
        <w:numPr>
          <w:ilvl w:val="0"/>
          <w:numId w:val="27"/>
        </w:numPr>
        <w:jc w:val="both"/>
        <w:rPr>
          <w:rFonts w:ascii="Cambria Math" w:hAnsi="Cambria Math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y=senx ;y=x ;</m:t>
        </m:r>
      </m:oMath>
    </w:p>
    <w:p w:rsidR="004068B6" w:rsidRPr="00942FEC" w:rsidRDefault="00942FEC" w:rsidP="004068B6">
      <w:pPr>
        <w:pStyle w:val="ListParagraph"/>
        <w:numPr>
          <w:ilvl w:val="0"/>
          <w:numId w:val="27"/>
        </w:numPr>
        <w:jc w:val="both"/>
        <w:rPr>
          <w:rFonts w:ascii="Cambria Math" w:hAnsi="Cambria Math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y=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x-2</m:t>
                </m:r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;y=x</m:t>
        </m:r>
      </m:oMath>
    </w:p>
    <w:p w:rsidR="004068B6" w:rsidRPr="00942FEC" w:rsidRDefault="00942FEC" w:rsidP="004068B6">
      <w:pPr>
        <w:pStyle w:val="ListParagraph"/>
        <w:numPr>
          <w:ilvl w:val="0"/>
          <w:numId w:val="27"/>
        </w:numPr>
        <w:jc w:val="both"/>
        <w:rPr>
          <w:rFonts w:ascii="Cambria Math" w:eastAsiaTheme="minorEastAsia" w:hAnsi="Cambria Math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y=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-2x ;y=x</m:t>
        </m:r>
      </m:oMath>
    </w:p>
    <w:p w:rsidR="004068B6" w:rsidRPr="00942FEC" w:rsidRDefault="00942FEC" w:rsidP="004068B6">
      <w:pPr>
        <w:pStyle w:val="ListParagraph"/>
        <w:numPr>
          <w:ilvl w:val="0"/>
          <w:numId w:val="27"/>
        </w:numPr>
        <w:jc w:val="both"/>
        <w:rPr>
          <w:rFonts w:ascii="Cambria Math" w:eastAsiaTheme="minorEastAsia" w:hAnsi="Cambria Math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;y=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;x=2 </m:t>
        </m:r>
      </m:oMath>
    </w:p>
    <w:p w:rsidR="004068B6" w:rsidRPr="00942FEC" w:rsidRDefault="00F0609B" w:rsidP="004068B6">
      <w:pPr>
        <w:pStyle w:val="ListParagraph"/>
        <w:numPr>
          <w:ilvl w:val="0"/>
          <w:numId w:val="27"/>
        </w:numPr>
        <w:jc w:val="both"/>
        <w:rPr>
          <w:rFonts w:ascii="Cambria Math" w:eastAsiaTheme="minorEastAsia" w:hAnsi="Cambria Math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y=senx ;y=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2x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π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</m:oMath>
    </w:p>
    <w:p w:rsidR="004068B6" w:rsidRPr="00942FEC" w:rsidRDefault="00F0609B" w:rsidP="004068B6">
      <w:pPr>
        <w:pStyle w:val="ListParagraph"/>
        <w:numPr>
          <w:ilvl w:val="0"/>
          <w:numId w:val="27"/>
        </w:numPr>
        <w:jc w:val="both"/>
        <w:rPr>
          <w:rFonts w:ascii="Cambria Math" w:eastAsiaTheme="minorEastAsia" w:hAnsi="Cambria Math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x=1-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y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;x=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y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-1</m:t>
        </m:r>
      </m:oMath>
    </w:p>
    <w:p w:rsidR="00942FEC" w:rsidRDefault="00F0609B" w:rsidP="00942FEC">
      <w:pPr>
        <w:pStyle w:val="ListParagraph"/>
        <w:numPr>
          <w:ilvl w:val="0"/>
          <w:numId w:val="27"/>
        </w:numPr>
        <w:jc w:val="both"/>
        <w:rPr>
          <w:rFonts w:ascii="Cambria Math" w:eastAsiaTheme="minorEastAsia" w:hAnsi="Cambria Math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4x+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y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=12 ;x=y</m:t>
        </m:r>
      </m:oMath>
    </w:p>
    <w:p w:rsidR="00942FEC" w:rsidRDefault="00942FEC" w:rsidP="00942FEC">
      <w:pPr>
        <w:jc w:val="both"/>
        <w:rPr>
          <w:rFonts w:ascii="Cambria Math" w:eastAsiaTheme="minorEastAsia" w:hAnsi="Cambria Math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6282" w:rsidRDefault="00F70BDB" w:rsidP="00E06282">
      <w:pPr>
        <w:jc w:val="both"/>
        <w:rPr>
          <w:rFonts w:ascii="Arial" w:hAnsi="Arial" w:cs="Arial"/>
          <w:color w:val="00B0F0"/>
          <w:sz w:val="28"/>
        </w:rPr>
      </w:pPr>
      <w:r w:rsidRPr="00F70BDB">
        <w:rPr>
          <w:rFonts w:ascii="Arial" w:hAnsi="Arial" w:cs="Arial"/>
          <w:color w:val="00B0F0"/>
          <w:sz w:val="28"/>
        </w:rPr>
        <w:t>(13-28) Trace cada una de las regiones encerradas y su área</w:t>
      </w:r>
    </w:p>
    <w:p w:rsidR="00E06282" w:rsidRPr="00E06282" w:rsidRDefault="00E06282" w:rsidP="00E06282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y=12-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  <m:r>
          <w:rPr>
            <w:rFonts w:ascii="Cambria Math" w:hAnsi="Cambria Math" w:cs="Arial"/>
            <w:sz w:val="28"/>
          </w:rPr>
          <m:t xml:space="preserve"> ;y=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  <m:r>
          <w:rPr>
            <w:rFonts w:ascii="Cambria Math" w:hAnsi="Cambria Math" w:cs="Arial"/>
            <w:sz w:val="28"/>
          </w:rPr>
          <m:t>-6</m:t>
        </m:r>
      </m:oMath>
    </w:p>
    <w:p w:rsidR="00E06282" w:rsidRPr="00E06282" w:rsidRDefault="00E06282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  <m:r>
          <w:rPr>
            <w:rFonts w:ascii="Cambria Math" w:hAnsi="Cambria Math" w:cs="Arial"/>
            <w:sz w:val="28"/>
          </w:rPr>
          <m:t>;y=4x-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</m:oMath>
    </w:p>
    <w:p w:rsidR="00E06282" w:rsidRPr="00E06282" w:rsidRDefault="001A2A8C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</w:rPr>
              <m:t>x</m:t>
            </m:r>
          </m:sup>
        </m:sSup>
        <m:r>
          <w:rPr>
            <w:rFonts w:ascii="Cambria Math" w:hAnsi="Cambria Math" w:cs="Arial"/>
            <w:sz w:val="28"/>
          </w:rPr>
          <m:t xml:space="preserve"> ;y=</m:t>
        </m:r>
        <m:r>
          <w:rPr>
            <w:rFonts w:ascii="Cambria Math" w:hAnsi="Cambria Math" w:cs="Arial"/>
            <w:sz w:val="28"/>
          </w:rPr>
          <m:t>x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</w:rPr>
              <m:t>x</m:t>
            </m:r>
          </m:sup>
        </m:sSup>
        <m:r>
          <w:rPr>
            <w:rFonts w:ascii="Cambria Math" w:hAnsi="Cambria Math" w:cs="Arial"/>
            <w:sz w:val="28"/>
          </w:rPr>
          <m:t>;x=0</m:t>
        </m:r>
      </m:oMath>
    </w:p>
    <w:p w:rsidR="00E06282" w:rsidRPr="00E06282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y=cosx ;y=2-cosx ;0≤x≤2π</m:t>
        </m:r>
      </m:oMath>
    </w:p>
    <w:p w:rsidR="00E06282" w:rsidRPr="00E06282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x=2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  <m:r>
          <w:rPr>
            <w:rFonts w:ascii="Cambria Math" w:hAnsi="Cambria Math" w:cs="Arial"/>
            <w:sz w:val="28"/>
          </w:rPr>
          <m:t>;x=4+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</m:oMath>
    </w:p>
    <w:p w:rsidR="00E06282" w:rsidRPr="00E06282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</w:rPr>
              <m:t>x-1</m:t>
            </m:r>
          </m:e>
        </m:rad>
        <m:r>
          <w:rPr>
            <w:rFonts w:ascii="Cambria Math" w:hAnsi="Cambria Math" w:cs="Arial"/>
            <w:sz w:val="28"/>
          </w:rPr>
          <m:t xml:space="preserve"> ;x-y=1</m:t>
        </m:r>
      </m:oMath>
    </w:p>
    <w:p w:rsidR="00E06282" w:rsidRPr="00E06282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y=cosπx ;y=4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  <m:r>
          <w:rPr>
            <w:rFonts w:ascii="Cambria Math" w:hAnsi="Cambria Math" w:cs="Arial"/>
            <w:sz w:val="28"/>
          </w:rPr>
          <m:t>-1</m:t>
        </m:r>
      </m:oMath>
    </w:p>
    <w:p w:rsidR="00E06282" w:rsidRPr="00E06282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x=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</w:rPr>
              <m:t>4</m:t>
            </m:r>
          </m:sup>
        </m:sSup>
        <m:r>
          <w:rPr>
            <w:rFonts w:ascii="Cambria Math" w:hAnsi="Cambria Math" w:cs="Arial"/>
            <w:sz w:val="28"/>
          </w:rPr>
          <m:t xml:space="preserve"> ;y=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</w:rPr>
              <m:t>2-x</m:t>
            </m:r>
          </m:e>
        </m:rad>
        <m:r>
          <w:rPr>
            <w:rFonts w:ascii="Cambria Math" w:hAnsi="Cambria Math" w:cs="Arial"/>
            <w:sz w:val="28"/>
          </w:rPr>
          <m:t xml:space="preserve"> ;y=0</m:t>
        </m:r>
      </m:oMath>
    </w:p>
    <w:p w:rsidR="00E06282" w:rsidRPr="00C85E43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</m:t>
        </m:r>
        <m:func>
          <m:funcPr>
            <m:ctrlPr>
              <w:rPr>
                <w:rFonts w:ascii="Cambria Math" w:hAnsi="Cambria Math" w:cs="Arial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tan x</m:t>
            </m:r>
          </m:fName>
          <m:e>
            <m:r>
              <w:rPr>
                <w:rFonts w:ascii="Cambria Math" w:hAnsi="Cambria Math" w:cs="Arial"/>
                <w:sz w:val="28"/>
              </w:rPr>
              <m:t xml:space="preserve"> ;y=2 senx ; </m:t>
            </m:r>
          </m:e>
        </m:func>
        <m:r>
          <w:rPr>
            <w:rFonts w:ascii="Cambria Math" w:hAnsi="Cambria Math" w:cs="Arial"/>
            <w:sz w:val="28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π</m:t>
            </m:r>
          </m:num>
          <m:den>
            <m:r>
              <w:rPr>
                <w:rFonts w:ascii="Cambria Math" w:hAnsi="Cambria Math" w:cs="Arial"/>
                <w:sz w:val="28"/>
              </w:rPr>
              <m:t>3</m:t>
            </m:r>
          </m:den>
        </m:f>
        <m:r>
          <w:rPr>
            <w:rFonts w:ascii="Cambria Math" w:hAnsi="Cambria Math" w:cs="Arial"/>
            <w:sz w:val="28"/>
          </w:rPr>
          <m:t>≤x≤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π</m:t>
            </m:r>
          </m:num>
          <m:den>
            <m:r>
              <w:rPr>
                <w:rFonts w:ascii="Cambria Math" w:hAnsi="Cambria Math" w:cs="Arial"/>
                <w:sz w:val="28"/>
              </w:rPr>
              <m:t>3</m:t>
            </m:r>
          </m:den>
        </m:f>
      </m:oMath>
    </w:p>
    <w:p w:rsidR="00C85E43" w:rsidRPr="00C85E43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w:lastRenderedPageBreak/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3</m:t>
            </m:r>
          </m:sup>
        </m:sSup>
        <m:r>
          <w:rPr>
            <w:rFonts w:ascii="Cambria Math" w:hAnsi="Cambria Math" w:cs="Arial"/>
            <w:sz w:val="28"/>
          </w:rPr>
          <m:t>;y=x</m:t>
        </m:r>
      </m:oMath>
    </w:p>
    <w:p w:rsidR="00C85E43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y=cosx ;y=sen2x ;x=0 ;x=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π</m:t>
            </m:r>
          </m:num>
          <m:den>
            <m:r>
              <w:rPr>
                <w:rFonts w:ascii="Cambria Math" w:hAnsi="Cambria Math" w:cs="Arial"/>
                <w:sz w:val="28"/>
              </w:rPr>
              <m:t>2</m:t>
            </m:r>
          </m:den>
        </m:f>
      </m:oMath>
    </w:p>
    <w:p w:rsidR="00C85E43" w:rsidRPr="00C85E43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y=cosx ;y=1-cosx ;0≤x≤π</m:t>
        </m:r>
      </m:oMath>
    </w:p>
    <w:p w:rsidR="00C85E43" w:rsidRPr="00C85E43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</w:rPr>
              <m:t>x</m:t>
            </m:r>
          </m:e>
        </m:rad>
        <m:r>
          <w:rPr>
            <w:rFonts w:ascii="Cambria Math" w:hAnsi="Cambria Math" w:cs="Arial"/>
            <w:sz w:val="28"/>
          </w:rPr>
          <m:t xml:space="preserve"> ;y=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</w:rPr>
              <m:t>2</m:t>
            </m:r>
          </m:den>
        </m:f>
        <m:r>
          <w:rPr>
            <w:rFonts w:ascii="Cambria Math" w:hAnsi="Cambria Math" w:cs="Arial"/>
            <w:sz w:val="28"/>
          </w:rPr>
          <m:t>x ;x=9</m:t>
        </m:r>
      </m:oMath>
    </w:p>
    <w:p w:rsidR="00C85E43" w:rsidRPr="00C85E43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r>
              <w:rPr>
                <w:rFonts w:ascii="Cambria Math" w:hAnsi="Cambria Math" w:cs="Arial"/>
                <w:sz w:val="28"/>
              </w:rPr>
              <m:t>x</m:t>
            </m:r>
          </m:e>
        </m:d>
        <m:r>
          <w:rPr>
            <w:rFonts w:ascii="Cambria Math" w:hAnsi="Cambria Math" w:cs="Arial"/>
            <w:sz w:val="28"/>
          </w:rPr>
          <m:t>;y=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  <m:r>
          <w:rPr>
            <w:rFonts w:ascii="Cambria Math" w:hAnsi="Cambria Math" w:cs="Arial"/>
            <w:sz w:val="28"/>
          </w:rPr>
          <m:t xml:space="preserve">-2 </m:t>
        </m:r>
      </m:oMath>
    </w:p>
    <w:p w:rsidR="00C85E43" w:rsidRPr="00C85E43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</w:rPr>
              <m:t>x</m:t>
            </m:r>
          </m:den>
        </m:f>
        <m:r>
          <w:rPr>
            <w:rFonts w:ascii="Cambria Math" w:hAnsi="Cambria Math" w:cs="Arial"/>
            <w:sz w:val="28"/>
          </w:rPr>
          <m:t xml:space="preserve"> ;y=x ;y=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</w:rPr>
              <m:t>4</m:t>
            </m:r>
          </m:den>
        </m:f>
        <m:r>
          <w:rPr>
            <w:rFonts w:ascii="Cambria Math" w:hAnsi="Cambria Math" w:cs="Arial"/>
            <w:sz w:val="28"/>
          </w:rPr>
          <m:t>x ;x&gt;0</m:t>
        </m:r>
      </m:oMath>
    </w:p>
    <w:p w:rsidR="00C85E43" w:rsidRPr="00C85E43" w:rsidRDefault="009A64F6" w:rsidP="00E06282">
      <w:pPr>
        <w:pStyle w:val="ListParagraph"/>
        <w:numPr>
          <w:ilvl w:val="0"/>
          <w:numId w:val="27"/>
        </w:numPr>
        <w:jc w:val="both"/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y=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</w:rPr>
              <m:t>4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  <m:r>
          <w:rPr>
            <w:rFonts w:ascii="Cambria Math" w:hAnsi="Cambria Math" w:cs="Arial"/>
            <w:sz w:val="28"/>
          </w:rPr>
          <m:t xml:space="preserve"> ;y=2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  <m:r>
          <w:rPr>
            <w:rFonts w:ascii="Cambria Math" w:hAnsi="Cambria Math" w:cs="Arial"/>
            <w:sz w:val="28"/>
          </w:rPr>
          <m:t xml:space="preserve"> ;x+y=3 ;x≥0</m:t>
        </m:r>
      </m:oMath>
    </w:p>
    <w:p w:rsidR="00C85E43" w:rsidRPr="00C85E43" w:rsidRDefault="00C85E43" w:rsidP="00C85E43">
      <w:pPr>
        <w:pStyle w:val="ListParagraph"/>
        <w:jc w:val="both"/>
        <w:rPr>
          <w:rFonts w:ascii="Arial" w:eastAsiaTheme="minorEastAsia" w:hAnsi="Arial" w:cs="Arial"/>
          <w:sz w:val="28"/>
        </w:rPr>
      </w:pPr>
      <w:bookmarkStart w:id="0" w:name="_GoBack"/>
      <w:bookmarkEnd w:id="0"/>
    </w:p>
    <w:p w:rsidR="00C10502" w:rsidRDefault="00C10502" w:rsidP="00C10502">
      <w:pPr>
        <w:jc w:val="both"/>
        <w:rPr>
          <w:rFonts w:ascii="Arial" w:hAnsi="Arial" w:cs="Arial"/>
          <w:color w:val="00B0F0"/>
          <w:sz w:val="28"/>
        </w:rPr>
      </w:pPr>
      <w:r>
        <w:rPr>
          <w:rFonts w:ascii="Arial" w:hAnsi="Arial" w:cs="Arial"/>
          <w:color w:val="00B0F0"/>
          <w:sz w:val="28"/>
        </w:rPr>
        <w:t>(29-30</w:t>
      </w:r>
      <w:r w:rsidRPr="00F70BDB">
        <w:rPr>
          <w:rFonts w:ascii="Arial" w:hAnsi="Arial" w:cs="Arial"/>
          <w:color w:val="00B0F0"/>
          <w:sz w:val="28"/>
        </w:rPr>
        <w:t xml:space="preserve">) </w:t>
      </w:r>
      <w:r>
        <w:rPr>
          <w:rFonts w:ascii="Arial" w:hAnsi="Arial" w:cs="Arial"/>
          <w:color w:val="00B0F0"/>
          <w:sz w:val="28"/>
        </w:rPr>
        <w:t>Utilice el cálculo para encontrar el área de cada uno de los siguientes triángulos definidos por los vértices dados.</w:t>
      </w:r>
    </w:p>
    <w:p w:rsidR="00E06282" w:rsidRPr="00521848" w:rsidRDefault="00C10502" w:rsidP="00C10502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r>
              <w:rPr>
                <w:rFonts w:ascii="Cambria Math" w:hAnsi="Cambria Math" w:cs="Arial"/>
                <w:sz w:val="28"/>
              </w:rPr>
              <m:t>0,0</m:t>
            </m:r>
          </m:e>
        </m:d>
        <m:r>
          <w:rPr>
            <w:rFonts w:ascii="Cambria Math" w:hAnsi="Cambria Math" w:cs="Arial"/>
            <w:sz w:val="28"/>
          </w:rPr>
          <m:t>;</m:t>
        </m:r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r>
              <w:rPr>
                <w:rFonts w:ascii="Cambria Math" w:hAnsi="Cambria Math" w:cs="Arial"/>
                <w:sz w:val="28"/>
              </w:rPr>
              <m:t>3,1</m:t>
            </m:r>
          </m:e>
        </m:d>
        <m:r>
          <w:rPr>
            <w:rFonts w:ascii="Cambria Math" w:hAnsi="Cambria Math" w:cs="Arial"/>
            <w:sz w:val="28"/>
          </w:rPr>
          <m:t>;</m:t>
        </m:r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r>
              <w:rPr>
                <w:rFonts w:ascii="Cambria Math" w:hAnsi="Cambria Math" w:cs="Arial"/>
                <w:sz w:val="28"/>
              </w:rPr>
              <m:t>1,2</m:t>
            </m:r>
          </m:e>
        </m:d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521848" w:rsidTr="00521848">
        <w:tc>
          <w:tcPr>
            <w:tcW w:w="8828" w:type="dxa"/>
          </w:tcPr>
          <w:p w:rsidR="00521848" w:rsidRDefault="00521848" w:rsidP="00521848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Imagen:</w:t>
            </w:r>
          </w:p>
        </w:tc>
      </w:tr>
      <w:tr w:rsidR="00521848" w:rsidTr="00521848">
        <w:tc>
          <w:tcPr>
            <w:tcW w:w="8828" w:type="dxa"/>
          </w:tcPr>
          <w:p w:rsidR="00521848" w:rsidRDefault="00521848" w:rsidP="00521848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521848" w:rsidTr="00521848">
        <w:tc>
          <w:tcPr>
            <w:tcW w:w="8828" w:type="dxa"/>
          </w:tcPr>
          <w:p w:rsidR="00521848" w:rsidRDefault="00521848" w:rsidP="00521848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521848" w:rsidTr="00521848">
        <w:tc>
          <w:tcPr>
            <w:tcW w:w="8828" w:type="dxa"/>
          </w:tcPr>
          <w:p w:rsidR="00521848" w:rsidRDefault="00521848" w:rsidP="00521848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521848" w:rsidTr="00521848">
        <w:tc>
          <w:tcPr>
            <w:tcW w:w="8828" w:type="dxa"/>
          </w:tcPr>
          <w:p w:rsidR="00521848" w:rsidRDefault="00521848" w:rsidP="00521848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521848" w:rsidTr="00521848">
        <w:tc>
          <w:tcPr>
            <w:tcW w:w="8828" w:type="dxa"/>
          </w:tcPr>
          <w:p w:rsidR="00521848" w:rsidRDefault="00521848" w:rsidP="00521848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521848" w:rsidTr="00521848">
        <w:tc>
          <w:tcPr>
            <w:tcW w:w="8828" w:type="dxa"/>
          </w:tcPr>
          <w:p w:rsidR="00521848" w:rsidRDefault="00521848" w:rsidP="00521848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521848" w:rsidTr="00521848">
        <w:tc>
          <w:tcPr>
            <w:tcW w:w="8828" w:type="dxa"/>
          </w:tcPr>
          <w:p w:rsidR="00521848" w:rsidRDefault="00521848" w:rsidP="00521848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521848" w:rsidRPr="00C10502" w:rsidRDefault="00521848" w:rsidP="00521848">
      <w:pPr>
        <w:pStyle w:val="ListParagraph"/>
        <w:jc w:val="both"/>
        <w:rPr>
          <w:rFonts w:ascii="Arial" w:hAnsi="Arial" w:cs="Arial"/>
          <w:sz w:val="28"/>
        </w:rPr>
      </w:pPr>
    </w:p>
    <w:p w:rsidR="00C10502" w:rsidRDefault="00C10502" w:rsidP="00C10502">
      <w:pPr>
        <w:pStyle w:val="ListParagraph"/>
        <w:numPr>
          <w:ilvl w:val="0"/>
          <w:numId w:val="31"/>
        </w:numPr>
        <w:jc w:val="both"/>
        <w:rPr>
          <w:rFonts w:ascii="Arial" w:eastAsiaTheme="minorEastAsia" w:hAnsi="Arial" w:cs="Arial"/>
          <w:sz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r>
              <w:rPr>
                <w:rFonts w:ascii="Cambria Math" w:hAnsi="Cambria Math" w:cs="Arial"/>
                <w:sz w:val="28"/>
              </w:rPr>
              <m:t>2,0</m:t>
            </m:r>
          </m:e>
        </m:d>
        <m:r>
          <w:rPr>
            <w:rFonts w:ascii="Cambria Math" w:hAnsi="Cambria Math" w:cs="Arial"/>
            <w:sz w:val="28"/>
          </w:rPr>
          <m:t>;</m:t>
        </m:r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r>
              <w:rPr>
                <w:rFonts w:ascii="Cambria Math" w:hAnsi="Cambria Math" w:cs="Arial"/>
                <w:sz w:val="28"/>
              </w:rPr>
              <m:t>0,2</m:t>
            </m:r>
          </m:e>
        </m:d>
        <m:r>
          <w:rPr>
            <w:rFonts w:ascii="Cambria Math" w:hAnsi="Cambria Math" w:cs="Arial"/>
            <w:sz w:val="28"/>
          </w:rPr>
          <m:t>;</m:t>
        </m:r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r>
              <w:rPr>
                <w:rFonts w:ascii="Cambria Math" w:hAnsi="Cambria Math" w:cs="Arial"/>
                <w:sz w:val="28"/>
              </w:rPr>
              <m:t>-1,1</m:t>
            </m:r>
          </m:e>
        </m:d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67201" w:rsidTr="00167201">
        <w:tc>
          <w:tcPr>
            <w:tcW w:w="8828" w:type="dxa"/>
          </w:tcPr>
          <w:p w:rsidR="00167201" w:rsidRDefault="00167201" w:rsidP="00167201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sz w:val="28"/>
              </w:rPr>
            </w:pPr>
            <w:r>
              <w:rPr>
                <w:rFonts w:ascii="Arial" w:eastAsiaTheme="minorEastAsia" w:hAnsi="Arial" w:cs="Arial"/>
                <w:sz w:val="28"/>
              </w:rPr>
              <w:t>Imagen:</w:t>
            </w:r>
          </w:p>
        </w:tc>
      </w:tr>
      <w:tr w:rsidR="00167201" w:rsidTr="00167201">
        <w:tc>
          <w:tcPr>
            <w:tcW w:w="8828" w:type="dxa"/>
          </w:tcPr>
          <w:p w:rsidR="00167201" w:rsidRDefault="00167201" w:rsidP="00167201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sz w:val="28"/>
              </w:rPr>
            </w:pPr>
          </w:p>
        </w:tc>
      </w:tr>
      <w:tr w:rsidR="00167201" w:rsidTr="00167201">
        <w:tc>
          <w:tcPr>
            <w:tcW w:w="8828" w:type="dxa"/>
          </w:tcPr>
          <w:p w:rsidR="00167201" w:rsidRDefault="00167201" w:rsidP="00167201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sz w:val="28"/>
              </w:rPr>
            </w:pPr>
          </w:p>
        </w:tc>
      </w:tr>
      <w:tr w:rsidR="00167201" w:rsidTr="00167201">
        <w:tc>
          <w:tcPr>
            <w:tcW w:w="8828" w:type="dxa"/>
          </w:tcPr>
          <w:p w:rsidR="00167201" w:rsidRDefault="00167201" w:rsidP="00167201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sz w:val="28"/>
              </w:rPr>
            </w:pPr>
          </w:p>
        </w:tc>
      </w:tr>
      <w:tr w:rsidR="00167201" w:rsidTr="00167201">
        <w:tc>
          <w:tcPr>
            <w:tcW w:w="8828" w:type="dxa"/>
          </w:tcPr>
          <w:p w:rsidR="00167201" w:rsidRDefault="00167201" w:rsidP="00167201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sz w:val="28"/>
              </w:rPr>
            </w:pPr>
          </w:p>
        </w:tc>
      </w:tr>
      <w:tr w:rsidR="00167201" w:rsidTr="00167201">
        <w:tc>
          <w:tcPr>
            <w:tcW w:w="8828" w:type="dxa"/>
          </w:tcPr>
          <w:p w:rsidR="00167201" w:rsidRDefault="00167201" w:rsidP="00167201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sz w:val="28"/>
              </w:rPr>
            </w:pPr>
          </w:p>
        </w:tc>
      </w:tr>
      <w:tr w:rsidR="00167201" w:rsidTr="00167201">
        <w:tc>
          <w:tcPr>
            <w:tcW w:w="8828" w:type="dxa"/>
          </w:tcPr>
          <w:p w:rsidR="00167201" w:rsidRDefault="00167201" w:rsidP="00167201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sz w:val="28"/>
              </w:rPr>
            </w:pPr>
          </w:p>
        </w:tc>
      </w:tr>
    </w:tbl>
    <w:p w:rsidR="00167201" w:rsidRPr="00C10502" w:rsidRDefault="00167201" w:rsidP="00167201">
      <w:pPr>
        <w:pStyle w:val="ListParagraph"/>
        <w:jc w:val="both"/>
        <w:rPr>
          <w:rFonts w:ascii="Arial" w:eastAsiaTheme="minorEastAsia" w:hAnsi="Arial" w:cs="Arial"/>
          <w:sz w:val="28"/>
        </w:rPr>
      </w:pPr>
    </w:p>
    <w:p w:rsidR="00C10502" w:rsidRDefault="00C10502" w:rsidP="008B151D">
      <w:pPr>
        <w:jc w:val="both"/>
        <w:rPr>
          <w:rFonts w:ascii="Arial" w:eastAsiaTheme="minorEastAsia" w:hAnsi="Arial" w:cs="Arial"/>
          <w:sz w:val="28"/>
        </w:rPr>
      </w:pPr>
    </w:p>
    <w:p w:rsidR="008B151D" w:rsidRPr="008B151D" w:rsidRDefault="008B151D" w:rsidP="008B151D">
      <w:pPr>
        <w:jc w:val="both"/>
        <w:rPr>
          <w:rFonts w:ascii="Arial" w:eastAsiaTheme="minorEastAsia" w:hAnsi="Arial" w:cs="Arial"/>
          <w:color w:val="00B0F0"/>
          <w:sz w:val="28"/>
        </w:rPr>
      </w:pPr>
      <w:r w:rsidRPr="008B151D">
        <w:rPr>
          <w:rFonts w:ascii="Arial" w:eastAsiaTheme="minorEastAsia" w:hAnsi="Arial" w:cs="Arial"/>
          <w:color w:val="00B0F0"/>
          <w:sz w:val="28"/>
        </w:rPr>
        <w:t>31.- Evalúe cada una de las siguientes integrales e interprétela como el área de una región. Dibuje la región.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B151D" w:rsidTr="008B151D">
        <w:tc>
          <w:tcPr>
            <w:tcW w:w="8828" w:type="dxa"/>
          </w:tcPr>
          <w:p w:rsidR="008B151D" w:rsidRDefault="008B151D" w:rsidP="008B151D">
            <w:pPr>
              <w:jc w:val="both"/>
              <w:rPr>
                <w:rFonts w:ascii="Arial" w:eastAsiaTheme="minorEastAsia" w:hAnsi="Arial" w:cs="Arial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w:lastRenderedPageBreak/>
                  <m:t>A=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senx-cos2x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8B151D" w:rsidTr="008B151D">
        <w:tc>
          <w:tcPr>
            <w:tcW w:w="8828" w:type="dxa"/>
          </w:tcPr>
          <w:p w:rsidR="008B151D" w:rsidRDefault="008B151D" w:rsidP="008B151D">
            <w:pPr>
              <w:jc w:val="both"/>
              <w:rPr>
                <w:rFonts w:ascii="Arial" w:eastAsiaTheme="minorEastAsia" w:hAnsi="Arial" w:cs="Arial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senx dx</m:t>
                    </m:r>
                  </m:e>
                </m:nary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cos2x dx</m:t>
                    </m:r>
                  </m:e>
                </m:nary>
              </m:oMath>
            </m:oMathPara>
          </w:p>
        </w:tc>
      </w:tr>
      <w:tr w:rsidR="008B151D" w:rsidTr="008B151D">
        <w:tc>
          <w:tcPr>
            <w:tcW w:w="8828" w:type="dxa"/>
          </w:tcPr>
          <w:p w:rsidR="008B151D" w:rsidRDefault="008B151D" w:rsidP="008B151D">
            <w:pPr>
              <w:jc w:val="both"/>
              <w:rPr>
                <w:rFonts w:ascii="Arial" w:eastAsiaTheme="minorEastAsia" w:hAnsi="Arial" w:cs="Arial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-cosx-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sen2x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m:t>de 0 a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</w:tr>
      <w:tr w:rsidR="008B151D" w:rsidTr="008B151D">
        <w:tc>
          <w:tcPr>
            <w:tcW w:w="8828" w:type="dxa"/>
          </w:tcPr>
          <w:p w:rsidR="008B151D" w:rsidRDefault="008B151D" w:rsidP="008B151D">
            <w:pPr>
              <w:jc w:val="both"/>
              <w:rPr>
                <w:rFonts w:ascii="Arial" w:eastAsiaTheme="minorEastAsia" w:hAnsi="Arial" w:cs="Arial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0000" w:themeColor="text1"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Arial"/>
                                    <w:color w:val="000000" w:themeColor="text1"/>
                                    <w:sz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Arial"/>
                                    <w:color w:val="000000" w:themeColor="text1"/>
                                    <w:sz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sz w:val="28"/>
                              </w:rPr>
                              <m:t>π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sz w:val="28"/>
                              </w:rPr>
                              <m:t>0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sz w:val="28"/>
                              </w:rPr>
                              <m:t>0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8B151D" w:rsidTr="008B151D">
        <w:tc>
          <w:tcPr>
            <w:tcW w:w="8828" w:type="dxa"/>
          </w:tcPr>
          <w:p w:rsidR="008B151D" w:rsidRDefault="008B151D" w:rsidP="001529B0">
            <w:pPr>
              <w:jc w:val="both"/>
              <w:rPr>
                <w:rFonts w:ascii="Arial" w:eastAsiaTheme="minorEastAsia" w:hAnsi="Arial" w:cs="Arial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-1</m:t>
                    </m:r>
                  </m:e>
                </m:d>
              </m:oMath>
            </m:oMathPara>
          </w:p>
        </w:tc>
      </w:tr>
      <w:tr w:rsidR="008B151D" w:rsidTr="008B151D">
        <w:tc>
          <w:tcPr>
            <w:tcW w:w="8828" w:type="dxa"/>
          </w:tcPr>
          <w:p w:rsidR="008B151D" w:rsidRDefault="001529B0" w:rsidP="001529B0">
            <w:pPr>
              <w:jc w:val="both"/>
              <w:rPr>
                <w:rFonts w:ascii="Arial" w:eastAsiaTheme="minorEastAsia" w:hAnsi="Arial" w:cs="Arial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8B151D" w:rsidTr="008B151D">
        <w:tc>
          <w:tcPr>
            <w:tcW w:w="8828" w:type="dxa"/>
          </w:tcPr>
          <w:p w:rsidR="008B151D" w:rsidRPr="001529B0" w:rsidRDefault="001529B0" w:rsidP="001529B0">
            <w:pPr>
              <w:jc w:val="both"/>
              <w:rPr>
                <w:rFonts w:ascii="Arial" w:eastAsiaTheme="minorEastAsia" w:hAnsi="Arial" w:cs="Arial"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FF0000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color w:val="FF0000"/>
                    <w:sz w:val="28"/>
                  </w:rPr>
                  <m:t xml:space="preserve"> </m:t>
                </m:r>
              </m:oMath>
            </m:oMathPara>
          </w:p>
        </w:tc>
      </w:tr>
      <w:tr w:rsidR="001529B0" w:rsidTr="008B151D">
        <w:tc>
          <w:tcPr>
            <w:tcW w:w="8828" w:type="dxa"/>
          </w:tcPr>
          <w:p w:rsidR="001529B0" w:rsidRPr="001529B0" w:rsidRDefault="001529B0" w:rsidP="001529B0">
            <w:pPr>
              <w:jc w:val="both"/>
              <w:rPr>
                <w:rFonts w:ascii="Arial" w:eastAsia="Times New Roman" w:hAnsi="Arial" w:cs="Arial"/>
                <w:color w:val="FF0000"/>
                <w:sz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</w:rPr>
              <w:t>Imagen:</w:t>
            </w:r>
          </w:p>
        </w:tc>
      </w:tr>
    </w:tbl>
    <w:p w:rsidR="008B151D" w:rsidRPr="008B151D" w:rsidRDefault="008B151D" w:rsidP="008B151D">
      <w:pPr>
        <w:jc w:val="both"/>
        <w:rPr>
          <w:rFonts w:ascii="Arial" w:eastAsiaTheme="minorEastAsia" w:hAnsi="Arial" w:cs="Arial"/>
          <w:color w:val="000000" w:themeColor="text1"/>
          <w:sz w:val="28"/>
        </w:rPr>
      </w:pPr>
    </w:p>
    <w:sectPr w:rsidR="008B151D" w:rsidRPr="008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5FD"/>
    <w:multiLevelType w:val="hybridMultilevel"/>
    <w:tmpl w:val="EA429AA0"/>
    <w:lvl w:ilvl="0" w:tplc="E8FCA70C">
      <w:start w:val="9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284A"/>
    <w:multiLevelType w:val="hybridMultilevel"/>
    <w:tmpl w:val="A6BAA654"/>
    <w:lvl w:ilvl="0" w:tplc="E8FCA70C">
      <w:start w:val="9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172EF"/>
    <w:multiLevelType w:val="hybridMultilevel"/>
    <w:tmpl w:val="FEDAA73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E4302"/>
    <w:multiLevelType w:val="hybridMultilevel"/>
    <w:tmpl w:val="F232EF5C"/>
    <w:lvl w:ilvl="0" w:tplc="177EA414">
      <w:start w:val="12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71785"/>
    <w:multiLevelType w:val="hybridMultilevel"/>
    <w:tmpl w:val="E6A29276"/>
    <w:lvl w:ilvl="0" w:tplc="AE741F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37468"/>
    <w:multiLevelType w:val="hybridMultilevel"/>
    <w:tmpl w:val="0E80A524"/>
    <w:lvl w:ilvl="0" w:tplc="FD3C884E">
      <w:start w:val="1"/>
      <w:numFmt w:val="decimal"/>
      <w:lvlText w:val="%1."/>
      <w:lvlJc w:val="left"/>
      <w:pPr>
        <w:ind w:left="720" w:hanging="360"/>
      </w:pPr>
      <w:rPr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411C1"/>
    <w:multiLevelType w:val="hybridMultilevel"/>
    <w:tmpl w:val="7786E3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6892"/>
    <w:multiLevelType w:val="hybridMultilevel"/>
    <w:tmpl w:val="11B810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E36D3"/>
    <w:multiLevelType w:val="hybridMultilevel"/>
    <w:tmpl w:val="D49CEC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C16B2"/>
    <w:multiLevelType w:val="hybridMultilevel"/>
    <w:tmpl w:val="95C05962"/>
    <w:lvl w:ilvl="0" w:tplc="5B505F5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B3285"/>
    <w:multiLevelType w:val="hybridMultilevel"/>
    <w:tmpl w:val="9C6420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C4675"/>
    <w:multiLevelType w:val="hybridMultilevel"/>
    <w:tmpl w:val="7034F0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F3097"/>
    <w:multiLevelType w:val="hybridMultilevel"/>
    <w:tmpl w:val="B3E4B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B5F60"/>
    <w:multiLevelType w:val="hybridMultilevel"/>
    <w:tmpl w:val="6C6AA1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926F8"/>
    <w:multiLevelType w:val="hybridMultilevel"/>
    <w:tmpl w:val="4D60D63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7B1FC3"/>
    <w:multiLevelType w:val="hybridMultilevel"/>
    <w:tmpl w:val="646280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55305"/>
    <w:multiLevelType w:val="hybridMultilevel"/>
    <w:tmpl w:val="4162DA46"/>
    <w:lvl w:ilvl="0" w:tplc="6156AE46">
      <w:start w:val="2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F3736"/>
    <w:multiLevelType w:val="hybridMultilevel"/>
    <w:tmpl w:val="AC90B636"/>
    <w:lvl w:ilvl="0" w:tplc="E7F8A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B0093"/>
    <w:multiLevelType w:val="multilevel"/>
    <w:tmpl w:val="B636E92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81D3E"/>
    <w:multiLevelType w:val="hybridMultilevel"/>
    <w:tmpl w:val="258272C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55B34"/>
    <w:multiLevelType w:val="hybridMultilevel"/>
    <w:tmpl w:val="3B6066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D7636"/>
    <w:multiLevelType w:val="hybridMultilevel"/>
    <w:tmpl w:val="7D6042D4"/>
    <w:lvl w:ilvl="0" w:tplc="AF6E84A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E6CBD"/>
    <w:multiLevelType w:val="hybridMultilevel"/>
    <w:tmpl w:val="B636E92A"/>
    <w:lvl w:ilvl="0" w:tplc="A53A1B4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E4CE6"/>
    <w:multiLevelType w:val="hybridMultilevel"/>
    <w:tmpl w:val="AA3675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B66E8"/>
    <w:multiLevelType w:val="hybridMultilevel"/>
    <w:tmpl w:val="1F30C4BC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F700654"/>
    <w:multiLevelType w:val="hybridMultilevel"/>
    <w:tmpl w:val="A30233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31E5F"/>
    <w:multiLevelType w:val="hybridMultilevel"/>
    <w:tmpl w:val="0622C0B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B64648"/>
    <w:multiLevelType w:val="hybridMultilevel"/>
    <w:tmpl w:val="A18E6BDA"/>
    <w:lvl w:ilvl="0" w:tplc="F0AC91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87579"/>
    <w:multiLevelType w:val="hybridMultilevel"/>
    <w:tmpl w:val="E47E73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C36BE"/>
    <w:multiLevelType w:val="hybridMultilevel"/>
    <w:tmpl w:val="8D7E89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8257F"/>
    <w:multiLevelType w:val="multilevel"/>
    <w:tmpl w:val="69346978"/>
    <w:lvl w:ilvl="0">
      <w:start w:val="29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4"/>
      <w:numFmt w:val="decimal"/>
      <w:lvlText w:val="%1-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4"/>
  </w:num>
  <w:num w:numId="4">
    <w:abstractNumId w:val="6"/>
  </w:num>
  <w:num w:numId="5">
    <w:abstractNumId w:val="26"/>
  </w:num>
  <w:num w:numId="6">
    <w:abstractNumId w:val="24"/>
  </w:num>
  <w:num w:numId="7">
    <w:abstractNumId w:val="13"/>
  </w:num>
  <w:num w:numId="8">
    <w:abstractNumId w:val="29"/>
  </w:num>
  <w:num w:numId="9">
    <w:abstractNumId w:val="28"/>
  </w:num>
  <w:num w:numId="10">
    <w:abstractNumId w:val="11"/>
  </w:num>
  <w:num w:numId="11">
    <w:abstractNumId w:val="30"/>
  </w:num>
  <w:num w:numId="12">
    <w:abstractNumId w:val="22"/>
  </w:num>
  <w:num w:numId="13">
    <w:abstractNumId w:val="18"/>
  </w:num>
  <w:num w:numId="14">
    <w:abstractNumId w:val="19"/>
  </w:num>
  <w:num w:numId="15">
    <w:abstractNumId w:val="7"/>
  </w:num>
  <w:num w:numId="16">
    <w:abstractNumId w:val="10"/>
  </w:num>
  <w:num w:numId="17">
    <w:abstractNumId w:val="17"/>
  </w:num>
  <w:num w:numId="18">
    <w:abstractNumId w:val="0"/>
  </w:num>
  <w:num w:numId="19">
    <w:abstractNumId w:val="1"/>
  </w:num>
  <w:num w:numId="20">
    <w:abstractNumId w:val="21"/>
  </w:num>
  <w:num w:numId="21">
    <w:abstractNumId w:val="12"/>
  </w:num>
  <w:num w:numId="22">
    <w:abstractNumId w:val="8"/>
  </w:num>
  <w:num w:numId="23">
    <w:abstractNumId w:val="27"/>
  </w:num>
  <w:num w:numId="24">
    <w:abstractNumId w:val="14"/>
  </w:num>
  <w:num w:numId="25">
    <w:abstractNumId w:val="3"/>
  </w:num>
  <w:num w:numId="26">
    <w:abstractNumId w:val="2"/>
  </w:num>
  <w:num w:numId="27">
    <w:abstractNumId w:val="9"/>
  </w:num>
  <w:num w:numId="28">
    <w:abstractNumId w:val="23"/>
  </w:num>
  <w:num w:numId="29">
    <w:abstractNumId w:val="5"/>
  </w:num>
  <w:num w:numId="30">
    <w:abstractNumId w:val="1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60"/>
    <w:rsid w:val="00005005"/>
    <w:rsid w:val="00007D55"/>
    <w:rsid w:val="00052796"/>
    <w:rsid w:val="00075506"/>
    <w:rsid w:val="00080EDB"/>
    <w:rsid w:val="000B00A5"/>
    <w:rsid w:val="000D1BC7"/>
    <w:rsid w:val="000E7E39"/>
    <w:rsid w:val="001529B0"/>
    <w:rsid w:val="00167201"/>
    <w:rsid w:val="001A2A8C"/>
    <w:rsid w:val="001B1863"/>
    <w:rsid w:val="001B54B4"/>
    <w:rsid w:val="00205D8C"/>
    <w:rsid w:val="00207D6A"/>
    <w:rsid w:val="00225D92"/>
    <w:rsid w:val="00252097"/>
    <w:rsid w:val="00273855"/>
    <w:rsid w:val="002827FE"/>
    <w:rsid w:val="00290A64"/>
    <w:rsid w:val="00294664"/>
    <w:rsid w:val="002B7E87"/>
    <w:rsid w:val="002C24B1"/>
    <w:rsid w:val="002D25A1"/>
    <w:rsid w:val="00316E39"/>
    <w:rsid w:val="00330999"/>
    <w:rsid w:val="003312F4"/>
    <w:rsid w:val="00363EF6"/>
    <w:rsid w:val="00374579"/>
    <w:rsid w:val="00390496"/>
    <w:rsid w:val="003C1A9B"/>
    <w:rsid w:val="003C446F"/>
    <w:rsid w:val="003C48AF"/>
    <w:rsid w:val="004068B6"/>
    <w:rsid w:val="00451693"/>
    <w:rsid w:val="004A089C"/>
    <w:rsid w:val="004B4927"/>
    <w:rsid w:val="004B716F"/>
    <w:rsid w:val="004E21EE"/>
    <w:rsid w:val="00517509"/>
    <w:rsid w:val="00521848"/>
    <w:rsid w:val="00521CFA"/>
    <w:rsid w:val="00531317"/>
    <w:rsid w:val="005449DF"/>
    <w:rsid w:val="00551DFA"/>
    <w:rsid w:val="00556CD1"/>
    <w:rsid w:val="00571734"/>
    <w:rsid w:val="005941F7"/>
    <w:rsid w:val="005E2D2D"/>
    <w:rsid w:val="005F1C72"/>
    <w:rsid w:val="00675BC3"/>
    <w:rsid w:val="0068190F"/>
    <w:rsid w:val="006850EE"/>
    <w:rsid w:val="006869EB"/>
    <w:rsid w:val="006A4727"/>
    <w:rsid w:val="006B29AF"/>
    <w:rsid w:val="006C4C4D"/>
    <w:rsid w:val="006C66ED"/>
    <w:rsid w:val="006D184E"/>
    <w:rsid w:val="006D57E1"/>
    <w:rsid w:val="006E3A23"/>
    <w:rsid w:val="006E42B4"/>
    <w:rsid w:val="006F2B47"/>
    <w:rsid w:val="007310DA"/>
    <w:rsid w:val="00755BD2"/>
    <w:rsid w:val="0076642D"/>
    <w:rsid w:val="00790E8E"/>
    <w:rsid w:val="007913AA"/>
    <w:rsid w:val="0079333D"/>
    <w:rsid w:val="0084010D"/>
    <w:rsid w:val="008500C4"/>
    <w:rsid w:val="00857C82"/>
    <w:rsid w:val="0089130B"/>
    <w:rsid w:val="008950E5"/>
    <w:rsid w:val="008A7F51"/>
    <w:rsid w:val="008B151D"/>
    <w:rsid w:val="008D142F"/>
    <w:rsid w:val="00936767"/>
    <w:rsid w:val="00942FEC"/>
    <w:rsid w:val="00986E06"/>
    <w:rsid w:val="0099201E"/>
    <w:rsid w:val="00992A5A"/>
    <w:rsid w:val="009A64F6"/>
    <w:rsid w:val="009C1D8B"/>
    <w:rsid w:val="009E3C6D"/>
    <w:rsid w:val="009E75D3"/>
    <w:rsid w:val="00A11443"/>
    <w:rsid w:val="00A23DAE"/>
    <w:rsid w:val="00A5160A"/>
    <w:rsid w:val="00A65DE5"/>
    <w:rsid w:val="00A77272"/>
    <w:rsid w:val="00A836E8"/>
    <w:rsid w:val="00AB5C8D"/>
    <w:rsid w:val="00B26960"/>
    <w:rsid w:val="00B271F2"/>
    <w:rsid w:val="00B3039D"/>
    <w:rsid w:val="00B34FA5"/>
    <w:rsid w:val="00B42245"/>
    <w:rsid w:val="00B45AE1"/>
    <w:rsid w:val="00B6553F"/>
    <w:rsid w:val="00B84F75"/>
    <w:rsid w:val="00BB4AD0"/>
    <w:rsid w:val="00BD728D"/>
    <w:rsid w:val="00BE1C90"/>
    <w:rsid w:val="00BE5702"/>
    <w:rsid w:val="00C10502"/>
    <w:rsid w:val="00C242E4"/>
    <w:rsid w:val="00C4113D"/>
    <w:rsid w:val="00C60609"/>
    <w:rsid w:val="00C80945"/>
    <w:rsid w:val="00C85E43"/>
    <w:rsid w:val="00C96585"/>
    <w:rsid w:val="00CA769B"/>
    <w:rsid w:val="00D87FEA"/>
    <w:rsid w:val="00D931FB"/>
    <w:rsid w:val="00DB4054"/>
    <w:rsid w:val="00DB72B1"/>
    <w:rsid w:val="00DB7F60"/>
    <w:rsid w:val="00DC56FF"/>
    <w:rsid w:val="00DE325B"/>
    <w:rsid w:val="00DF4ED6"/>
    <w:rsid w:val="00E024B7"/>
    <w:rsid w:val="00E06282"/>
    <w:rsid w:val="00E06473"/>
    <w:rsid w:val="00E5036E"/>
    <w:rsid w:val="00E652D8"/>
    <w:rsid w:val="00EA3124"/>
    <w:rsid w:val="00EA3866"/>
    <w:rsid w:val="00EB2CFB"/>
    <w:rsid w:val="00ED7D2E"/>
    <w:rsid w:val="00EE4A88"/>
    <w:rsid w:val="00EE7AF9"/>
    <w:rsid w:val="00EF07EF"/>
    <w:rsid w:val="00EF7603"/>
    <w:rsid w:val="00EF7B6D"/>
    <w:rsid w:val="00F04F1E"/>
    <w:rsid w:val="00F0609B"/>
    <w:rsid w:val="00F40DFB"/>
    <w:rsid w:val="00F40E01"/>
    <w:rsid w:val="00F46F45"/>
    <w:rsid w:val="00F55E5B"/>
    <w:rsid w:val="00F70BDB"/>
    <w:rsid w:val="00F73C20"/>
    <w:rsid w:val="00F830EC"/>
    <w:rsid w:val="00F96E87"/>
    <w:rsid w:val="00FA1DB4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4F56"/>
  <w15:chartTrackingRefBased/>
  <w15:docId w15:val="{A616E6DD-DF59-433C-956B-B8E882BB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89C"/>
    <w:rPr>
      <w:color w:val="808080"/>
    </w:rPr>
  </w:style>
  <w:style w:type="paragraph" w:styleId="ListParagraph">
    <w:name w:val="List Paragraph"/>
    <w:basedOn w:val="Normal"/>
    <w:uiPriority w:val="34"/>
    <w:qFormat/>
    <w:rsid w:val="004A08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F2B4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25D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7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</dc:creator>
  <cp:keywords/>
  <dc:description/>
  <cp:lastModifiedBy>José Emiliano Pérez</cp:lastModifiedBy>
  <cp:revision>19</cp:revision>
  <dcterms:created xsi:type="dcterms:W3CDTF">2017-03-30T01:35:00Z</dcterms:created>
  <dcterms:modified xsi:type="dcterms:W3CDTF">2017-04-03T17:47:00Z</dcterms:modified>
</cp:coreProperties>
</file>