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E7" w:rsidRPr="00FB0159" w:rsidRDefault="004847E7" w:rsidP="004847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67501">
        <w:rPr>
          <w:rFonts w:ascii="Times New Roman" w:hAnsi="Times New Roman" w:cs="Times New Roman"/>
          <w:b/>
          <w:sz w:val="24"/>
          <w:szCs w:val="24"/>
        </w:rPr>
        <w:t xml:space="preserve">Table S1. </w:t>
      </w:r>
      <w:r>
        <w:rPr>
          <w:rFonts w:ascii="Times New Roman" w:hAnsi="Times New Roman" w:cs="Times New Roman"/>
          <w:sz w:val="24"/>
          <w:szCs w:val="24"/>
        </w:rPr>
        <w:t xml:space="preserve">The table shows if rice is planted or harvested in the administrative regions of the Philippines according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PhilRice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planting calendar. </w:t>
      </w:r>
    </w:p>
    <w:tbl>
      <w:tblPr>
        <w:tblW w:w="5059" w:type="pct"/>
        <w:tblLook w:val="04A0" w:firstRow="1" w:lastRow="0" w:firstColumn="1" w:lastColumn="0" w:noHBand="0" w:noVBand="1"/>
      </w:tblPr>
      <w:tblGrid>
        <w:gridCol w:w="2185"/>
        <w:gridCol w:w="865"/>
        <w:gridCol w:w="1043"/>
        <w:gridCol w:w="865"/>
        <w:gridCol w:w="1043"/>
        <w:gridCol w:w="865"/>
        <w:gridCol w:w="1043"/>
        <w:gridCol w:w="865"/>
        <w:gridCol w:w="1043"/>
      </w:tblGrid>
      <w:tr w:rsidR="004847E7" w:rsidRPr="00067501" w:rsidTr="00C21A00">
        <w:trPr>
          <w:trHeight w:val="300"/>
        </w:trPr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Region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Q1_Plant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Q1_Harvest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Q2_Plant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Q2_Harvest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Q3_Plant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Q3_Harvest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Q4_Plant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</w:pPr>
            <w:r w:rsidRPr="0006750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u w:val="single"/>
              </w:rPr>
              <w:t>Q4_Harvest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NCR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ILOCOS REGION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CAGAYAN VALLEY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CENTRAL LUZON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CALABARZON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MIMAROPA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BICOL REGION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WESTERN VISAYAS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CENTRAL VISAYAS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EASTERN VISAYAS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ZAMBOANGA PENINSULA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NORTHERN MINDANAO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DAVAO REGION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9C0006"/>
                <w:sz w:val="16"/>
                <w:szCs w:val="16"/>
              </w:rPr>
              <w:t>No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SOCCSKSARGEN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CARAGA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Yes</w:t>
            </w:r>
          </w:p>
        </w:tc>
      </w:tr>
      <w:tr w:rsidR="004847E7" w:rsidRPr="00067501" w:rsidTr="00C21A00">
        <w:trPr>
          <w:trHeight w:val="300"/>
        </w:trPr>
        <w:tc>
          <w:tcPr>
            <w:tcW w:w="10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ARMM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47E7" w:rsidRPr="00067501" w:rsidRDefault="004847E7" w:rsidP="00C21A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675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</w:t>
            </w:r>
          </w:p>
        </w:tc>
      </w:tr>
    </w:tbl>
    <w:p w:rsidR="00575C61" w:rsidRDefault="00575C61"/>
    <w:sectPr w:rsidR="0057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E7"/>
    <w:rsid w:val="004847E7"/>
    <w:rsid w:val="00575C61"/>
    <w:rsid w:val="00CD5093"/>
    <w:rsid w:val="00E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1DCB"/>
  <w15:chartTrackingRefBased/>
  <w15:docId w15:val="{3DA7B186-44D8-4A9D-BAD4-2083CD5C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7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2018-02-03T04:02:00Z</dcterms:created>
  <dcterms:modified xsi:type="dcterms:W3CDTF">2018-02-03T04:03:00Z</dcterms:modified>
</cp:coreProperties>
</file>