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45C" w:rsidRDefault="00D94CB2" w:rsidP="00AD245C">
      <w:pPr>
        <w:spacing w:before="100" w:beforeAutospacing="1" w:after="0"/>
      </w:pPr>
      <w:r>
        <w:t xml:space="preserve"> </w:t>
      </w:r>
    </w:p>
    <w:p w:rsidR="00AD245C" w:rsidRPr="00332DF0" w:rsidRDefault="00AD245C" w:rsidP="00AD245C">
      <w:pPr>
        <w:spacing w:after="0" w:line="259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332DF0">
        <w:rPr>
          <w:rFonts w:ascii="Arial" w:eastAsia="Calibri" w:hAnsi="Arial" w:cs="Arial"/>
          <w:noProof/>
          <w:lang w:eastAsia="es-MX"/>
        </w:rPr>
        <w:drawing>
          <wp:inline distT="0" distB="0" distL="0" distR="0" wp14:anchorId="4D645768" wp14:editId="1D7A181C">
            <wp:extent cx="4419600" cy="590550"/>
            <wp:effectExtent l="0" t="0" r="0" b="0"/>
            <wp:docPr id="1" name="Imagen 1" descr="C:\Users\MANUEL LOPEZ BAÑUELO\AppData\Local\Microsoft\Windows\INetCache\Content.Word\victroia s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UEL LOPEZ BAÑUELO\AppData\Local\Microsoft\Windows\INetCache\Content.Word\victroia sp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739" cy="59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DF0">
        <w:rPr>
          <w:rFonts w:ascii="Calibri" w:eastAsia="Calibri" w:hAnsi="Calibri" w:cs="Times New Roman"/>
          <w:sz w:val="24"/>
          <w:szCs w:val="24"/>
        </w:rPr>
        <w:t xml:space="preserve">       </w:t>
      </w:r>
    </w:p>
    <w:p w:rsidR="00AD245C" w:rsidRPr="00332DF0" w:rsidRDefault="00AD245C" w:rsidP="00AD245C">
      <w:pPr>
        <w:tabs>
          <w:tab w:val="left" w:pos="735"/>
          <w:tab w:val="center" w:pos="4419"/>
        </w:tabs>
        <w:spacing w:after="0" w:line="240" w:lineRule="auto"/>
        <w:rPr>
          <w:rFonts w:ascii="Vladimir Script" w:eastAsia="Calibri" w:hAnsi="Vladimir Script" w:cs="Times New Roman"/>
          <w:b/>
          <w:sz w:val="52"/>
          <w:szCs w:val="52"/>
        </w:rPr>
      </w:pPr>
      <w:r w:rsidRPr="00332DF0">
        <w:rPr>
          <w:rFonts w:ascii="Vladimir Script" w:eastAsia="Calibri" w:hAnsi="Vladimir Script" w:cs="Times New Roman"/>
          <w:b/>
          <w:sz w:val="52"/>
          <w:szCs w:val="52"/>
        </w:rPr>
        <w:tab/>
      </w:r>
      <w:r w:rsidRPr="00332DF0">
        <w:rPr>
          <w:rFonts w:ascii="Vladimir Script" w:eastAsia="Calibri" w:hAnsi="Vladimir Script" w:cs="Times New Roman"/>
          <w:b/>
          <w:sz w:val="52"/>
          <w:szCs w:val="52"/>
        </w:rPr>
        <w:tab/>
        <w:t>Dr. Manuel López Bañuelos</w:t>
      </w:r>
    </w:p>
    <w:p w:rsidR="00AD245C" w:rsidRPr="00332DF0" w:rsidRDefault="00AD245C" w:rsidP="00AD245C">
      <w:pPr>
        <w:spacing w:after="0" w:line="240" w:lineRule="auto"/>
        <w:jc w:val="center"/>
        <w:rPr>
          <w:rFonts w:ascii="Vladimir Script" w:eastAsia="Calibri" w:hAnsi="Vladimir Script" w:cs="Times New Roman"/>
          <w:b/>
          <w:sz w:val="52"/>
          <w:szCs w:val="52"/>
        </w:rPr>
      </w:pPr>
      <w:r w:rsidRPr="00332DF0">
        <w:rPr>
          <w:rFonts w:ascii="Vladimir Script" w:eastAsia="Calibri" w:hAnsi="Vladimir Script" w:cs="Times New Roman"/>
          <w:b/>
          <w:sz w:val="52"/>
          <w:szCs w:val="52"/>
        </w:rPr>
        <w:t>Médico Cirujano Estético</w:t>
      </w:r>
    </w:p>
    <w:p w:rsidR="00AD245C" w:rsidRPr="00332DF0" w:rsidRDefault="00AD245C" w:rsidP="00AD245C">
      <w:pPr>
        <w:spacing w:after="0" w:line="259" w:lineRule="auto"/>
        <w:jc w:val="center"/>
        <w:rPr>
          <w:rFonts w:ascii="Arial" w:eastAsia="Calibri" w:hAnsi="Arial" w:cs="Arial"/>
          <w:sz w:val="18"/>
        </w:rPr>
      </w:pPr>
      <w:r w:rsidRPr="00332DF0">
        <w:rPr>
          <w:rFonts w:ascii="Arial" w:eastAsia="Calibri" w:hAnsi="Arial" w:cs="Arial"/>
          <w:sz w:val="18"/>
        </w:rPr>
        <w:t>CP: 1561047             S.S.A. 3058</w:t>
      </w:r>
    </w:p>
    <w:p w:rsidR="00AD245C" w:rsidRPr="00332DF0" w:rsidRDefault="00AD245C" w:rsidP="00AD245C">
      <w:pPr>
        <w:spacing w:after="0" w:line="259" w:lineRule="auto"/>
        <w:jc w:val="center"/>
        <w:rPr>
          <w:rFonts w:ascii="Arial" w:eastAsia="Calibri" w:hAnsi="Arial" w:cs="Arial"/>
          <w:sz w:val="18"/>
        </w:rPr>
      </w:pPr>
      <w:r w:rsidRPr="00332DF0">
        <w:rPr>
          <w:rFonts w:ascii="Arial" w:eastAsia="Calibri" w:hAnsi="Arial" w:cs="Arial"/>
          <w:sz w:val="18"/>
        </w:rPr>
        <w:t>Universidad Autónoma de Sinaloa</w:t>
      </w:r>
    </w:p>
    <w:p w:rsidR="00AD245C" w:rsidRPr="00332DF0" w:rsidRDefault="00AD245C" w:rsidP="00AD245C">
      <w:pPr>
        <w:spacing w:after="0" w:line="259" w:lineRule="auto"/>
        <w:jc w:val="center"/>
        <w:rPr>
          <w:rFonts w:ascii="Arial" w:eastAsia="Calibri" w:hAnsi="Arial" w:cs="Arial"/>
          <w:sz w:val="18"/>
        </w:rPr>
      </w:pPr>
      <w:r w:rsidRPr="00332DF0">
        <w:rPr>
          <w:rFonts w:ascii="Arial" w:eastAsia="Calibri" w:hAnsi="Arial" w:cs="Arial"/>
          <w:sz w:val="18"/>
        </w:rPr>
        <w:t>Colegio Nacional de Medicina Estética</w:t>
      </w:r>
    </w:p>
    <w:p w:rsidR="00AD245C" w:rsidRDefault="00AD245C" w:rsidP="00AD245C">
      <w:pPr>
        <w:spacing w:after="0" w:line="259" w:lineRule="auto"/>
        <w:jc w:val="center"/>
        <w:rPr>
          <w:rFonts w:ascii="Arial" w:eastAsia="Calibri" w:hAnsi="Arial" w:cs="Arial"/>
          <w:sz w:val="18"/>
        </w:rPr>
      </w:pPr>
      <w:r w:rsidRPr="00332DF0">
        <w:rPr>
          <w:rFonts w:ascii="Arial" w:eastAsia="Calibri" w:hAnsi="Arial" w:cs="Arial"/>
          <w:sz w:val="18"/>
        </w:rPr>
        <w:t>Universidad Ejecutiva del Estado De México.</w:t>
      </w:r>
    </w:p>
    <w:p w:rsidR="00AD245C" w:rsidRPr="00537E37" w:rsidRDefault="00AD245C" w:rsidP="00AD245C">
      <w:pPr>
        <w:spacing w:after="0" w:line="259" w:lineRule="auto"/>
        <w:jc w:val="center"/>
        <w:rPr>
          <w:rFonts w:ascii="Arial" w:eastAsia="Calibri" w:hAnsi="Arial" w:cs="Arial"/>
          <w:sz w:val="18"/>
        </w:rPr>
      </w:pPr>
    </w:p>
    <w:p w:rsidR="00AD245C" w:rsidRPr="00537E37" w:rsidRDefault="00AD245C" w:rsidP="00AD245C">
      <w:pPr>
        <w:spacing w:after="0" w:line="259" w:lineRule="auto"/>
        <w:jc w:val="center"/>
        <w:rPr>
          <w:rFonts w:ascii="Arial" w:eastAsia="Calibri" w:hAnsi="Arial" w:cs="Arial"/>
          <w:szCs w:val="24"/>
        </w:rPr>
      </w:pPr>
      <w:r w:rsidRPr="00537E37">
        <w:rPr>
          <w:rFonts w:ascii="Arial" w:eastAsia="Calibri" w:hAnsi="Arial" w:cs="Arial"/>
          <w:szCs w:val="24"/>
        </w:rPr>
        <w:t xml:space="preserve">INDICACIONES PRE Y POST OPERATORIO </w:t>
      </w:r>
    </w:p>
    <w:p w:rsidR="00AD245C" w:rsidRPr="00537E37" w:rsidRDefault="00AD245C" w:rsidP="00AD245C">
      <w:pPr>
        <w:spacing w:after="0" w:line="259" w:lineRule="auto"/>
        <w:rPr>
          <w:rFonts w:ascii="Arial" w:eastAsia="Calibri" w:hAnsi="Arial" w:cs="Arial"/>
          <w:szCs w:val="24"/>
        </w:rPr>
      </w:pPr>
      <w:r w:rsidRPr="00537E37">
        <w:rPr>
          <w:rFonts w:ascii="Arial" w:eastAsia="Calibri" w:hAnsi="Arial" w:cs="Arial"/>
          <w:szCs w:val="24"/>
        </w:rPr>
        <w:t>LUGAR Y FECHA: _________________________________________</w:t>
      </w:r>
      <w:r>
        <w:rPr>
          <w:rFonts w:ascii="Arial" w:eastAsia="Calibri" w:hAnsi="Arial" w:cs="Arial"/>
          <w:szCs w:val="24"/>
        </w:rPr>
        <w:t>___________</w:t>
      </w:r>
    </w:p>
    <w:p w:rsidR="00AD245C" w:rsidRDefault="00AD245C">
      <w:r w:rsidRPr="00537E37">
        <w:rPr>
          <w:rFonts w:ascii="Arial" w:eastAsia="Calibri" w:hAnsi="Arial" w:cs="Arial"/>
          <w:szCs w:val="24"/>
        </w:rPr>
        <w:t xml:space="preserve">NOMBRE DEL PACIENTE: </w:t>
      </w:r>
      <w:r w:rsidRPr="00332DF0">
        <w:rPr>
          <w:rFonts w:ascii="Arial" w:eastAsia="Calibri" w:hAnsi="Arial" w:cs="Arial"/>
          <w:sz w:val="24"/>
          <w:szCs w:val="24"/>
        </w:rPr>
        <w:t>__________________________________</w:t>
      </w:r>
      <w:r>
        <w:rPr>
          <w:rFonts w:ascii="Arial" w:eastAsia="Calibri" w:hAnsi="Arial" w:cs="Arial"/>
          <w:sz w:val="24"/>
          <w:szCs w:val="24"/>
        </w:rPr>
        <w:t>_______</w:t>
      </w:r>
    </w:p>
    <w:p w:rsidR="00AD245C" w:rsidRPr="00E0749A" w:rsidRDefault="00AD245C" w:rsidP="00AD245C">
      <w:pPr>
        <w:pStyle w:val="Prrafodelista"/>
        <w:rPr>
          <w:b/>
        </w:rPr>
      </w:pPr>
      <w:r w:rsidRPr="00E0749A">
        <w:rPr>
          <w:b/>
        </w:rPr>
        <w:t>INDICACIONES GENERALES PARA MINILIPOSUCCIÓN AMBULATORIA</w:t>
      </w:r>
    </w:p>
    <w:p w:rsidR="00AD245C" w:rsidRDefault="00AD245C" w:rsidP="00AD245C">
      <w:pPr>
        <w:pStyle w:val="Prrafodelista"/>
        <w:numPr>
          <w:ilvl w:val="0"/>
          <w:numId w:val="1"/>
        </w:numPr>
      </w:pPr>
      <w:r>
        <w:t>Una semana ates de la cirugía no deberá consumir alcohol, tabaco y no desvelarse</w:t>
      </w:r>
    </w:p>
    <w:p w:rsidR="00AD245C" w:rsidRDefault="00AD245C" w:rsidP="00AD245C">
      <w:pPr>
        <w:pStyle w:val="Prrafodelista"/>
        <w:numPr>
          <w:ilvl w:val="0"/>
          <w:numId w:val="1"/>
        </w:numPr>
      </w:pPr>
      <w:r>
        <w:t>Realizar laboratorio TP, TPT, BHC, QS(5),EGO,VIH, una semana antes y enviarlos al Médico para revisión y llevarlos en físico el día de la cirugía</w:t>
      </w:r>
    </w:p>
    <w:p w:rsidR="00AD245C" w:rsidRDefault="00AD245C" w:rsidP="00AD245C">
      <w:pPr>
        <w:pStyle w:val="Prrafodelista"/>
        <w:numPr>
          <w:ilvl w:val="0"/>
          <w:numId w:val="1"/>
        </w:numPr>
      </w:pPr>
      <w:r>
        <w:t xml:space="preserve">El día de la cirugía deberá presentarse bañada(O) y con pubis depilado </w:t>
      </w:r>
    </w:p>
    <w:p w:rsidR="00AD245C" w:rsidRDefault="00AD245C" w:rsidP="00AD245C">
      <w:pPr>
        <w:pStyle w:val="Prrafodelista"/>
        <w:numPr>
          <w:ilvl w:val="0"/>
          <w:numId w:val="1"/>
        </w:numPr>
      </w:pPr>
      <w:r>
        <w:t>Asistir a la cirugía habiendo comido bien, no ayunar</w:t>
      </w:r>
    </w:p>
    <w:p w:rsidR="00AD245C" w:rsidRDefault="00AD245C" w:rsidP="00AD245C">
      <w:pPr>
        <w:pStyle w:val="Prrafodelista"/>
        <w:numPr>
          <w:ilvl w:val="0"/>
          <w:numId w:val="1"/>
        </w:numPr>
      </w:pPr>
      <w:r>
        <w:t>Deberá traer faja tipo Giselle o adquirirla en unidad médica</w:t>
      </w:r>
    </w:p>
    <w:p w:rsidR="00AD245C" w:rsidRDefault="00AD245C" w:rsidP="00AD245C">
      <w:pPr>
        <w:pStyle w:val="Prrafodelista"/>
        <w:numPr>
          <w:ilvl w:val="0"/>
          <w:numId w:val="1"/>
        </w:numPr>
      </w:pPr>
      <w:r>
        <w:t>Traer paquete de  toallas femeninas nocturnas</w:t>
      </w:r>
      <w:r w:rsidR="00D94CB2">
        <w:t xml:space="preserve"> y venda elástica de 30 cm</w:t>
      </w:r>
    </w:p>
    <w:p w:rsidR="00AD245C" w:rsidRDefault="00AD245C" w:rsidP="00AD245C">
      <w:pPr>
        <w:pStyle w:val="Prrafodelista"/>
        <w:numPr>
          <w:ilvl w:val="0"/>
          <w:numId w:val="1"/>
        </w:numPr>
      </w:pPr>
      <w:r>
        <w:t>En el caso de los hombres hay que acudir rasurados de las áreas a tratar</w:t>
      </w:r>
    </w:p>
    <w:p w:rsidR="00AD245C" w:rsidRPr="00E0749A" w:rsidRDefault="00AD245C" w:rsidP="00E0749A">
      <w:pPr>
        <w:pStyle w:val="Prrafodelista"/>
        <w:rPr>
          <w:b/>
        </w:rPr>
      </w:pPr>
      <w:r w:rsidRPr="00E0749A">
        <w:rPr>
          <w:b/>
        </w:rPr>
        <w:t>INDICACIONES MÉDICAS PARA MINILIPOSUCCIÓN AMBULATORIA</w:t>
      </w:r>
    </w:p>
    <w:p w:rsidR="00AD245C" w:rsidRDefault="00AD245C" w:rsidP="00AD245C">
      <w:pPr>
        <w:pStyle w:val="Prrafodelista"/>
        <w:numPr>
          <w:ilvl w:val="0"/>
          <w:numId w:val="1"/>
        </w:numPr>
        <w:tabs>
          <w:tab w:val="left" w:pos="7371"/>
        </w:tabs>
      </w:pPr>
      <w:r>
        <w:t>Moxifloxacino  tabletas de 4</w:t>
      </w:r>
      <w:r w:rsidR="001A5693">
        <w:t xml:space="preserve">00 mg tomar una cada 24 </w:t>
      </w:r>
      <w:bookmarkStart w:id="0" w:name="_GoBack"/>
      <w:bookmarkEnd w:id="0"/>
      <w:r w:rsidR="001A5693">
        <w:t xml:space="preserve">horas. </w:t>
      </w:r>
      <w:r>
        <w:t>Inici</w:t>
      </w:r>
      <w:r w:rsidR="00D94CB2">
        <w:t>ando un día antes de la cirugía, si habrá transferencia traer gentamicina 1 am. 80 mg el día de la cirugía</w:t>
      </w:r>
    </w:p>
    <w:p w:rsidR="00AD245C" w:rsidRDefault="00AD245C" w:rsidP="00AD245C">
      <w:pPr>
        <w:pStyle w:val="Prrafodelista"/>
        <w:numPr>
          <w:ilvl w:val="0"/>
          <w:numId w:val="1"/>
        </w:numPr>
      </w:pPr>
      <w:r>
        <w:t>Ibuprofeno  tabletas  de 800 mg. Una cada 8 horas por 5 días</w:t>
      </w:r>
    </w:p>
    <w:p w:rsidR="00AD245C" w:rsidRDefault="00AD245C" w:rsidP="00AD245C">
      <w:pPr>
        <w:pStyle w:val="Prrafodelista"/>
        <w:numPr>
          <w:ilvl w:val="0"/>
          <w:numId w:val="1"/>
        </w:numPr>
      </w:pPr>
      <w:r>
        <w:t xml:space="preserve"> Puede tomar árnica en cualquier presentación</w:t>
      </w:r>
    </w:p>
    <w:p w:rsidR="00AD245C" w:rsidRDefault="00AD245C" w:rsidP="00AD245C">
      <w:pPr>
        <w:pStyle w:val="Prrafodelista"/>
        <w:numPr>
          <w:ilvl w:val="0"/>
          <w:numId w:val="1"/>
        </w:numPr>
      </w:pPr>
      <w:r>
        <w:t>Vitamina c 2 gr. Cada 24 horas por 3 semanas</w:t>
      </w:r>
    </w:p>
    <w:p w:rsidR="00AD245C" w:rsidRPr="00E0749A" w:rsidRDefault="00AD245C" w:rsidP="00AD245C">
      <w:pPr>
        <w:pStyle w:val="Prrafodelista"/>
        <w:rPr>
          <w:b/>
        </w:rPr>
      </w:pPr>
      <w:r w:rsidRPr="00E0749A">
        <w:rPr>
          <w:b/>
        </w:rPr>
        <w:t>RECOMENDACIONES POSTQUIRURGICA</w:t>
      </w:r>
    </w:p>
    <w:p w:rsidR="00AD245C" w:rsidRDefault="00AD245C" w:rsidP="00AD245C">
      <w:pPr>
        <w:pStyle w:val="Prrafodelista"/>
        <w:numPr>
          <w:ilvl w:val="0"/>
          <w:numId w:val="1"/>
        </w:numPr>
      </w:pPr>
      <w:r>
        <w:t>Durante los tres primeros días podrá estar drenando liquido sanguinolento, podrá bañarse y lavar la faja, cuando deje de drenar ,quitara venda y apósitos y solo usara la faja</w:t>
      </w:r>
    </w:p>
    <w:p w:rsidR="00AD245C" w:rsidRDefault="00AD245C" w:rsidP="00AD245C">
      <w:pPr>
        <w:pStyle w:val="Prrafodelista"/>
        <w:numPr>
          <w:ilvl w:val="0"/>
          <w:numId w:val="1"/>
        </w:numPr>
      </w:pPr>
      <w:r>
        <w:t>Uso de faja quirúrgica durante tres meses, el primer mes las 24 horas del día , el segundo mes ,solo quitar para dormir, el tercer mes por lo menos 8 horas al día</w:t>
      </w:r>
    </w:p>
    <w:p w:rsidR="00AD245C" w:rsidRDefault="00AD245C" w:rsidP="00AD245C">
      <w:pPr>
        <w:pStyle w:val="Prrafodelista"/>
        <w:numPr>
          <w:ilvl w:val="0"/>
          <w:numId w:val="1"/>
        </w:numPr>
      </w:pPr>
      <w:r>
        <w:t>En el caso de haber transferencia de grasa a glúteos dormir boca abajo durante las 3 primeras semanas, y descanso de lado si no hay grasa en cadera</w:t>
      </w:r>
    </w:p>
    <w:p w:rsidR="00AD245C" w:rsidRDefault="00AD245C" w:rsidP="00AD245C">
      <w:pPr>
        <w:pStyle w:val="Prrafodelista"/>
        <w:numPr>
          <w:ilvl w:val="0"/>
          <w:numId w:val="1"/>
        </w:numPr>
      </w:pPr>
      <w:r>
        <w:t>Deberá asistir a nutriólogo para plan alimenticio adecuado</w:t>
      </w:r>
    </w:p>
    <w:p w:rsidR="00AD245C" w:rsidRDefault="00AD245C" w:rsidP="00AD245C">
      <w:pPr>
        <w:pStyle w:val="Prrafodelista"/>
        <w:numPr>
          <w:ilvl w:val="0"/>
          <w:numId w:val="1"/>
        </w:numPr>
      </w:pPr>
      <w:r>
        <w:t>No realizar esfuerzos físicos en 2 meses</w:t>
      </w:r>
    </w:p>
    <w:p w:rsidR="00AD245C" w:rsidRDefault="00AD245C" w:rsidP="00AD245C">
      <w:pPr>
        <w:pStyle w:val="Prrafodelista"/>
        <w:numPr>
          <w:ilvl w:val="0"/>
          <w:numId w:val="1"/>
        </w:numPr>
      </w:pPr>
      <w:r>
        <w:t>Tomar abundante agua durante el día y antes de los masajes</w:t>
      </w:r>
    </w:p>
    <w:p w:rsidR="00AD245C" w:rsidRDefault="00AD245C" w:rsidP="00AD245C">
      <w:pPr>
        <w:pStyle w:val="Prrafodelista"/>
        <w:numPr>
          <w:ilvl w:val="0"/>
          <w:numId w:val="1"/>
        </w:numPr>
      </w:pPr>
      <w:r>
        <w:t xml:space="preserve">Acudir a masajes en esta unidad </w:t>
      </w:r>
    </w:p>
    <w:p w:rsidR="00AD245C" w:rsidRDefault="00AD245C" w:rsidP="003B3CE5">
      <w:pPr>
        <w:pStyle w:val="Prrafodelista"/>
        <w:numPr>
          <w:ilvl w:val="0"/>
          <w:numId w:val="1"/>
        </w:numPr>
      </w:pPr>
      <w:r>
        <w:t>Curación diaria durante el baño</w:t>
      </w:r>
      <w:r w:rsidR="00E0749A">
        <w:t xml:space="preserve">                                                                  MÉDICO TRATANTE</w:t>
      </w:r>
    </w:p>
    <w:sectPr w:rsidR="00AD2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DE3" w:rsidRDefault="00136DE3" w:rsidP="00AD245C">
      <w:pPr>
        <w:spacing w:after="0" w:line="240" w:lineRule="auto"/>
      </w:pPr>
      <w:r>
        <w:separator/>
      </w:r>
    </w:p>
  </w:endnote>
  <w:endnote w:type="continuationSeparator" w:id="0">
    <w:p w:rsidR="00136DE3" w:rsidRDefault="00136DE3" w:rsidP="00AD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DE3" w:rsidRDefault="00136DE3" w:rsidP="00AD245C">
      <w:pPr>
        <w:spacing w:after="0" w:line="240" w:lineRule="auto"/>
      </w:pPr>
      <w:r>
        <w:separator/>
      </w:r>
    </w:p>
  </w:footnote>
  <w:footnote w:type="continuationSeparator" w:id="0">
    <w:p w:rsidR="00136DE3" w:rsidRDefault="00136DE3" w:rsidP="00AD2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67ADD"/>
    <w:multiLevelType w:val="hybridMultilevel"/>
    <w:tmpl w:val="68E8FCD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5C"/>
    <w:rsid w:val="00136DE3"/>
    <w:rsid w:val="001A5693"/>
    <w:rsid w:val="003B3CE5"/>
    <w:rsid w:val="00506E2B"/>
    <w:rsid w:val="00613FFA"/>
    <w:rsid w:val="007218A3"/>
    <w:rsid w:val="00A736A2"/>
    <w:rsid w:val="00AD245C"/>
    <w:rsid w:val="00BA703D"/>
    <w:rsid w:val="00D94CB2"/>
    <w:rsid w:val="00E0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2B5AA0-AFE9-42C4-A690-75C28895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45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4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45C"/>
  </w:style>
  <w:style w:type="paragraph" w:styleId="Piedepgina">
    <w:name w:val="footer"/>
    <w:basedOn w:val="Normal"/>
    <w:link w:val="PiedepginaCar"/>
    <w:uiPriority w:val="99"/>
    <w:unhideWhenUsed/>
    <w:rsid w:val="00AD2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45C"/>
  </w:style>
  <w:style w:type="paragraph" w:styleId="Textodeglobo">
    <w:name w:val="Balloon Text"/>
    <w:basedOn w:val="Normal"/>
    <w:link w:val="TextodegloboCar"/>
    <w:uiPriority w:val="99"/>
    <w:semiHidden/>
    <w:unhideWhenUsed/>
    <w:rsid w:val="00D94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C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LOPEZ BAÑUELO</dc:creator>
  <cp:keywords/>
  <dc:description/>
  <cp:lastModifiedBy>MANUEL LOPEZ BAÑUELO</cp:lastModifiedBy>
  <cp:revision>6</cp:revision>
  <cp:lastPrinted>2019-08-09T16:13:00Z</cp:lastPrinted>
  <dcterms:created xsi:type="dcterms:W3CDTF">2019-07-16T14:06:00Z</dcterms:created>
  <dcterms:modified xsi:type="dcterms:W3CDTF">2019-08-09T16:15:00Z</dcterms:modified>
</cp:coreProperties>
</file>