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ADDFF" w14:textId="178F19EE" w:rsidR="004C1C1B" w:rsidRDefault="0028285C">
      <w:r>
        <w:t xml:space="preserve">On spécifie que les experts et les techniciens sont des administrateurs . </w:t>
      </w:r>
    </w:p>
    <w:sectPr w:rsidR="004C1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5C"/>
    <w:rsid w:val="0028285C"/>
    <w:rsid w:val="004C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2A7C"/>
  <w15:chartTrackingRefBased/>
  <w15:docId w15:val="{2D745E36-87ED-4DE5-AE57-B9B465E5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baudoint</dc:creator>
  <cp:keywords/>
  <dc:description/>
  <cp:lastModifiedBy>emma baudoint</cp:lastModifiedBy>
  <cp:revision>1</cp:revision>
  <dcterms:created xsi:type="dcterms:W3CDTF">2020-11-09T07:37:00Z</dcterms:created>
  <dcterms:modified xsi:type="dcterms:W3CDTF">2020-11-09T07:39:00Z</dcterms:modified>
</cp:coreProperties>
</file>