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1556F" w14:textId="77777777" w:rsidR="009879B7" w:rsidRPr="009879B7" w:rsidRDefault="009879B7" w:rsidP="009879B7">
      <w:pPr>
        <w:pStyle w:val="Heading1"/>
        <w:jc w:val="center"/>
        <w:rPr>
          <w:rFonts w:ascii="Proxima Nova" w:eastAsia="Proxima Nova" w:hAnsi="Proxima Nova" w:cs="Proxima Nova"/>
          <w:sz w:val="52"/>
          <w:szCs w:val="52"/>
          <w:lang w:val="en-US"/>
        </w:rPr>
      </w:pPr>
      <w:bookmarkStart w:id="0" w:name="_heading=h.30j0zll" w:colFirst="0" w:colLast="0"/>
      <w:bookmarkEnd w:id="0"/>
      <w:r w:rsidRPr="009879B7">
        <w:rPr>
          <w:rFonts w:ascii="Proxima Nova" w:eastAsia="Proxima Nova" w:hAnsi="Proxima Nova" w:cs="Proxima Nova"/>
          <w:sz w:val="52"/>
          <w:szCs w:val="52"/>
          <w:lang w:val="en-US"/>
        </w:rPr>
        <w:t>Optimum Portfolio Allocation</w:t>
      </w:r>
    </w:p>
    <w:p w14:paraId="1708CD88" w14:textId="63FCB890" w:rsidR="00577A2C" w:rsidRDefault="000D58CE">
      <w:pPr>
        <w:pStyle w:val="Heading1"/>
        <w:rPr>
          <w:rFonts w:ascii="Proxima Nova" w:eastAsia="Proxima Nova" w:hAnsi="Proxima Nova" w:cs="Proxima Nova"/>
        </w:rPr>
      </w:pPr>
      <w:r>
        <w:rPr>
          <w:rFonts w:ascii="Proxima Nova" w:eastAsia="Proxima Nova" w:hAnsi="Proxima Nova" w:cs="Proxima Nova"/>
        </w:rPr>
        <w:t>Team:</w:t>
      </w:r>
    </w:p>
    <w:p w14:paraId="6A6F023F" w14:textId="2E3530F5" w:rsidR="00577A2C" w:rsidRDefault="000D58CE" w:rsidP="00741849">
      <w:proofErr w:type="spellStart"/>
      <w:r>
        <w:t>Zuhayr</w:t>
      </w:r>
      <w:proofErr w:type="spellEnd"/>
      <w:r>
        <w:t xml:space="preserve"> Shariff</w:t>
      </w:r>
      <w:bookmarkStart w:id="1" w:name="_heading=h.1fob9te" w:colFirst="0" w:colLast="0"/>
      <w:bookmarkEnd w:id="1"/>
    </w:p>
    <w:p w14:paraId="49A3FFA5" w14:textId="32BF1B55" w:rsidR="00741849" w:rsidRDefault="00741849" w:rsidP="00741849">
      <w:r>
        <w:t>Dhruv Jha</w:t>
      </w:r>
    </w:p>
    <w:p w14:paraId="6888657E" w14:textId="27B9FAFF" w:rsidR="00741849" w:rsidRDefault="00741849" w:rsidP="00741849">
      <w:r>
        <w:t xml:space="preserve">Hariharan </w:t>
      </w:r>
    </w:p>
    <w:p w14:paraId="48201478" w14:textId="77777777" w:rsidR="004012A2" w:rsidRDefault="00741849" w:rsidP="004012A2">
      <w:proofErr w:type="spellStart"/>
      <w:r>
        <w:t>Rishik</w:t>
      </w:r>
      <w:proofErr w:type="spellEnd"/>
      <w:r>
        <w:t xml:space="preserve"> TS</w:t>
      </w:r>
      <w:bookmarkStart w:id="2" w:name="_heading=h.3znysh7" w:colFirst="0" w:colLast="0"/>
      <w:bookmarkEnd w:id="2"/>
    </w:p>
    <w:p w14:paraId="4552A3F4" w14:textId="77777777" w:rsidR="004012A2" w:rsidRDefault="004012A2" w:rsidP="004012A2"/>
    <w:p w14:paraId="178D6797" w14:textId="26CBC328" w:rsidR="005C3940" w:rsidRDefault="000D58CE" w:rsidP="004012A2">
      <w:pPr>
        <w:rPr>
          <w:rFonts w:ascii="Proxima Nova" w:eastAsia="Proxima Nova" w:hAnsi="Proxima Nova" w:cs="Proxima Nova"/>
          <w:sz w:val="40"/>
          <w:szCs w:val="40"/>
        </w:rPr>
      </w:pPr>
      <w:r w:rsidRPr="004012A2">
        <w:rPr>
          <w:rFonts w:ascii="Proxima Nova" w:eastAsia="Proxima Nova" w:hAnsi="Proxima Nova" w:cs="Proxima Nova"/>
          <w:sz w:val="40"/>
          <w:szCs w:val="40"/>
        </w:rPr>
        <w:t>Problem statement:</w:t>
      </w:r>
    </w:p>
    <w:p w14:paraId="3E5A8C6C" w14:textId="0A46EDC2" w:rsidR="004012A2" w:rsidRDefault="004012A2" w:rsidP="004012A2">
      <w:pPr>
        <w:rPr>
          <w:rFonts w:ascii="Proxima Nova" w:eastAsia="Proxima Nova" w:hAnsi="Proxima Nova" w:cs="Proxima Nova"/>
        </w:rPr>
      </w:pPr>
      <w:r>
        <w:rPr>
          <w:rFonts w:ascii="Proxima Nova" w:eastAsia="Proxima Nova" w:hAnsi="Proxima Nova" w:cs="Proxima Nova"/>
        </w:rPr>
        <w:t>You might have seen people investing in multiple stock</w:t>
      </w:r>
      <w:r w:rsidR="00DF15A5">
        <w:rPr>
          <w:rFonts w:ascii="Proxima Nova" w:eastAsia="Proxima Nova" w:hAnsi="Proxima Nova" w:cs="Proxima Nova"/>
        </w:rPr>
        <w:t xml:space="preserve"> companies</w:t>
      </w:r>
      <w:r>
        <w:rPr>
          <w:rFonts w:ascii="Proxima Nova" w:eastAsia="Proxima Nova" w:hAnsi="Proxima Nova" w:cs="Proxima Nova"/>
        </w:rPr>
        <w:t xml:space="preserve"> seeing their past trends and still worry whether they’ll get the desired returns. It’s disheartening to see people give so much of their time and energy to allocate their asset weights for different companies and still not get t</w:t>
      </w:r>
      <w:r w:rsidR="00DF15A5">
        <w:rPr>
          <w:rFonts w:ascii="Proxima Nova" w:eastAsia="Proxima Nova" w:hAnsi="Proxima Nova" w:cs="Proxima Nova"/>
        </w:rPr>
        <w:t>he</w:t>
      </w:r>
      <w:r>
        <w:rPr>
          <w:rFonts w:ascii="Proxima Nova" w:eastAsia="Proxima Nova" w:hAnsi="Proxima Nova" w:cs="Proxima Nova"/>
        </w:rPr>
        <w:t xml:space="preserve"> desired results.</w:t>
      </w:r>
    </w:p>
    <w:p w14:paraId="243B998F" w14:textId="1E707877" w:rsidR="00741849" w:rsidRPr="004012A2" w:rsidRDefault="004012A2" w:rsidP="004012A2">
      <w:pPr>
        <w:rPr>
          <w:sz w:val="40"/>
          <w:szCs w:val="40"/>
        </w:rPr>
      </w:pPr>
      <w:r w:rsidRPr="20AE6E19">
        <w:rPr>
          <w:rFonts w:ascii="Proxima Nova" w:eastAsia="Proxima Nova" w:hAnsi="Proxima Nova" w:cs="Proxima Nova"/>
        </w:rPr>
        <w:t>We want to tackle this issue using automated</w:t>
      </w:r>
      <w:r w:rsidR="00741849" w:rsidRPr="20AE6E19">
        <w:rPr>
          <w:rFonts w:ascii="Proxima Nova" w:eastAsia="Proxima Nova" w:hAnsi="Proxima Nova" w:cs="Proxima Nova"/>
        </w:rPr>
        <w:t xml:space="preserve"> optimized asset weights allocation for a portfolio </w:t>
      </w:r>
      <w:r w:rsidR="00DF15A5" w:rsidRPr="20AE6E19">
        <w:rPr>
          <w:rFonts w:ascii="Proxima Nova" w:eastAsia="Proxima Nova" w:hAnsi="Proxima Nova" w:cs="Proxima Nova"/>
        </w:rPr>
        <w:t>by</w:t>
      </w:r>
      <w:r w:rsidR="00741849" w:rsidRPr="20AE6E19">
        <w:rPr>
          <w:rFonts w:ascii="Proxima Nova" w:eastAsia="Proxima Nova" w:hAnsi="Proxima Nova" w:cs="Proxima Nova"/>
        </w:rPr>
        <w:t xml:space="preserve"> </w:t>
      </w:r>
      <w:r w:rsidR="00DF15A5" w:rsidRPr="20AE6E19">
        <w:rPr>
          <w:rFonts w:ascii="Proxima Nova" w:eastAsia="Proxima Nova" w:hAnsi="Proxima Nova" w:cs="Proxima Nova"/>
        </w:rPr>
        <w:t>maximizing expected return based on a given level of market risk</w:t>
      </w:r>
      <w:r w:rsidR="00741849" w:rsidRPr="20AE6E19">
        <w:rPr>
          <w:rFonts w:ascii="Proxima Nova" w:eastAsia="Proxima Nova" w:hAnsi="Proxima Nova" w:cs="Proxima Nova"/>
        </w:rPr>
        <w:t xml:space="preserve"> in Python. Further</w:t>
      </w:r>
      <w:r w:rsidR="00DF15A5" w:rsidRPr="20AE6E19">
        <w:rPr>
          <w:rFonts w:ascii="Proxima Nova" w:eastAsia="Proxima Nova" w:hAnsi="Proxima Nova" w:cs="Proxima Nova"/>
        </w:rPr>
        <w:t xml:space="preserve"> we</w:t>
      </w:r>
      <w:r w:rsidR="00741849" w:rsidRPr="20AE6E19">
        <w:rPr>
          <w:rFonts w:ascii="Proxima Nova" w:eastAsia="Proxima Nova" w:hAnsi="Proxima Nova" w:cs="Proxima Nova"/>
        </w:rPr>
        <w:t xml:space="preserve"> use</w:t>
      </w:r>
      <w:r w:rsidR="00DF15A5" w:rsidRPr="20AE6E19">
        <w:rPr>
          <w:rFonts w:ascii="Proxima Nova" w:eastAsia="Proxima Nova" w:hAnsi="Proxima Nova" w:cs="Proxima Nova"/>
        </w:rPr>
        <w:t xml:space="preserve">d </w:t>
      </w:r>
      <w:r w:rsidR="00741849" w:rsidRPr="20AE6E19">
        <w:rPr>
          <w:rFonts w:ascii="Proxima Nova" w:eastAsia="Proxima Nova" w:hAnsi="Proxima Nova" w:cs="Proxima Nova"/>
        </w:rPr>
        <w:t>Monte Carlo simulation for calculating the Value at Risk (V</w:t>
      </w:r>
      <w:r w:rsidR="00C21406" w:rsidRPr="20AE6E19">
        <w:rPr>
          <w:rFonts w:ascii="Proxima Nova" w:eastAsia="Proxima Nova" w:hAnsi="Proxima Nova" w:cs="Proxima Nova"/>
        </w:rPr>
        <w:t>A</w:t>
      </w:r>
      <w:r w:rsidR="00741849" w:rsidRPr="20AE6E19">
        <w:rPr>
          <w:rFonts w:ascii="Proxima Nova" w:eastAsia="Proxima Nova" w:hAnsi="Proxima Nova" w:cs="Proxima Nova"/>
        </w:rPr>
        <w:t>R)</w:t>
      </w:r>
      <w:r w:rsidR="00DF15A5" w:rsidRPr="20AE6E19">
        <w:rPr>
          <w:rFonts w:ascii="Proxima Nova" w:eastAsia="Proxima Nova" w:hAnsi="Proxima Nova" w:cs="Proxima Nova"/>
        </w:rPr>
        <w:t xml:space="preserve"> f</w:t>
      </w:r>
      <w:r w:rsidR="00C21406" w:rsidRPr="20AE6E19">
        <w:rPr>
          <w:rFonts w:ascii="Proxima Nova" w:eastAsia="Proxima Nova" w:hAnsi="Proxima Nova" w:cs="Proxima Nova"/>
        </w:rPr>
        <w:t>or</w:t>
      </w:r>
      <w:r w:rsidR="00DF15A5" w:rsidRPr="20AE6E19">
        <w:rPr>
          <w:rFonts w:ascii="Proxima Nova" w:eastAsia="Proxima Nova" w:hAnsi="Proxima Nova" w:cs="Proxima Nova"/>
        </w:rPr>
        <w:t xml:space="preserve"> the optimized portfolio</w:t>
      </w:r>
      <w:r w:rsidR="00741849" w:rsidRPr="20AE6E19">
        <w:rPr>
          <w:rFonts w:ascii="Proxima Nova" w:eastAsia="Proxima Nova" w:hAnsi="Proxima Nova" w:cs="Proxima Nova"/>
        </w:rPr>
        <w:t>.</w:t>
      </w:r>
      <w:r w:rsidR="00DF15A5" w:rsidRPr="20AE6E19">
        <w:rPr>
          <w:rFonts w:ascii="Proxima Nova" w:eastAsia="Proxima Nova" w:hAnsi="Proxima Nova" w:cs="Proxima Nova"/>
        </w:rPr>
        <w:t xml:space="preserve"> Hence, user need not to worry about weights allocation &amp; returns for his portfolio.</w:t>
      </w:r>
    </w:p>
    <w:p w14:paraId="1C20BB68" w14:textId="256BF177" w:rsidR="20AE6E19" w:rsidRDefault="20AE6E19" w:rsidP="20AE6E19">
      <w:pPr>
        <w:rPr>
          <w:rFonts w:ascii="Proxima Nova" w:eastAsia="Proxima Nova" w:hAnsi="Proxima Nova" w:cs="Proxima Nova"/>
          <w:sz w:val="40"/>
          <w:szCs w:val="40"/>
        </w:rPr>
      </w:pPr>
    </w:p>
    <w:p w14:paraId="1DD6809B" w14:textId="20237E50" w:rsidR="1EA5DE96" w:rsidRDefault="1EA5DE96" w:rsidP="20AE6E19">
      <w:pPr>
        <w:rPr>
          <w:rFonts w:ascii="Proxima Nova" w:eastAsia="Proxima Nova" w:hAnsi="Proxima Nova" w:cs="Proxima Nova"/>
          <w:sz w:val="40"/>
          <w:szCs w:val="40"/>
        </w:rPr>
      </w:pPr>
      <w:r w:rsidRPr="20AE6E19">
        <w:rPr>
          <w:rFonts w:ascii="Proxima Nova" w:eastAsia="Proxima Nova" w:hAnsi="Proxima Nova" w:cs="Proxima Nova"/>
          <w:sz w:val="40"/>
          <w:szCs w:val="40"/>
        </w:rPr>
        <w:t>Strategy:</w:t>
      </w:r>
    </w:p>
    <w:p w14:paraId="31FCE70E" w14:textId="71821A10" w:rsidR="1EA5DE96" w:rsidRDefault="1EA5DE96" w:rsidP="20AE6E19">
      <w:pPr>
        <w:rPr>
          <w:rFonts w:ascii="Proxima Nova" w:eastAsia="Proxima Nova" w:hAnsi="Proxima Nova" w:cs="Proxima Nova"/>
        </w:rPr>
      </w:pPr>
      <w:r w:rsidRPr="20AE6E19">
        <w:rPr>
          <w:rFonts w:ascii="Proxima Nova" w:eastAsia="Proxima Nova" w:hAnsi="Proxima Nova" w:cs="Proxima Nova"/>
        </w:rPr>
        <w:t xml:space="preserve">The rule of thumb when it comes to purchase stocks is simply to </w:t>
      </w:r>
      <w:r w:rsidRPr="20AE6E19">
        <w:rPr>
          <w:rFonts w:ascii="Proxima Nova" w:eastAsia="Proxima Nova" w:hAnsi="Proxima Nova" w:cs="Proxima Nova"/>
          <w:b/>
          <w:bCs/>
        </w:rPr>
        <w:t>buy low and sell high</w:t>
      </w:r>
      <w:r w:rsidRPr="20AE6E19">
        <w:rPr>
          <w:rFonts w:ascii="Proxima Nova" w:eastAsia="Proxima Nova" w:hAnsi="Proxima Nova" w:cs="Proxima Nova"/>
        </w:rPr>
        <w:t>.</w:t>
      </w:r>
    </w:p>
    <w:p w14:paraId="5F8D4C1D" w14:textId="511C30F9" w:rsidR="1EA5DE96" w:rsidRDefault="1EA5DE96" w:rsidP="20AE6E19">
      <w:pPr>
        <w:rPr>
          <w:rFonts w:ascii="Proxima Nova" w:eastAsia="Proxima Nova" w:hAnsi="Proxima Nova" w:cs="Proxima Nova"/>
        </w:rPr>
      </w:pPr>
      <w:r w:rsidRPr="20AE6E19">
        <w:rPr>
          <w:rFonts w:ascii="Proxima Nova" w:eastAsia="Proxima Nova" w:hAnsi="Proxima Nova" w:cs="Proxima Nova"/>
        </w:rPr>
        <w:t>We have decided to leverage this idea and extrapolate it to the COVID-19 pandemic.</w:t>
      </w:r>
    </w:p>
    <w:p w14:paraId="2974003E" w14:textId="2764EC94" w:rsidR="20AE6E19" w:rsidRDefault="20AE6E19" w:rsidP="20AE6E19">
      <w:pPr>
        <w:rPr>
          <w:rFonts w:ascii="Proxima Nova" w:eastAsia="Proxima Nova" w:hAnsi="Proxima Nova" w:cs="Proxima Nova"/>
        </w:rPr>
      </w:pPr>
    </w:p>
    <w:p w14:paraId="388C8AA3" w14:textId="6EAB9328" w:rsidR="1EA5DE96" w:rsidRDefault="1EA5DE96" w:rsidP="20AE6E19">
      <w:pPr>
        <w:rPr>
          <w:rFonts w:ascii="Proxima Nova" w:eastAsia="Proxima Nova" w:hAnsi="Proxima Nova" w:cs="Proxima Nova"/>
        </w:rPr>
      </w:pPr>
      <w:r w:rsidRPr="20AE6E19">
        <w:rPr>
          <w:rFonts w:ascii="Proxima Nova" w:eastAsia="Proxima Nova" w:hAnsi="Proxima Nova" w:cs="Proxima Nova"/>
        </w:rPr>
        <w:t xml:space="preserve">The central dogma is to target companies in industries that do poorly during the pandemic </w:t>
      </w:r>
      <w:r w:rsidR="5C048ABA" w:rsidRPr="20AE6E19">
        <w:rPr>
          <w:rFonts w:ascii="Proxima Nova" w:eastAsia="Proxima Nova" w:hAnsi="Proxima Nova" w:cs="Proxima Nova"/>
        </w:rPr>
        <w:t>(</w:t>
      </w:r>
      <w:proofErr w:type="gramStart"/>
      <w:r w:rsidR="167C0D61" w:rsidRPr="20AE6E19">
        <w:rPr>
          <w:rFonts w:ascii="Proxima Nova" w:eastAsia="Proxima Nova" w:hAnsi="Proxima Nova" w:cs="Proxima Nova"/>
        </w:rPr>
        <w:t>i.e.</w:t>
      </w:r>
      <w:proofErr w:type="gramEnd"/>
      <w:r w:rsidR="5C048ABA" w:rsidRPr="20AE6E19">
        <w:rPr>
          <w:rFonts w:ascii="Proxima Nova" w:eastAsia="Proxima Nova" w:hAnsi="Proxima Nova" w:cs="Proxima Nova"/>
        </w:rPr>
        <w:t xml:space="preserve"> low price) </w:t>
      </w:r>
      <w:r w:rsidRPr="20AE6E19">
        <w:rPr>
          <w:rFonts w:ascii="Proxima Nova" w:eastAsia="Proxima Nova" w:hAnsi="Proxima Nova" w:cs="Proxima Nova"/>
        </w:rPr>
        <w:t xml:space="preserve">but can bounce back </w:t>
      </w:r>
      <w:r w:rsidR="19ABB4FD" w:rsidRPr="20AE6E19">
        <w:rPr>
          <w:rFonts w:ascii="Proxima Nova" w:eastAsia="Proxima Nova" w:hAnsi="Proxima Nova" w:cs="Proxima Nova"/>
        </w:rPr>
        <w:t>in</w:t>
      </w:r>
      <w:r w:rsidR="09A35172" w:rsidRPr="20AE6E19">
        <w:rPr>
          <w:rFonts w:ascii="Proxima Nova" w:eastAsia="Proxima Nova" w:hAnsi="Proxima Nova" w:cs="Proxima Nova"/>
        </w:rPr>
        <w:t xml:space="preserve"> the long run (</w:t>
      </w:r>
      <w:r w:rsidR="5B6DCED0" w:rsidRPr="20AE6E19">
        <w:rPr>
          <w:rFonts w:ascii="Proxima Nova" w:eastAsia="Proxima Nova" w:hAnsi="Proxima Nova" w:cs="Proxima Nova"/>
        </w:rPr>
        <w:t>i.e.</w:t>
      </w:r>
      <w:r w:rsidR="09A35172" w:rsidRPr="20AE6E19">
        <w:rPr>
          <w:rFonts w:ascii="Proxima Nova" w:eastAsia="Proxima Nova" w:hAnsi="Proxima Nova" w:cs="Proxima Nova"/>
        </w:rPr>
        <w:t xml:space="preserve">, </w:t>
      </w:r>
      <w:r w:rsidR="789E2F90" w:rsidRPr="20AE6E19">
        <w:rPr>
          <w:rFonts w:ascii="Proxima Nova" w:eastAsia="Proxima Nova" w:hAnsi="Proxima Nova" w:cs="Proxima Nova"/>
        </w:rPr>
        <w:t>get correct valuation</w:t>
      </w:r>
      <w:r w:rsidR="09A35172" w:rsidRPr="20AE6E19">
        <w:rPr>
          <w:rFonts w:ascii="Proxima Nova" w:eastAsia="Proxima Nova" w:hAnsi="Proxima Nova" w:cs="Proxima Nova"/>
        </w:rPr>
        <w:t>)</w:t>
      </w:r>
      <w:r w:rsidR="3CABFB2C" w:rsidRPr="20AE6E19">
        <w:rPr>
          <w:rFonts w:ascii="Proxima Nova" w:eastAsia="Proxima Nova" w:hAnsi="Proxima Nova" w:cs="Proxima Nova"/>
        </w:rPr>
        <w:t>.</w:t>
      </w:r>
    </w:p>
    <w:p w14:paraId="43A7493E" w14:textId="50F89B64" w:rsidR="20AE6E19" w:rsidRDefault="20AE6E19" w:rsidP="20AE6E19">
      <w:pPr>
        <w:rPr>
          <w:rFonts w:ascii="Proxima Nova" w:eastAsia="Proxima Nova" w:hAnsi="Proxima Nova" w:cs="Proxima Nova"/>
        </w:rPr>
      </w:pPr>
    </w:p>
    <w:p w14:paraId="02AB999F" w14:textId="3395F8F2" w:rsidR="0ACB9EE8" w:rsidRDefault="0ACB9EE8" w:rsidP="20AE6E19">
      <w:pPr>
        <w:rPr>
          <w:rFonts w:ascii="Proxima Nova" w:eastAsia="Proxima Nova" w:hAnsi="Proxima Nova" w:cs="Proxima Nova"/>
          <w:sz w:val="40"/>
          <w:szCs w:val="40"/>
        </w:rPr>
      </w:pPr>
      <w:r w:rsidRPr="20AE6E19">
        <w:rPr>
          <w:rFonts w:ascii="Proxima Nova" w:eastAsia="Proxima Nova" w:hAnsi="Proxima Nova" w:cs="Proxima Nova"/>
        </w:rPr>
        <w:t xml:space="preserve">We have </w:t>
      </w:r>
      <w:r w:rsidR="1EA5DE96" w:rsidRPr="20AE6E19">
        <w:rPr>
          <w:rFonts w:ascii="Proxima Nova" w:eastAsia="Proxima Nova" w:hAnsi="Proxima Nova" w:cs="Proxima Nova"/>
        </w:rPr>
        <w:t xml:space="preserve">primarily </w:t>
      </w:r>
      <w:r w:rsidR="12C14465" w:rsidRPr="20AE6E19">
        <w:rPr>
          <w:rFonts w:ascii="Proxima Nova" w:eastAsia="Proxima Nova" w:hAnsi="Proxima Nova" w:cs="Proxima Nova"/>
        </w:rPr>
        <w:t>targeted</w:t>
      </w:r>
      <w:r w:rsidR="1EA5DE96" w:rsidRPr="20AE6E19">
        <w:rPr>
          <w:rFonts w:ascii="Proxima Nova" w:eastAsia="Proxima Nova" w:hAnsi="Proxima Nova" w:cs="Proxima Nova"/>
        </w:rPr>
        <w:t xml:space="preserve"> the travelling </w:t>
      </w:r>
      <w:r w:rsidR="4309EDB5" w:rsidRPr="20AE6E19">
        <w:rPr>
          <w:rFonts w:ascii="Proxima Nova" w:eastAsia="Proxima Nova" w:hAnsi="Proxima Nova" w:cs="Proxima Nova"/>
        </w:rPr>
        <w:t>(</w:t>
      </w:r>
      <w:r w:rsidR="4309EDB5" w:rsidRPr="20AE6E19">
        <w:rPr>
          <w:rFonts w:ascii="Proxima Nova" w:eastAsia="Proxima Nova" w:hAnsi="Proxima Nova" w:cs="Proxima Nova"/>
          <w:b/>
          <w:bCs/>
        </w:rPr>
        <w:t>specifically aviation</w:t>
      </w:r>
      <w:r w:rsidR="4309EDB5" w:rsidRPr="20AE6E19">
        <w:rPr>
          <w:rFonts w:ascii="Proxima Nova" w:eastAsia="Proxima Nova" w:hAnsi="Proxima Nova" w:cs="Proxima Nova"/>
        </w:rPr>
        <w:t xml:space="preserve">) </w:t>
      </w:r>
      <w:r w:rsidR="1EA5DE96" w:rsidRPr="20AE6E19">
        <w:rPr>
          <w:rFonts w:ascii="Proxima Nova" w:eastAsia="Proxima Nova" w:hAnsi="Proxima Nova" w:cs="Proxima Nova"/>
        </w:rPr>
        <w:t>industry</w:t>
      </w:r>
      <w:r w:rsidR="76FAE2FC" w:rsidRPr="20AE6E19">
        <w:rPr>
          <w:rFonts w:ascii="Proxima Nova" w:eastAsia="Proxima Nova" w:hAnsi="Proxima Nova" w:cs="Proxima Nova"/>
        </w:rPr>
        <w:t xml:space="preserve"> and </w:t>
      </w:r>
      <w:r w:rsidR="1EA5DE96" w:rsidRPr="20AE6E19">
        <w:rPr>
          <w:rFonts w:ascii="Proxima Nova" w:eastAsia="Proxima Nova" w:hAnsi="Proxima Nova" w:cs="Proxima Nova"/>
        </w:rPr>
        <w:t>banking industry</w:t>
      </w:r>
      <w:r w:rsidR="6CCB2951" w:rsidRPr="20AE6E19">
        <w:rPr>
          <w:rFonts w:ascii="Proxima Nova" w:eastAsia="Proxima Nova" w:hAnsi="Proxima Nova" w:cs="Proxima Nova"/>
        </w:rPr>
        <w:t xml:space="preserve"> which would hypothetically preform badly during the pandemic due to </w:t>
      </w:r>
      <w:r w:rsidR="6CCB2951" w:rsidRPr="20AE6E19">
        <w:rPr>
          <w:rFonts w:ascii="Proxima Nova" w:eastAsia="Proxima Nova" w:hAnsi="Proxima Nova" w:cs="Proxima Nova"/>
          <w:b/>
          <w:bCs/>
        </w:rPr>
        <w:t>reduced tourist activity</w:t>
      </w:r>
      <w:r w:rsidR="6CCB2951" w:rsidRPr="20AE6E19">
        <w:rPr>
          <w:rFonts w:ascii="Proxima Nova" w:eastAsia="Proxima Nova" w:hAnsi="Proxima Nova" w:cs="Proxima Nova"/>
        </w:rPr>
        <w:t xml:space="preserve"> and</w:t>
      </w:r>
      <w:r w:rsidR="6CCB2951" w:rsidRPr="20AE6E19">
        <w:rPr>
          <w:rFonts w:ascii="Proxima Nova" w:eastAsia="Proxima Nova" w:hAnsi="Proxima Nova" w:cs="Proxima Nova"/>
          <w:b/>
          <w:bCs/>
        </w:rPr>
        <w:t xml:space="preserve"> </w:t>
      </w:r>
      <w:r w:rsidR="3FCF85F6" w:rsidRPr="20AE6E19">
        <w:rPr>
          <w:rFonts w:ascii="Proxima Nova" w:eastAsia="Proxima Nova" w:hAnsi="Proxima Nova" w:cs="Proxima Nova"/>
          <w:b/>
          <w:bCs/>
        </w:rPr>
        <w:t>increased default rates of loans</w:t>
      </w:r>
      <w:r w:rsidR="67D6A48D" w:rsidRPr="20AE6E19">
        <w:rPr>
          <w:rFonts w:ascii="Proxima Nova" w:eastAsia="Proxima Nova" w:hAnsi="Proxima Nova" w:cs="Proxima Nova"/>
        </w:rPr>
        <w:t xml:space="preserve"> (caused by shutting down businesses)</w:t>
      </w:r>
      <w:r w:rsidR="3FCF85F6" w:rsidRPr="20AE6E19">
        <w:rPr>
          <w:rFonts w:ascii="Proxima Nova" w:eastAsia="Proxima Nova" w:hAnsi="Proxima Nova" w:cs="Proxima Nova"/>
        </w:rPr>
        <w:t xml:space="preserve"> respectively.</w:t>
      </w:r>
    </w:p>
    <w:p w14:paraId="5EC07D9F" w14:textId="276E25B7" w:rsidR="3FCF85F6" w:rsidRDefault="3FCF85F6" w:rsidP="20AE6E19">
      <w:pPr>
        <w:rPr>
          <w:rFonts w:ascii="Proxima Nova" w:eastAsia="Proxima Nova" w:hAnsi="Proxima Nova" w:cs="Proxima Nova"/>
          <w:sz w:val="40"/>
          <w:szCs w:val="40"/>
        </w:rPr>
      </w:pPr>
      <w:proofErr w:type="gramStart"/>
      <w:r w:rsidRPr="20AE6E19">
        <w:rPr>
          <w:rFonts w:ascii="Proxima Nova" w:eastAsia="Proxima Nova" w:hAnsi="Proxima Nova" w:cs="Proxima Nova"/>
        </w:rPr>
        <w:t>However</w:t>
      </w:r>
      <w:proofErr w:type="gramEnd"/>
      <w:r w:rsidRPr="20AE6E19">
        <w:rPr>
          <w:rFonts w:ascii="Proxima Nova" w:eastAsia="Proxima Nova" w:hAnsi="Proxima Nova" w:cs="Proxima Nova"/>
        </w:rPr>
        <w:t xml:space="preserve"> in the </w:t>
      </w:r>
      <w:r w:rsidRPr="20AE6E19">
        <w:rPr>
          <w:rFonts w:ascii="Proxima Nova" w:eastAsia="Proxima Nova" w:hAnsi="Proxima Nova" w:cs="Proxima Nova"/>
          <w:b/>
          <w:bCs/>
        </w:rPr>
        <w:t>long run</w:t>
      </w:r>
      <w:r w:rsidRPr="20AE6E19">
        <w:rPr>
          <w:rFonts w:ascii="Proxima Nova" w:eastAsia="Proxima Nova" w:hAnsi="Proxima Nova" w:cs="Proxima Nova"/>
        </w:rPr>
        <w:t xml:space="preserve"> both these industries should be restored to normalcy and the portfolio can be liquidated</w:t>
      </w:r>
      <w:r w:rsidR="0ABD65CE" w:rsidRPr="20AE6E19">
        <w:rPr>
          <w:rFonts w:ascii="Proxima Nova" w:eastAsia="Proxima Nova" w:hAnsi="Proxima Nova" w:cs="Proxima Nova"/>
        </w:rPr>
        <w:t>.</w:t>
      </w:r>
      <w:r w:rsidR="6CCB2951" w:rsidRPr="20AE6E19">
        <w:rPr>
          <w:rFonts w:ascii="Proxima Nova" w:eastAsia="Proxima Nova" w:hAnsi="Proxima Nova" w:cs="Proxima Nova"/>
        </w:rPr>
        <w:t xml:space="preserve"> </w:t>
      </w:r>
      <w:r w:rsidR="3D39FD0E" w:rsidRPr="20AE6E19">
        <w:rPr>
          <w:rFonts w:ascii="Proxima Nova" w:eastAsia="Proxima Nova" w:hAnsi="Proxima Nova" w:cs="Proxima Nova"/>
        </w:rPr>
        <w:t xml:space="preserve"> </w:t>
      </w:r>
      <w:r w:rsidR="1EA5DE96" w:rsidRPr="20AE6E19">
        <w:rPr>
          <w:rFonts w:ascii="Proxima Nova" w:eastAsia="Proxima Nova" w:hAnsi="Proxima Nova" w:cs="Proxima Nova"/>
        </w:rPr>
        <w:t xml:space="preserve"> </w:t>
      </w:r>
    </w:p>
    <w:p w14:paraId="51874EFE" w14:textId="4E54BF4C" w:rsidR="00577A2C" w:rsidRDefault="000D58CE" w:rsidP="00741849">
      <w:pPr>
        <w:pStyle w:val="Heading1"/>
        <w:rPr>
          <w:rFonts w:ascii="Proxima Nova" w:eastAsia="Proxima Nova" w:hAnsi="Proxima Nova" w:cs="Proxima Nova"/>
        </w:rPr>
      </w:pPr>
      <w:r>
        <w:rPr>
          <w:rFonts w:ascii="Proxima Nova" w:eastAsia="Proxima Nova" w:hAnsi="Proxima Nova" w:cs="Proxima Nova"/>
        </w:rPr>
        <w:t>Methodology:</w:t>
      </w:r>
    </w:p>
    <w:p w14:paraId="6F677EE7" w14:textId="77777777" w:rsidR="005B34E6" w:rsidRDefault="000D58CE" w:rsidP="00F11483">
      <w:r>
        <w:t xml:space="preserve">We spent the first few months of the project </w:t>
      </w:r>
      <w:r w:rsidR="006A67E2">
        <w:t>familiarizing</w:t>
      </w:r>
      <w:r>
        <w:t xml:space="preserve"> ourselves with </w:t>
      </w:r>
      <w:r w:rsidRPr="005B34E6">
        <w:rPr>
          <w:b/>
          <w:bCs/>
        </w:rPr>
        <w:t>basic terminolog</w:t>
      </w:r>
      <w:r w:rsidR="00F11483" w:rsidRPr="005B34E6">
        <w:rPr>
          <w:b/>
          <w:bCs/>
        </w:rPr>
        <w:t>ies</w:t>
      </w:r>
      <w:r>
        <w:t xml:space="preserve"> used in the </w:t>
      </w:r>
      <w:r w:rsidR="00F11483">
        <w:t>stock</w:t>
      </w:r>
      <w:r>
        <w:t xml:space="preserve"> market</w:t>
      </w:r>
      <w:r w:rsidR="00F11483">
        <w:t xml:space="preserve"> like </w:t>
      </w:r>
      <w:r w:rsidR="00F11483" w:rsidRPr="005B34E6">
        <w:rPr>
          <w:b/>
          <w:bCs/>
        </w:rPr>
        <w:t>Volatility</w:t>
      </w:r>
      <w:r w:rsidR="00DF15A5">
        <w:t xml:space="preserve"> (</w:t>
      </w:r>
      <w:r w:rsidR="005B34E6">
        <w:t xml:space="preserve">basically </w:t>
      </w:r>
      <w:r w:rsidR="00DF15A5">
        <w:t>how risky the stock is</w:t>
      </w:r>
      <w:r w:rsidR="005B34E6">
        <w:t xml:space="preserve"> compared to market</w:t>
      </w:r>
      <w:r w:rsidR="00DF15A5">
        <w:t>)</w:t>
      </w:r>
      <w:r w:rsidR="00F11483">
        <w:t xml:space="preserve">, </w:t>
      </w:r>
      <w:r w:rsidR="00F11483" w:rsidRPr="005B34E6">
        <w:rPr>
          <w:b/>
          <w:bCs/>
        </w:rPr>
        <w:t>Alpha</w:t>
      </w:r>
      <w:r w:rsidR="00DF15A5">
        <w:t xml:space="preserve"> (excess return </w:t>
      </w:r>
      <w:r w:rsidR="005B34E6">
        <w:t>on an investment</w:t>
      </w:r>
      <w:r w:rsidR="00DF15A5">
        <w:t>)</w:t>
      </w:r>
      <w:r w:rsidR="00F11483">
        <w:t xml:space="preserve">, </w:t>
      </w:r>
      <w:r w:rsidR="00F11483" w:rsidRPr="005B34E6">
        <w:rPr>
          <w:b/>
          <w:bCs/>
        </w:rPr>
        <w:t>Beta of a stock</w:t>
      </w:r>
      <w:r w:rsidR="005B34E6">
        <w:t xml:space="preserve"> (</w:t>
      </w:r>
      <w:r w:rsidR="005B34E6" w:rsidRPr="005B34E6">
        <w:t xml:space="preserve">stock's volatility </w:t>
      </w:r>
      <w:r w:rsidR="005B34E6">
        <w:t>compared</w:t>
      </w:r>
      <w:r w:rsidR="005B34E6" w:rsidRPr="005B34E6">
        <w:t xml:space="preserve"> to the market</w:t>
      </w:r>
      <w:r w:rsidR="005B34E6">
        <w:t>)</w:t>
      </w:r>
      <w:r w:rsidR="00F11483">
        <w:t xml:space="preserve">, </w:t>
      </w:r>
      <w:r w:rsidR="00F11483" w:rsidRPr="005B34E6">
        <w:rPr>
          <w:b/>
          <w:bCs/>
        </w:rPr>
        <w:t>Sharpe ratio</w:t>
      </w:r>
      <w:r w:rsidR="005B34E6">
        <w:t xml:space="preserve"> - basically </w:t>
      </w:r>
      <w:r w:rsidR="005B34E6" w:rsidRPr="005B34E6">
        <w:t>risk-adjusted return</w:t>
      </w:r>
      <w:r w:rsidR="005B34E6">
        <w:t xml:space="preserve"> measurement; Higher the Sharpe Ratio more optimal the portfolio is, generally Sharpe Ratio greater than </w:t>
      </w:r>
      <w:r w:rsidR="005B34E6" w:rsidRPr="005B34E6">
        <w:rPr>
          <w:b/>
          <w:bCs/>
        </w:rPr>
        <w:t>1.00</w:t>
      </w:r>
      <w:r w:rsidR="005B34E6">
        <w:t xml:space="preserve"> is considered as good, We grasp all these majorly </w:t>
      </w:r>
      <w:r w:rsidR="00F11483">
        <w:t xml:space="preserve">through </w:t>
      </w:r>
      <w:r w:rsidR="00F11483" w:rsidRPr="005B34E6">
        <w:rPr>
          <w:b/>
          <w:bCs/>
        </w:rPr>
        <w:t xml:space="preserve">Investopedia </w:t>
      </w:r>
      <w:r w:rsidR="00F11483">
        <w:t xml:space="preserve">and </w:t>
      </w:r>
      <w:r w:rsidR="00F11483" w:rsidRPr="005B34E6">
        <w:rPr>
          <w:b/>
          <w:bCs/>
        </w:rPr>
        <w:t>YouTube</w:t>
      </w:r>
      <w:r w:rsidR="00F11483">
        <w:t>.</w:t>
      </w:r>
    </w:p>
    <w:p w14:paraId="48962F95" w14:textId="77777777" w:rsidR="006D7ECC" w:rsidRDefault="005B34E6" w:rsidP="006D7ECC">
      <w:r>
        <w:t xml:space="preserve">Later we started with the code part of it. </w:t>
      </w:r>
    </w:p>
    <w:p w14:paraId="499F18EB" w14:textId="08FB3769" w:rsidR="006D7ECC" w:rsidRDefault="00F11483" w:rsidP="006D7ECC">
      <w:r>
        <w:t xml:space="preserve">We loaded stock data of </w:t>
      </w:r>
      <w:r w:rsidR="008C1A5A">
        <w:rPr>
          <w:b/>
          <w:bCs/>
        </w:rPr>
        <w:t>10</w:t>
      </w:r>
      <w:r w:rsidR="008C1A5A" w:rsidRPr="008C1A5A">
        <w:rPr>
          <w:b/>
          <w:bCs/>
        </w:rPr>
        <w:t xml:space="preserve"> NSE</w:t>
      </w:r>
      <w:r>
        <w:t xml:space="preserve"> </w:t>
      </w:r>
      <w:proofErr w:type="gramStart"/>
      <w:r w:rsidR="006D7ECC">
        <w:rPr>
          <w:b/>
          <w:bCs/>
        </w:rPr>
        <w:t>C</w:t>
      </w:r>
      <w:r w:rsidR="006D7ECC" w:rsidRPr="008C1A5A">
        <w:rPr>
          <w:b/>
          <w:bCs/>
        </w:rPr>
        <w:t>ompanies</w:t>
      </w:r>
      <w:r w:rsidR="006D7ECC">
        <w:rPr>
          <w:b/>
          <w:bCs/>
        </w:rPr>
        <w:t xml:space="preserve"> </w:t>
      </w:r>
      <w:r w:rsidR="006D7ECC" w:rsidRPr="006D7ECC">
        <w:t>:</w:t>
      </w:r>
      <w:proofErr w:type="gramEnd"/>
      <w:r w:rsidR="006D7ECC" w:rsidRPr="006D7ECC">
        <w:t>-</w:t>
      </w:r>
    </w:p>
    <w:p w14:paraId="288969CC" w14:textId="77777777" w:rsidR="006D7ECC" w:rsidRDefault="006D7ECC" w:rsidP="006D7ECC">
      <w:pPr>
        <w:rPr>
          <w:b/>
          <w:bCs/>
        </w:rPr>
      </w:pPr>
    </w:p>
    <w:p w14:paraId="258E4A61" w14:textId="2E340CFA" w:rsidR="006D7ECC" w:rsidRDefault="006D7ECC" w:rsidP="006D7ECC">
      <w:r>
        <w:t>1. Indigo</w:t>
      </w:r>
    </w:p>
    <w:p w14:paraId="5EC8374A" w14:textId="3164F441" w:rsidR="006D7ECC" w:rsidRDefault="006D7ECC" w:rsidP="006D7ECC">
      <w:r>
        <w:t>2. J</w:t>
      </w:r>
      <w:r w:rsidRPr="006D7ECC">
        <w:t xml:space="preserve">et </w:t>
      </w:r>
      <w:r>
        <w:t>A</w:t>
      </w:r>
      <w:r w:rsidRPr="006D7ECC">
        <w:t>irways</w:t>
      </w:r>
    </w:p>
    <w:p w14:paraId="41FDF9BC" w14:textId="6C548981" w:rsidR="006D7ECC" w:rsidRDefault="006D7ECC" w:rsidP="006D7ECC">
      <w:r>
        <w:t>3. ICICI Bank</w:t>
      </w:r>
    </w:p>
    <w:p w14:paraId="476271B2" w14:textId="0ABF3F34" w:rsidR="006D7ECC" w:rsidRDefault="006D7ECC" w:rsidP="006D7ECC">
      <w:r>
        <w:t>4. SBI Bank</w:t>
      </w:r>
    </w:p>
    <w:p w14:paraId="26B08FAF" w14:textId="1B588DEE" w:rsidR="006D7ECC" w:rsidRDefault="006D7ECC" w:rsidP="006D7ECC">
      <w:r>
        <w:t>5. TATA Chemicals</w:t>
      </w:r>
    </w:p>
    <w:p w14:paraId="70C86CB7" w14:textId="35F97DCF" w:rsidR="006D7ECC" w:rsidRDefault="006D7ECC" w:rsidP="006D7ECC">
      <w:r>
        <w:t>6. TATA Communication</w:t>
      </w:r>
    </w:p>
    <w:p w14:paraId="54970D1D" w14:textId="01742720" w:rsidR="006D7ECC" w:rsidRDefault="006D7ECC" w:rsidP="006D7ECC">
      <w:r>
        <w:t>7. HDFC Bank</w:t>
      </w:r>
    </w:p>
    <w:p w14:paraId="41DEEF32" w14:textId="7A2180FA" w:rsidR="006D7ECC" w:rsidRDefault="006D7ECC" w:rsidP="006D7ECC">
      <w:r>
        <w:t>8. BAJAJ Finance</w:t>
      </w:r>
    </w:p>
    <w:p w14:paraId="208B2CF4" w14:textId="72604DDE" w:rsidR="006D7ECC" w:rsidRDefault="006D7ECC" w:rsidP="006D7ECC">
      <w:r>
        <w:t>9. KOTAK Bank</w:t>
      </w:r>
    </w:p>
    <w:p w14:paraId="0610FFE5" w14:textId="77777777" w:rsidR="006D7ECC" w:rsidRDefault="006D7ECC" w:rsidP="006D7ECC">
      <w:r>
        <w:t>10. RELIANCE Industries</w:t>
      </w:r>
    </w:p>
    <w:p w14:paraId="07DE0C3E" w14:textId="77777777" w:rsidR="006D7ECC" w:rsidRDefault="006D7ECC" w:rsidP="006D7ECC"/>
    <w:p w14:paraId="22337E9F" w14:textId="77777777" w:rsidR="00E767DA" w:rsidRDefault="006D7ECC" w:rsidP="006D7ECC">
      <w:r>
        <w:t>A</w:t>
      </w:r>
      <w:r w:rsidR="005B34E6">
        <w:t>nd t</w:t>
      </w:r>
      <w:r w:rsidR="00F11483">
        <w:t>hen</w:t>
      </w:r>
      <w:r>
        <w:t xml:space="preserve"> first</w:t>
      </w:r>
      <w:r w:rsidR="00F11483">
        <w:t xml:space="preserve"> calculated </w:t>
      </w:r>
      <w:r w:rsidR="00F11483" w:rsidRPr="00E767DA">
        <w:rPr>
          <w:b/>
          <w:bCs/>
        </w:rPr>
        <w:t>percentage daily return</w:t>
      </w:r>
      <w:r w:rsidR="00E767DA">
        <w:t xml:space="preserve"> of each company</w:t>
      </w:r>
      <w:r w:rsidR="00F11483">
        <w:t xml:space="preserve"> &amp; </w:t>
      </w:r>
      <w:r w:rsidR="00F11483" w:rsidRPr="00E767DA">
        <w:rPr>
          <w:b/>
          <w:bCs/>
        </w:rPr>
        <w:t>covariance</w:t>
      </w:r>
      <w:r w:rsidRPr="00E767DA">
        <w:rPr>
          <w:b/>
          <w:bCs/>
        </w:rPr>
        <w:t xml:space="preserve"> </w:t>
      </w:r>
      <w:r w:rsidR="00E767DA" w:rsidRPr="00E767DA">
        <w:rPr>
          <w:b/>
          <w:bCs/>
        </w:rPr>
        <w:t>matrix</w:t>
      </w:r>
      <w:r w:rsidR="00E767DA">
        <w:t>.</w:t>
      </w:r>
    </w:p>
    <w:p w14:paraId="27AFBE93" w14:textId="720A8AF4" w:rsidR="00E767DA" w:rsidRDefault="00E767DA" w:rsidP="006D7ECC">
      <w:r>
        <w:t>C</w:t>
      </w:r>
      <w:r w:rsidR="006D7ECC">
        <w:t>ovariance</w:t>
      </w:r>
      <w:r w:rsidR="006D7ECC" w:rsidRPr="006D7ECC">
        <w:t xml:space="preserve"> matrix is used </w:t>
      </w:r>
      <w:r w:rsidR="006D7ECC">
        <w:t xml:space="preserve">here </w:t>
      </w:r>
      <w:r w:rsidR="006D7ECC" w:rsidRPr="006D7ECC">
        <w:t xml:space="preserve">to calculate the standard deviation of </w:t>
      </w:r>
      <w:r w:rsidR="006D7ECC">
        <w:t>companies</w:t>
      </w:r>
      <w:r w:rsidR="006D7ECC" w:rsidRPr="006D7ECC">
        <w:t xml:space="preserve"> which in turn is used</w:t>
      </w:r>
      <w:r w:rsidR="006D7ECC">
        <w:t xml:space="preserve"> </w:t>
      </w:r>
      <w:r w:rsidR="006D7ECC" w:rsidRPr="006D7ECC">
        <w:t>to measure the risk associated</w:t>
      </w:r>
      <w:r w:rsidR="006D7ECC">
        <w:t xml:space="preserve"> </w:t>
      </w:r>
      <w:r>
        <w:t>with</w:t>
      </w:r>
      <w:r w:rsidR="006D7ECC">
        <w:t xml:space="preserve"> each company</w:t>
      </w:r>
      <w:r>
        <w:t>. Which came out to be –</w:t>
      </w:r>
    </w:p>
    <w:p w14:paraId="1981A00A" w14:textId="77777777" w:rsidR="005C3940" w:rsidRDefault="005C3940" w:rsidP="006D7ECC"/>
    <w:p w14:paraId="454772FE" w14:textId="77777777" w:rsidR="00E767DA" w:rsidRDefault="00E767DA" w:rsidP="006D7ECC"/>
    <w:p w14:paraId="54CC80CB" w14:textId="7AECBF3B" w:rsidR="00E767DA" w:rsidRDefault="00E767DA" w:rsidP="006D7ECC">
      <w:r>
        <w:rPr>
          <w:noProof/>
        </w:rPr>
        <w:lastRenderedPageBreak/>
        <w:drawing>
          <wp:inline distT="0" distB="0" distL="0" distR="0" wp14:anchorId="677136F6" wp14:editId="0B0E62B7">
            <wp:extent cx="5943600" cy="1996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4D30B54B" w14:textId="685FBD13" w:rsidR="00E767DA" w:rsidRDefault="00E47AFE" w:rsidP="00E47AFE">
      <w:pPr>
        <w:jc w:val="center"/>
      </w:pPr>
      <w:r>
        <w:t>Table 1.1</w:t>
      </w:r>
    </w:p>
    <w:p w14:paraId="205C09B6" w14:textId="7D848BE0" w:rsidR="00E767DA" w:rsidRDefault="00E767DA" w:rsidP="006D7ECC"/>
    <w:p w14:paraId="25D19DEA" w14:textId="77777777" w:rsidR="005C3940" w:rsidRDefault="005C3940" w:rsidP="006D7ECC"/>
    <w:p w14:paraId="01CCBBAE" w14:textId="1CE55A9B" w:rsidR="00E767DA" w:rsidRDefault="00E767DA" w:rsidP="006D7ECC">
      <w:r>
        <w:t>Next, we</w:t>
      </w:r>
      <w:r w:rsidR="00F11483">
        <w:t xml:space="preserve"> assigned them </w:t>
      </w:r>
      <w:r w:rsidR="00F11483" w:rsidRPr="000F4235">
        <w:rPr>
          <w:b/>
          <w:bCs/>
        </w:rPr>
        <w:t>random weights</w:t>
      </w:r>
      <w:r>
        <w:t xml:space="preserve"> manually</w:t>
      </w:r>
      <w:r w:rsidR="00F11483">
        <w:t xml:space="preserve"> and then found return &amp; volatility</w:t>
      </w:r>
      <w:r>
        <w:t xml:space="preserve">, just to know how an </w:t>
      </w:r>
      <w:r w:rsidRPr="000F4235">
        <w:rPr>
          <w:b/>
          <w:bCs/>
        </w:rPr>
        <w:t>ideal portfolio</w:t>
      </w:r>
      <w:r>
        <w:t xml:space="preserve"> with these companies in works. It came out to be pretty decent one with a return of </w:t>
      </w:r>
      <w:r w:rsidRPr="00E767DA">
        <w:rPr>
          <w:b/>
          <w:bCs/>
        </w:rPr>
        <w:t>0.19240409932213892</w:t>
      </w:r>
      <w:r>
        <w:rPr>
          <w:b/>
          <w:bCs/>
        </w:rPr>
        <w:t xml:space="preserve">. </w:t>
      </w:r>
      <w:r w:rsidRPr="00E767DA">
        <w:t>Hmm</w:t>
      </w:r>
      <w:r>
        <w:t xml:space="preserve">m not bad, but we want more </w:t>
      </w:r>
      <w:r w:rsidR="000F4235">
        <w:t xml:space="preserve">returns </w:t>
      </w:r>
      <w:r>
        <w:t xml:space="preserve">that’s why we are here </w:t>
      </w:r>
      <w:proofErr w:type="gramStart"/>
      <w:r>
        <w:t>for</w:t>
      </w:r>
      <w:r w:rsidR="000F4235">
        <w:t xml:space="preserve"> </w:t>
      </w:r>
      <w:r>
        <w:t>:p</w:t>
      </w:r>
      <w:proofErr w:type="gramEnd"/>
    </w:p>
    <w:p w14:paraId="16A4CDCF" w14:textId="77777777" w:rsidR="005C3940" w:rsidRDefault="005C3940" w:rsidP="006D7ECC"/>
    <w:p w14:paraId="601BC8BB" w14:textId="77777777" w:rsidR="005C3940" w:rsidRDefault="005C3940" w:rsidP="006D7ECC"/>
    <w:p w14:paraId="3B1CA286" w14:textId="77777777" w:rsidR="005C3940" w:rsidRDefault="005C3940" w:rsidP="006D7ECC"/>
    <w:p w14:paraId="67AC9892" w14:textId="77777777" w:rsidR="005C3940" w:rsidRDefault="00E767DA" w:rsidP="005C3940">
      <w:r>
        <w:t xml:space="preserve">We proceeded </w:t>
      </w:r>
      <w:r w:rsidR="000F4235">
        <w:t xml:space="preserve">with finding </w:t>
      </w:r>
      <w:r w:rsidR="000F4235" w:rsidRPr="000F4235">
        <w:rPr>
          <w:b/>
          <w:bCs/>
        </w:rPr>
        <w:t>annual return &amp; volatility</w:t>
      </w:r>
      <w:r w:rsidR="000F4235">
        <w:t xml:space="preserve"> for each company, just to get an idea of how they performed annually.</w:t>
      </w:r>
    </w:p>
    <w:p w14:paraId="4D778E46" w14:textId="24518D75" w:rsidR="005C3940" w:rsidRPr="005C3940" w:rsidRDefault="005C3940" w:rsidP="005C3940">
      <w:r w:rsidRPr="00CB305A">
        <w:rPr>
          <w:noProof/>
        </w:rPr>
        <w:drawing>
          <wp:anchor distT="0" distB="0" distL="114300" distR="114300" simplePos="0" relativeHeight="251659264" behindDoc="0" locked="0" layoutInCell="1" allowOverlap="1" wp14:anchorId="1A1C07CF" wp14:editId="48FC97CD">
            <wp:simplePos x="0" y="0"/>
            <wp:positionH relativeFrom="margin">
              <wp:align>center</wp:align>
            </wp:positionH>
            <wp:positionV relativeFrom="paragraph">
              <wp:posOffset>0</wp:posOffset>
            </wp:positionV>
            <wp:extent cx="2309060" cy="2621507"/>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9060" cy="2621507"/>
                    </a:xfrm>
                    <a:prstGeom prst="rect">
                      <a:avLst/>
                    </a:prstGeom>
                  </pic:spPr>
                </pic:pic>
              </a:graphicData>
            </a:graphic>
          </wp:anchor>
        </w:drawing>
      </w:r>
    </w:p>
    <w:p w14:paraId="7407AC87" w14:textId="1FC37A86" w:rsidR="005C3940" w:rsidRPr="005C3940" w:rsidRDefault="005C3940" w:rsidP="005C3940"/>
    <w:p w14:paraId="7954E704" w14:textId="77777777" w:rsidR="005C3940" w:rsidRPr="005C3940" w:rsidRDefault="005C3940" w:rsidP="005C3940"/>
    <w:p w14:paraId="3C6330FD" w14:textId="77777777" w:rsidR="005C3940" w:rsidRPr="005C3940" w:rsidRDefault="005C3940" w:rsidP="005C3940"/>
    <w:p w14:paraId="764DE76A" w14:textId="77777777" w:rsidR="005C3940" w:rsidRPr="005C3940" w:rsidRDefault="005C3940" w:rsidP="005C3940"/>
    <w:p w14:paraId="7E23EE12" w14:textId="77777777" w:rsidR="005C3940" w:rsidRPr="005C3940" w:rsidRDefault="005C3940" w:rsidP="005C3940"/>
    <w:p w14:paraId="65AB0490" w14:textId="77777777" w:rsidR="005C3940" w:rsidRPr="005C3940" w:rsidRDefault="005C3940" w:rsidP="005C3940"/>
    <w:p w14:paraId="24875F51" w14:textId="77777777" w:rsidR="005C3940" w:rsidRPr="005C3940" w:rsidRDefault="005C3940" w:rsidP="005C3940"/>
    <w:p w14:paraId="24B8F555" w14:textId="77777777" w:rsidR="005C3940" w:rsidRPr="005C3940" w:rsidRDefault="005C3940" w:rsidP="005C3940"/>
    <w:p w14:paraId="68DD6D09" w14:textId="77777777" w:rsidR="005C3940" w:rsidRDefault="005C3940" w:rsidP="006D7ECC"/>
    <w:p w14:paraId="6AAB1665" w14:textId="77777777" w:rsidR="00E47AFE" w:rsidRDefault="00E47AFE" w:rsidP="00F11483"/>
    <w:p w14:paraId="1B228193" w14:textId="77777777" w:rsidR="00E47AFE" w:rsidRPr="00E47AFE" w:rsidRDefault="00E47AFE" w:rsidP="00E47AFE"/>
    <w:p w14:paraId="243DEA1A" w14:textId="77777777" w:rsidR="00E47AFE" w:rsidRDefault="00E47AFE" w:rsidP="00F11483"/>
    <w:p w14:paraId="4A96FD2A" w14:textId="59BC9E14" w:rsidR="005C3940" w:rsidRDefault="005C3940" w:rsidP="00E47AFE">
      <w:pPr>
        <w:jc w:val="center"/>
      </w:pPr>
      <w:r>
        <w:br w:type="textWrapping" w:clear="all"/>
      </w:r>
      <w:r w:rsidR="00E47AFE">
        <w:t>Table 1.2</w:t>
      </w:r>
    </w:p>
    <w:p w14:paraId="340956B5" w14:textId="77777777" w:rsidR="00E47AFE" w:rsidRDefault="00E47AFE" w:rsidP="00E47AFE">
      <w:pPr>
        <w:jc w:val="center"/>
      </w:pPr>
    </w:p>
    <w:p w14:paraId="3DF9A16D" w14:textId="7B9EE9A3" w:rsidR="00CB305A" w:rsidRDefault="000F4235" w:rsidP="00F11483">
      <w:r>
        <w:t xml:space="preserve">After getting a rough idea about companies’ movement in stock market. </w:t>
      </w:r>
      <w:r w:rsidR="00CB305A">
        <w:t>We plotted</w:t>
      </w:r>
      <w:r w:rsidR="00CB305A" w:rsidRPr="00CB305A">
        <w:t xml:space="preserve"> </w:t>
      </w:r>
      <w:r w:rsidR="00CB305A" w:rsidRPr="00CB305A">
        <w:rPr>
          <w:b/>
          <w:bCs/>
        </w:rPr>
        <w:t>returns vs volatility</w:t>
      </w:r>
      <w:r w:rsidR="00CB305A" w:rsidRPr="00CB305A">
        <w:t xml:space="preserve"> for </w:t>
      </w:r>
      <w:r w:rsidR="00CB305A" w:rsidRPr="00CB305A">
        <w:rPr>
          <w:b/>
          <w:bCs/>
        </w:rPr>
        <w:t>1000 different portfolios</w:t>
      </w:r>
      <w:r w:rsidR="00CB305A" w:rsidRPr="00CB305A">
        <w:t xml:space="preserve"> with </w:t>
      </w:r>
      <w:r w:rsidR="00CB305A" w:rsidRPr="00CB305A">
        <w:rPr>
          <w:b/>
          <w:bCs/>
        </w:rPr>
        <w:t>random weights</w:t>
      </w:r>
      <w:r w:rsidR="00F11483">
        <w:t>.</w:t>
      </w:r>
      <w:r w:rsidR="00CB305A">
        <w:t xml:space="preserve"> Remember more the no. of simulations (e.g., 1000 in our case), more possibility of finding better portfolio i.e., portfolio with better Sharpe ratio.</w:t>
      </w:r>
      <w:r w:rsidR="00F11483">
        <w:t xml:space="preserve"> </w:t>
      </w:r>
    </w:p>
    <w:p w14:paraId="5E7F8B7F" w14:textId="745AD121" w:rsidR="00CB305A" w:rsidRDefault="00CB305A" w:rsidP="00F11483"/>
    <w:p w14:paraId="5B15CCD5" w14:textId="655037BE" w:rsidR="00CB305A" w:rsidRDefault="00CB305A" w:rsidP="00F11483">
      <w:r>
        <w:rPr>
          <w:noProof/>
        </w:rPr>
        <w:lastRenderedPageBreak/>
        <w:drawing>
          <wp:inline distT="0" distB="0" distL="0" distR="0" wp14:anchorId="271B45F0" wp14:editId="032B66BB">
            <wp:extent cx="5943600" cy="1306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1306195"/>
                    </a:xfrm>
                    <a:prstGeom prst="rect">
                      <a:avLst/>
                    </a:prstGeom>
                  </pic:spPr>
                </pic:pic>
              </a:graphicData>
            </a:graphic>
          </wp:inline>
        </w:drawing>
      </w:r>
    </w:p>
    <w:p w14:paraId="517753A2" w14:textId="032C2A38" w:rsidR="00E47AFE" w:rsidRDefault="00E47AFE" w:rsidP="00E47AFE">
      <w:pPr>
        <w:jc w:val="center"/>
      </w:pPr>
      <w:r>
        <w:t>Fig. 1.1</w:t>
      </w:r>
    </w:p>
    <w:p w14:paraId="41BC6AD2" w14:textId="77777777" w:rsidR="00CB305A" w:rsidRDefault="00CB305A" w:rsidP="00F11483"/>
    <w:p w14:paraId="3A87824F" w14:textId="77777777" w:rsidR="005C3940" w:rsidRDefault="005C3940" w:rsidP="00F11483"/>
    <w:p w14:paraId="37AD5A38" w14:textId="502F1D65" w:rsidR="00CB305A" w:rsidRDefault="00CB305A" w:rsidP="00F11483">
      <w:r>
        <w:t>Extracted</w:t>
      </w:r>
      <w:r w:rsidR="00F11483">
        <w:t xml:space="preserve"> a </w:t>
      </w:r>
      <w:r w:rsidR="00F11483" w:rsidRPr="00CB305A">
        <w:rPr>
          <w:b/>
          <w:bCs/>
        </w:rPr>
        <w:t>data frame</w:t>
      </w:r>
      <w:r w:rsidR="00F11483">
        <w:t xml:space="preserve"> </w:t>
      </w:r>
      <w:r>
        <w:t>from this which</w:t>
      </w:r>
      <w:r w:rsidR="00F11483">
        <w:t xml:space="preserve"> included Sharpe ratio, volatility</w:t>
      </w:r>
      <w:r>
        <w:t>,</w:t>
      </w:r>
      <w:r w:rsidR="00F11483">
        <w:t xml:space="preserve"> return</w:t>
      </w:r>
      <w:r>
        <w:t>s and companies’ weights for all 1000 different portfolios</w:t>
      </w:r>
      <w:r w:rsidR="00F11483">
        <w:t>.</w:t>
      </w:r>
    </w:p>
    <w:p w14:paraId="6F9EA2FD" w14:textId="77777777" w:rsidR="00CB305A" w:rsidRDefault="00CB305A" w:rsidP="00F11483"/>
    <w:p w14:paraId="10B20AB8" w14:textId="505C5519" w:rsidR="005C3940" w:rsidRDefault="005C3940" w:rsidP="00F11483">
      <w:r>
        <w:rPr>
          <w:noProof/>
        </w:rPr>
        <w:drawing>
          <wp:inline distT="0" distB="0" distL="0" distR="0" wp14:anchorId="61A5E10D" wp14:editId="2267EF00">
            <wp:extent cx="5943600" cy="2115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inline>
        </w:drawing>
      </w:r>
    </w:p>
    <w:p w14:paraId="0139871D" w14:textId="15A7C5E9" w:rsidR="00E47AFE" w:rsidRDefault="00E47AFE" w:rsidP="00E47AFE">
      <w:pPr>
        <w:jc w:val="center"/>
      </w:pPr>
      <w:r>
        <w:t>Table 1.3</w:t>
      </w:r>
    </w:p>
    <w:p w14:paraId="60604513" w14:textId="6846C40A" w:rsidR="00E47AFE" w:rsidRDefault="00E47AFE" w:rsidP="00E47AFE">
      <w:pPr>
        <w:jc w:val="center"/>
      </w:pPr>
    </w:p>
    <w:p w14:paraId="7DDBA12D" w14:textId="77777777" w:rsidR="00E47AFE" w:rsidRDefault="00E47AFE" w:rsidP="00E47AFE">
      <w:pPr>
        <w:jc w:val="center"/>
      </w:pPr>
    </w:p>
    <w:p w14:paraId="70DE80B1" w14:textId="59352F49" w:rsidR="005C3940" w:rsidRDefault="005C3940" w:rsidP="00F11483">
      <w:r>
        <w:t xml:space="preserve">Plotted a </w:t>
      </w:r>
      <w:r w:rsidRPr="00856366">
        <w:rPr>
          <w:b/>
          <w:bCs/>
        </w:rPr>
        <w:t xml:space="preserve">Return vs Volatility </w:t>
      </w:r>
      <w:r w:rsidR="00856366">
        <w:rPr>
          <w:b/>
          <w:bCs/>
        </w:rPr>
        <w:t>S</w:t>
      </w:r>
      <w:r w:rsidRPr="00856366">
        <w:rPr>
          <w:b/>
          <w:bCs/>
        </w:rPr>
        <w:t xml:space="preserve">catter </w:t>
      </w:r>
      <w:r w:rsidR="00856366">
        <w:rPr>
          <w:b/>
          <w:bCs/>
        </w:rPr>
        <w:t>P</w:t>
      </w:r>
      <w:r w:rsidRPr="00856366">
        <w:rPr>
          <w:b/>
          <w:bCs/>
        </w:rPr>
        <w:t>lot</w:t>
      </w:r>
      <w:r>
        <w:t xml:space="preserve"> for our Data Frame. As you can see the </w:t>
      </w:r>
      <w:r w:rsidRPr="005C3940">
        <w:rPr>
          <w:b/>
          <w:bCs/>
        </w:rPr>
        <w:t>top-most point</w:t>
      </w:r>
      <w:r>
        <w:t xml:space="preserve"> must be one with </w:t>
      </w:r>
      <w:r w:rsidRPr="00856366">
        <w:rPr>
          <w:b/>
          <w:bCs/>
        </w:rPr>
        <w:t>best Sharpe Ratio</w:t>
      </w:r>
      <w:r>
        <w:t xml:space="preserve"> and hence optimal portfolio out of all. Similarly, </w:t>
      </w:r>
      <w:r w:rsidRPr="005C3940">
        <w:rPr>
          <w:b/>
          <w:bCs/>
        </w:rPr>
        <w:t>left-most</w:t>
      </w:r>
      <w:r>
        <w:t xml:space="preserve"> point must be </w:t>
      </w:r>
      <w:r w:rsidRPr="005C3940">
        <w:rPr>
          <w:b/>
          <w:bCs/>
        </w:rPr>
        <w:t>least volatile</w:t>
      </w:r>
      <w:r>
        <w:t xml:space="preserve"> one.</w:t>
      </w:r>
    </w:p>
    <w:p w14:paraId="388420C4" w14:textId="77777777" w:rsidR="005C3940" w:rsidRDefault="005C3940" w:rsidP="00F11483"/>
    <w:p w14:paraId="7346BF32" w14:textId="37A5095E" w:rsidR="00E47AFE" w:rsidRDefault="00856366" w:rsidP="00E47AFE">
      <w:r>
        <w:rPr>
          <w:noProof/>
        </w:rPr>
        <w:lastRenderedPageBreak/>
        <w:drawing>
          <wp:inline distT="0" distB="0" distL="0" distR="0" wp14:anchorId="504E2DE2" wp14:editId="46D2B620">
            <wp:extent cx="3413052" cy="3230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3413052" cy="3230880"/>
                    </a:xfrm>
                    <a:prstGeom prst="rect">
                      <a:avLst/>
                    </a:prstGeom>
                  </pic:spPr>
                </pic:pic>
              </a:graphicData>
            </a:graphic>
          </wp:inline>
        </w:drawing>
      </w:r>
    </w:p>
    <w:p w14:paraId="51652075" w14:textId="778CC7BE" w:rsidR="00E47AFE" w:rsidRDefault="00E47AFE" w:rsidP="00E47AFE">
      <w:r>
        <w:t xml:space="preserve">                                            Fig. 1.2</w:t>
      </w:r>
    </w:p>
    <w:p w14:paraId="7336FC97" w14:textId="77777777" w:rsidR="005C3940" w:rsidRDefault="005C3940" w:rsidP="00F11483"/>
    <w:p w14:paraId="7A6C0CDA" w14:textId="21737440" w:rsidR="00F11483" w:rsidRDefault="004E3C02" w:rsidP="00F11483">
      <w:r>
        <w:t>And</w:t>
      </w:r>
      <w:r w:rsidR="00856366">
        <w:t xml:space="preserve"> hence </w:t>
      </w:r>
      <w:r w:rsidR="00856366" w:rsidRPr="00856366">
        <w:rPr>
          <w:b/>
          <w:bCs/>
        </w:rPr>
        <w:t>STAR marked</w:t>
      </w:r>
      <w:r w:rsidR="00856366">
        <w:t xml:space="preserve"> the optimal portfolio (</w:t>
      </w:r>
      <w:r w:rsidR="00F11483">
        <w:t>max Sharpe</w:t>
      </w:r>
      <w:r>
        <w:t xml:space="preserve"> Rati</w:t>
      </w:r>
      <w:r w:rsidR="00856366">
        <w:t>o)</w:t>
      </w:r>
      <w:r>
        <w:t xml:space="preserve"> </w:t>
      </w:r>
      <w:r w:rsidR="00856366">
        <w:t xml:space="preserve">with </w:t>
      </w:r>
      <w:r w:rsidRPr="004E3C02">
        <w:rPr>
          <w:highlight w:val="green"/>
        </w:rPr>
        <w:t>GREEN</w:t>
      </w:r>
      <w:r>
        <w:t xml:space="preserve"> and least volatile</w:t>
      </w:r>
      <w:r w:rsidR="00856366">
        <w:t xml:space="preserve"> one with</w:t>
      </w:r>
      <w:r>
        <w:t xml:space="preserve"> </w:t>
      </w:r>
      <w:r w:rsidRPr="004E3C02">
        <w:rPr>
          <w:highlight w:val="red"/>
        </w:rPr>
        <w:t>RED</w:t>
      </w:r>
      <w:r>
        <w:t>.</w:t>
      </w:r>
    </w:p>
    <w:p w14:paraId="16C330AE" w14:textId="4492DA8A" w:rsidR="00D524C7" w:rsidRDefault="00D524C7" w:rsidP="00F11483"/>
    <w:p w14:paraId="694C5001" w14:textId="6ED7B576" w:rsidR="00C918B1" w:rsidRDefault="00856366" w:rsidP="4B37EB2B">
      <w:r>
        <w:rPr>
          <w:noProof/>
        </w:rPr>
        <w:drawing>
          <wp:inline distT="0" distB="0" distL="0" distR="0" wp14:anchorId="2A9624B5" wp14:editId="420B9636">
            <wp:extent cx="3552653" cy="3307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552653" cy="3307080"/>
                    </a:xfrm>
                    <a:prstGeom prst="rect">
                      <a:avLst/>
                    </a:prstGeom>
                  </pic:spPr>
                </pic:pic>
              </a:graphicData>
            </a:graphic>
          </wp:inline>
        </w:drawing>
      </w:r>
    </w:p>
    <w:p w14:paraId="6459705E" w14:textId="3FD9521A" w:rsidR="00E47AFE" w:rsidRDefault="00E47AFE" w:rsidP="4B37EB2B">
      <w:r>
        <w:t xml:space="preserve">                                          Fig. 1.3</w:t>
      </w:r>
    </w:p>
    <w:p w14:paraId="0F2F974D" w14:textId="2FCC0F02" w:rsidR="00E47AFE" w:rsidRDefault="00E47AFE" w:rsidP="4B37EB2B"/>
    <w:p w14:paraId="426895BF" w14:textId="77777777" w:rsidR="00E47AFE" w:rsidRDefault="00E47AFE" w:rsidP="4B37EB2B"/>
    <w:p w14:paraId="0F5CA37D" w14:textId="0D99AC73" w:rsidR="00C918B1" w:rsidRDefault="00C918B1" w:rsidP="4B37EB2B">
      <w:r>
        <w:lastRenderedPageBreak/>
        <w:t>We also tried</w:t>
      </w:r>
      <w:r w:rsidR="0987B674">
        <w:t xml:space="preserve"> </w:t>
      </w:r>
      <w:r>
        <w:t>e</w:t>
      </w:r>
      <w:r w:rsidR="752323B2">
        <w:t xml:space="preserve">nabling </w:t>
      </w:r>
      <w:r w:rsidR="752323B2" w:rsidRPr="00C918B1">
        <w:rPr>
          <w:b/>
          <w:bCs/>
        </w:rPr>
        <w:t>negative weights</w:t>
      </w:r>
      <w:r>
        <w:rPr>
          <w:b/>
          <w:bCs/>
        </w:rPr>
        <w:t xml:space="preserve">, </w:t>
      </w:r>
      <w:r w:rsidRPr="00C918B1">
        <w:t>which</w:t>
      </w:r>
      <w:r w:rsidR="752323B2">
        <w:t xml:space="preserve"> gives </w:t>
      </w:r>
      <w:r w:rsidR="00D524C7">
        <w:t>the</w:t>
      </w:r>
      <w:r w:rsidR="752323B2">
        <w:t xml:space="preserve"> </w:t>
      </w:r>
      <w:r w:rsidRPr="00C918B1">
        <w:rPr>
          <w:b/>
          <w:bCs/>
        </w:rPr>
        <w:t>F</w:t>
      </w:r>
      <w:r w:rsidR="513E38DC" w:rsidRPr="00C918B1">
        <w:rPr>
          <w:b/>
          <w:bCs/>
        </w:rPr>
        <w:t xml:space="preserve">ull </w:t>
      </w:r>
      <w:r w:rsidR="752323B2" w:rsidRPr="00C918B1">
        <w:rPr>
          <w:b/>
          <w:bCs/>
        </w:rPr>
        <w:t xml:space="preserve">Returns vs Volatility </w:t>
      </w:r>
      <w:proofErr w:type="gramStart"/>
      <w:r w:rsidR="752323B2" w:rsidRPr="00C918B1">
        <w:rPr>
          <w:b/>
          <w:bCs/>
        </w:rPr>
        <w:t>plot</w:t>
      </w:r>
      <w:r>
        <w:t xml:space="preserve"> :</w:t>
      </w:r>
      <w:proofErr w:type="gramEnd"/>
      <w:r>
        <w:t>-</w:t>
      </w:r>
    </w:p>
    <w:p w14:paraId="5B798254" w14:textId="77777777" w:rsidR="00E47AFE" w:rsidRDefault="00E47AFE" w:rsidP="4B37EB2B"/>
    <w:p w14:paraId="28FD986E" w14:textId="414587F2" w:rsidR="00D524C7" w:rsidRDefault="00856366" w:rsidP="4B37EB2B">
      <w:pPr>
        <w:rPr>
          <w:noProof/>
        </w:rPr>
      </w:pPr>
      <w:r w:rsidRPr="20AE6E19">
        <w:rPr>
          <w:noProof/>
        </w:rPr>
        <w:t xml:space="preserve"> </w:t>
      </w:r>
      <w:r>
        <w:rPr>
          <w:noProof/>
        </w:rPr>
        <w:drawing>
          <wp:inline distT="0" distB="0" distL="0" distR="0" wp14:anchorId="59148588" wp14:editId="026EBACA">
            <wp:extent cx="4019001" cy="2857500"/>
            <wp:effectExtent l="0" t="0" r="635" b="0"/>
            <wp:docPr id="1923879458" name="Picture 192387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879458"/>
                    <pic:cNvPicPr/>
                  </pic:nvPicPr>
                  <pic:blipFill>
                    <a:blip r:embed="rId14">
                      <a:extLst>
                        <a:ext uri="{28A0092B-C50C-407E-A947-70E740481C1C}">
                          <a14:useLocalDpi xmlns:a14="http://schemas.microsoft.com/office/drawing/2010/main" val="0"/>
                        </a:ext>
                      </a:extLst>
                    </a:blip>
                    <a:stretch>
                      <a:fillRect/>
                    </a:stretch>
                  </pic:blipFill>
                  <pic:spPr>
                    <a:xfrm>
                      <a:off x="0" y="0"/>
                      <a:ext cx="4019001" cy="2857500"/>
                    </a:xfrm>
                    <a:prstGeom prst="rect">
                      <a:avLst/>
                    </a:prstGeom>
                  </pic:spPr>
                </pic:pic>
              </a:graphicData>
            </a:graphic>
          </wp:inline>
        </w:drawing>
      </w:r>
    </w:p>
    <w:p w14:paraId="139F4493" w14:textId="5B6B7416" w:rsidR="00E47AFE" w:rsidRDefault="00E47AFE" w:rsidP="4B37EB2B">
      <w:pPr>
        <w:rPr>
          <w:noProof/>
        </w:rPr>
      </w:pPr>
      <w:r>
        <w:rPr>
          <w:noProof/>
        </w:rPr>
        <w:t xml:space="preserve">                                                   Fig. 1.4</w:t>
      </w:r>
    </w:p>
    <w:p w14:paraId="144FA021" w14:textId="77777777" w:rsidR="00730730" w:rsidRDefault="00730730" w:rsidP="00C918B1"/>
    <w:p w14:paraId="07106DE6" w14:textId="5CE9E6FF" w:rsidR="00C918B1" w:rsidRDefault="00BB3104" w:rsidP="00C918B1">
      <w:r>
        <w:t>As you can see, o</w:t>
      </w:r>
      <w:r w:rsidR="00C918B1">
        <w:t xml:space="preserve">ur </w:t>
      </w:r>
      <w:r w:rsidR="00C918B1" w:rsidRPr="00C918B1">
        <w:rPr>
          <w:b/>
          <w:bCs/>
        </w:rPr>
        <w:t>Optimal Portfolio</w:t>
      </w:r>
      <w:r w:rsidR="00C918B1">
        <w:t xml:space="preserve"> came out to be one with –</w:t>
      </w:r>
    </w:p>
    <w:p w14:paraId="0BE8B27C" w14:textId="5DD7DE04" w:rsidR="00C918B1" w:rsidRDefault="00C918B1" w:rsidP="00C918B1"/>
    <w:p w14:paraId="3D6D34A4" w14:textId="3C8DD25D" w:rsidR="00C918B1" w:rsidRDefault="00C918B1" w:rsidP="00C918B1">
      <w:r>
        <w:rPr>
          <w:noProof/>
        </w:rPr>
        <w:drawing>
          <wp:inline distT="0" distB="0" distL="0" distR="0" wp14:anchorId="27CC02B1" wp14:editId="1A72FB71">
            <wp:extent cx="2453853" cy="213378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2453853" cy="2133785"/>
                    </a:xfrm>
                    <a:prstGeom prst="rect">
                      <a:avLst/>
                    </a:prstGeom>
                  </pic:spPr>
                </pic:pic>
              </a:graphicData>
            </a:graphic>
          </wp:inline>
        </w:drawing>
      </w:r>
    </w:p>
    <w:p w14:paraId="2FB915E2" w14:textId="0DDA3FC7" w:rsidR="00C918B1" w:rsidRDefault="00C918B1" w:rsidP="00F11483"/>
    <w:p w14:paraId="4E078793" w14:textId="11E8F1B7" w:rsidR="00C918B1" w:rsidRDefault="00C918B1" w:rsidP="00F11483">
      <w:bookmarkStart w:id="3" w:name="_Hlk67182832"/>
      <w:r>
        <w:t xml:space="preserve">Sharpe Ratio of </w:t>
      </w:r>
      <w:r w:rsidRPr="00C918B1">
        <w:rPr>
          <w:b/>
          <w:bCs/>
        </w:rPr>
        <w:t>1.488998</w:t>
      </w:r>
      <w:r>
        <w:t xml:space="preserve"> (way more than 1.00), Volatility of </w:t>
      </w:r>
      <w:r w:rsidRPr="00C918B1">
        <w:rPr>
          <w:b/>
          <w:bCs/>
        </w:rPr>
        <w:t>0.177114</w:t>
      </w:r>
      <w:r>
        <w:t xml:space="preserve"> (</w:t>
      </w:r>
      <w:r w:rsidRPr="00C918B1">
        <w:t>way too stable</w:t>
      </w:r>
      <w:r>
        <w:t xml:space="preserve">) and Returns of </w:t>
      </w:r>
      <w:r w:rsidRPr="00C918B1">
        <w:rPr>
          <w:b/>
          <w:bCs/>
        </w:rPr>
        <w:t>0.303722</w:t>
      </w:r>
      <w:r>
        <w:t xml:space="preserve"> (</w:t>
      </w:r>
      <w:r w:rsidRPr="00C918B1">
        <w:rPr>
          <w:b/>
          <w:bCs/>
        </w:rPr>
        <w:t>0.1113179</w:t>
      </w:r>
      <w:r>
        <w:t xml:space="preserve"> </w:t>
      </w:r>
      <w:r w:rsidRPr="00BB3104">
        <w:rPr>
          <w:b/>
          <w:bCs/>
        </w:rPr>
        <w:t>more</w:t>
      </w:r>
      <w:r>
        <w:t xml:space="preserve"> than the manual one). </w:t>
      </w:r>
    </w:p>
    <w:bookmarkEnd w:id="3"/>
    <w:p w14:paraId="2DBF19EB" w14:textId="77777777" w:rsidR="00C918B1" w:rsidRDefault="00C918B1" w:rsidP="00F11483"/>
    <w:p w14:paraId="38FCEE6A" w14:textId="77777777" w:rsidR="00730730" w:rsidRDefault="00BB3104" w:rsidP="00BB3104">
      <w:r>
        <w:t>Finally, the</w:t>
      </w:r>
      <w:r w:rsidR="00F11483">
        <w:t xml:space="preserve"> last part was </w:t>
      </w:r>
      <w:r w:rsidR="00F11483" w:rsidRPr="00BB3104">
        <w:rPr>
          <w:b/>
          <w:bCs/>
        </w:rPr>
        <w:t>Value at Risk (VAR)</w:t>
      </w:r>
      <w:r w:rsidR="00F11483">
        <w:t xml:space="preserve"> for this </w:t>
      </w:r>
      <w:r>
        <w:t>O</w:t>
      </w:r>
      <w:r w:rsidR="00F11483">
        <w:t>ptim</w:t>
      </w:r>
      <w:r>
        <w:t>al</w:t>
      </w:r>
      <w:r w:rsidR="00F11483">
        <w:t xml:space="preserve"> </w:t>
      </w:r>
      <w:r>
        <w:t>P</w:t>
      </w:r>
      <w:r w:rsidR="00F11483">
        <w:t>ortfolio</w:t>
      </w:r>
      <w:r w:rsidR="004E3C02">
        <w:t>.</w:t>
      </w:r>
      <w:r>
        <w:t xml:space="preserve"> Value at Risk (VAR) </w:t>
      </w:r>
      <w:r w:rsidRPr="00BB3104">
        <w:t>measures the level of financial risk within a portfolio over a specific time frame</w:t>
      </w:r>
      <w:r>
        <w:t xml:space="preserve"> (like a year in our case</w:t>
      </w:r>
      <w:r w:rsidR="00730730">
        <w:t xml:space="preserve">). </w:t>
      </w:r>
      <w:r w:rsidR="00730730" w:rsidRPr="00730730">
        <w:t xml:space="preserve">The </w:t>
      </w:r>
      <w:r w:rsidR="00730730" w:rsidRPr="00730730">
        <w:rPr>
          <w:b/>
          <w:bCs/>
        </w:rPr>
        <w:t>confidence level</w:t>
      </w:r>
      <w:r w:rsidR="00730730" w:rsidRPr="00730730">
        <w:t xml:space="preserve"> </w:t>
      </w:r>
      <w:r w:rsidR="00730730">
        <w:t xml:space="preserve">in VAR </w:t>
      </w:r>
      <w:r w:rsidR="00730730" w:rsidRPr="00730730">
        <w:t>determines how sure a risk manager can be when they are calculating the V</w:t>
      </w:r>
      <w:r w:rsidR="00730730">
        <w:t>A</w:t>
      </w:r>
      <w:r w:rsidR="00730730" w:rsidRPr="00730730">
        <w:t>R. The confidence level is expressed as a percentage, and it indicates how often the V</w:t>
      </w:r>
      <w:r w:rsidR="00730730">
        <w:t>A</w:t>
      </w:r>
      <w:r w:rsidR="00730730" w:rsidRPr="00730730">
        <w:t xml:space="preserve">R falls within the confidence interval. </w:t>
      </w:r>
    </w:p>
    <w:p w14:paraId="448896B5" w14:textId="50B8AFB9" w:rsidR="00C21406" w:rsidRDefault="00730730" w:rsidP="00BB3104">
      <w:r>
        <w:t>As in our case, we have</w:t>
      </w:r>
      <w:r w:rsidRPr="00730730">
        <w:t xml:space="preserve"> </w:t>
      </w:r>
      <w:r w:rsidRPr="00730730">
        <w:rPr>
          <w:b/>
          <w:bCs/>
        </w:rPr>
        <w:t>95% confidence level</w:t>
      </w:r>
      <w:r w:rsidRPr="00730730">
        <w:t xml:space="preserve">, it indicates </w:t>
      </w:r>
      <w:r>
        <w:t>w</w:t>
      </w:r>
      <w:r w:rsidRPr="00730730">
        <w:t>e can be 95% certain that the V</w:t>
      </w:r>
      <w:r>
        <w:t>A</w:t>
      </w:r>
      <w:r w:rsidRPr="00730730">
        <w:t xml:space="preserve">R will fall within the </w:t>
      </w:r>
      <w:r>
        <w:t>stated</w:t>
      </w:r>
      <w:r w:rsidRPr="00730730">
        <w:t xml:space="preserve"> interval</w:t>
      </w:r>
      <w:r>
        <w:t xml:space="preserve"> and won’t go beyond that. </w:t>
      </w:r>
      <w:r w:rsidR="002B2FC5" w:rsidRPr="002B2FC5">
        <w:t>This metric is most commonly</w:t>
      </w:r>
      <w:r>
        <w:t xml:space="preserve"> </w:t>
      </w:r>
      <w:r w:rsidR="002B2FC5" w:rsidRPr="002B2FC5">
        <w:lastRenderedPageBreak/>
        <w:t>used by investment and commercial banks to determine the potential losses in their institutional portfolios.</w:t>
      </w:r>
      <w:r w:rsidR="002B2FC5">
        <w:t xml:space="preserve"> </w:t>
      </w:r>
    </w:p>
    <w:p w14:paraId="799D5CBD" w14:textId="77777777" w:rsidR="00C21406" w:rsidRDefault="00C21406" w:rsidP="00BB3104"/>
    <w:p w14:paraId="17AE197D" w14:textId="34050B1E" w:rsidR="00577A2C" w:rsidRDefault="00F11483" w:rsidP="00BB3104">
      <w:r>
        <w:t xml:space="preserve">We </w:t>
      </w:r>
      <w:r w:rsidRPr="009879B7">
        <w:t xml:space="preserve">used </w:t>
      </w:r>
      <w:r w:rsidR="004E3C02" w:rsidRPr="009879B7">
        <w:rPr>
          <w:b/>
          <w:bCs/>
        </w:rPr>
        <w:t>M</w:t>
      </w:r>
      <w:r w:rsidRPr="009879B7">
        <w:rPr>
          <w:b/>
          <w:bCs/>
        </w:rPr>
        <w:t xml:space="preserve">onte </w:t>
      </w:r>
      <w:r w:rsidR="004E3C02" w:rsidRPr="009879B7">
        <w:rPr>
          <w:b/>
          <w:bCs/>
        </w:rPr>
        <w:t>C</w:t>
      </w:r>
      <w:r w:rsidRPr="009879B7">
        <w:rPr>
          <w:b/>
          <w:bCs/>
        </w:rPr>
        <w:t>arlo simulation</w:t>
      </w:r>
      <w:r>
        <w:t xml:space="preserve"> for </w:t>
      </w:r>
      <w:r w:rsidR="00BB3104">
        <w:t>this since it</w:t>
      </w:r>
      <w:r w:rsidR="00BB3104" w:rsidRPr="00BB3104">
        <w:t xml:space="preserve"> performs </w:t>
      </w:r>
      <w:r w:rsidR="00BB3104" w:rsidRPr="00C22358">
        <w:rPr>
          <w:b/>
          <w:bCs/>
        </w:rPr>
        <w:t>risk analysis</w:t>
      </w:r>
      <w:r w:rsidR="00BB3104" w:rsidRPr="00BB3104">
        <w:t xml:space="preserve"> by building models of possible results by substituting a</w:t>
      </w:r>
      <w:r w:rsidR="00C22358">
        <w:t xml:space="preserve"> variety</w:t>
      </w:r>
      <w:r w:rsidR="00BB3104" w:rsidRPr="00BB3104">
        <w:t xml:space="preserve"> range of values.</w:t>
      </w:r>
      <w:r w:rsidR="00C22358">
        <w:t xml:space="preserve"> Based on the given percentile it will show you the a</w:t>
      </w:r>
      <w:r w:rsidR="00C22358" w:rsidRPr="00C22358">
        <w:t xml:space="preserve">mount required to </w:t>
      </w:r>
      <w:r w:rsidR="00C22358" w:rsidRPr="00C22358">
        <w:rPr>
          <w:b/>
          <w:bCs/>
        </w:rPr>
        <w:t>cover minimum losses</w:t>
      </w:r>
      <w:r w:rsidR="00C22358" w:rsidRPr="00C22358">
        <w:t xml:space="preserve"> for </w:t>
      </w:r>
      <w:r w:rsidR="00C22358">
        <w:t>the time frame (one year in our case).</w:t>
      </w:r>
      <w:r w:rsidR="002B2FC5">
        <w:t xml:space="preserve"> </w:t>
      </w:r>
    </w:p>
    <w:p w14:paraId="537D71A7" w14:textId="77777777" w:rsidR="00C22358" w:rsidRDefault="00C22358" w:rsidP="00C22358"/>
    <w:p w14:paraId="0F60EDA9" w14:textId="77777777" w:rsidR="00C22358" w:rsidRDefault="00C22358" w:rsidP="00C22358"/>
    <w:p w14:paraId="650AC3EC" w14:textId="0E7DE904" w:rsidR="00C22358" w:rsidRDefault="00C22358" w:rsidP="00C22358">
      <w:r>
        <w:t xml:space="preserve">Thus, we ran </w:t>
      </w:r>
      <w:r w:rsidRPr="00C22358">
        <w:rPr>
          <w:b/>
          <w:bCs/>
        </w:rPr>
        <w:t>Monte Carlo</w:t>
      </w:r>
      <w:r w:rsidRPr="00C22358">
        <w:t xml:space="preserve"> simulation</w:t>
      </w:r>
      <w:r>
        <w:t xml:space="preserve"> for </w:t>
      </w:r>
      <w:r w:rsidRPr="00C22358">
        <w:rPr>
          <w:b/>
          <w:bCs/>
        </w:rPr>
        <w:t>1000 simulations</w:t>
      </w:r>
      <w:r>
        <w:t xml:space="preserve"> and found the amount required</w:t>
      </w:r>
    </w:p>
    <w:p w14:paraId="0EC747EA" w14:textId="77777777" w:rsidR="00C22358" w:rsidRDefault="00C22358" w:rsidP="00C22358">
      <w:r>
        <w:t xml:space="preserve">for covering the loss for one year, in the worst case possible. And, it came out to be  </w:t>
      </w:r>
    </w:p>
    <w:p w14:paraId="55BBB1A1" w14:textId="3756D09B" w:rsidR="00C22358" w:rsidRDefault="00C22358" w:rsidP="00C22358">
      <w:r>
        <w:t xml:space="preserve">$ </w:t>
      </w:r>
      <w:r w:rsidRPr="00C22358">
        <w:rPr>
          <w:b/>
          <w:bCs/>
        </w:rPr>
        <w:t>18.08318784231223</w:t>
      </w:r>
      <w:r>
        <w:rPr>
          <w:b/>
          <w:bCs/>
        </w:rPr>
        <w:t xml:space="preserve"> </w:t>
      </w:r>
      <w:r w:rsidRPr="00C22358">
        <w:t>provided you have invested</w:t>
      </w:r>
      <w:r>
        <w:rPr>
          <w:b/>
          <w:bCs/>
        </w:rPr>
        <w:t xml:space="preserve"> $ 1000 </w:t>
      </w:r>
      <w:r w:rsidRPr="00C22358">
        <w:t>in the portfolio.</w:t>
      </w:r>
    </w:p>
    <w:p w14:paraId="188D9A7C" w14:textId="77777777" w:rsidR="00857735" w:rsidRDefault="00857735" w:rsidP="00C22358"/>
    <w:p w14:paraId="25B7A987" w14:textId="11EF7038" w:rsidR="004E3C02" w:rsidRDefault="004E3C02"/>
    <w:p w14:paraId="604B067D" w14:textId="074D651E" w:rsidR="00857735" w:rsidRDefault="00C22358">
      <w:r>
        <w:rPr>
          <w:noProof/>
        </w:rPr>
        <w:drawing>
          <wp:inline distT="0" distB="0" distL="0" distR="0" wp14:anchorId="397A39AA" wp14:editId="41731288">
            <wp:extent cx="2872740" cy="19468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872740" cy="1946816"/>
                    </a:xfrm>
                    <a:prstGeom prst="rect">
                      <a:avLst/>
                    </a:prstGeom>
                  </pic:spPr>
                </pic:pic>
              </a:graphicData>
            </a:graphic>
          </wp:inline>
        </w:drawing>
      </w:r>
      <w:r w:rsidRPr="20AE6E19">
        <w:rPr>
          <w:noProof/>
        </w:rPr>
        <w:t xml:space="preserve"> </w:t>
      </w:r>
      <w:r>
        <w:rPr>
          <w:noProof/>
        </w:rPr>
        <w:drawing>
          <wp:inline distT="0" distB="0" distL="0" distR="0" wp14:anchorId="0CC98626" wp14:editId="2E538B68">
            <wp:extent cx="2829161" cy="19331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829161" cy="1933157"/>
                    </a:xfrm>
                    <a:prstGeom prst="rect">
                      <a:avLst/>
                    </a:prstGeom>
                  </pic:spPr>
                </pic:pic>
              </a:graphicData>
            </a:graphic>
          </wp:inline>
        </w:drawing>
      </w:r>
    </w:p>
    <w:p w14:paraId="3F2CDFB4" w14:textId="5521D29D" w:rsidR="00E47AFE" w:rsidRPr="00E47AFE" w:rsidRDefault="00E47AFE">
      <w:r>
        <w:t xml:space="preserve">                                Fig. 1.5                                                                     Fig. 1.6</w:t>
      </w:r>
    </w:p>
    <w:p w14:paraId="5E5981C6" w14:textId="0F2D6ADF" w:rsidR="00857735" w:rsidRPr="00857735" w:rsidRDefault="00857735" w:rsidP="00857735">
      <w:pPr>
        <w:keepNext/>
        <w:keepLines/>
        <w:spacing w:before="400" w:after="120"/>
        <w:outlineLvl w:val="0"/>
        <w:rPr>
          <w:rFonts w:ascii="Proxima Nova" w:eastAsia="Proxima Nova" w:hAnsi="Proxima Nova" w:cs="Proxima Nova"/>
          <w:sz w:val="40"/>
          <w:szCs w:val="40"/>
        </w:rPr>
      </w:pPr>
      <w:r>
        <w:rPr>
          <w:rFonts w:ascii="Proxima Nova" w:eastAsia="Proxima Nova" w:hAnsi="Proxima Nova" w:cs="Proxima Nova"/>
          <w:sz w:val="40"/>
          <w:szCs w:val="40"/>
        </w:rPr>
        <w:t>Results</w:t>
      </w:r>
      <w:r w:rsidRPr="00857735">
        <w:rPr>
          <w:rFonts w:ascii="Proxima Nova" w:eastAsia="Proxima Nova" w:hAnsi="Proxima Nova" w:cs="Proxima Nova"/>
          <w:sz w:val="40"/>
          <w:szCs w:val="40"/>
        </w:rPr>
        <w:t>:</w:t>
      </w:r>
    </w:p>
    <w:p w14:paraId="304B1113" w14:textId="352E428B" w:rsidR="00E04B36" w:rsidRDefault="00E04B36">
      <w:pPr>
        <w:rPr>
          <w:rFonts w:ascii="Proxima Nova" w:eastAsia="Proxima Nova" w:hAnsi="Proxima Nova" w:cs="Proxima Nova"/>
        </w:rPr>
      </w:pPr>
      <w:r>
        <w:rPr>
          <w:rFonts w:ascii="Proxima Nova" w:eastAsia="Proxima Nova" w:hAnsi="Proxima Nova" w:cs="Proxima Nova"/>
        </w:rPr>
        <w:t xml:space="preserve">Successful in finding the </w:t>
      </w:r>
      <w:r w:rsidR="00C22358">
        <w:rPr>
          <w:rFonts w:ascii="Proxima Nova" w:eastAsia="Proxima Nova" w:hAnsi="Proxima Nova" w:cs="Proxima Nova"/>
        </w:rPr>
        <w:t>O</w:t>
      </w:r>
      <w:r>
        <w:rPr>
          <w:rFonts w:ascii="Proxima Nova" w:eastAsia="Proxima Nova" w:hAnsi="Proxima Nova" w:cs="Proxima Nova"/>
        </w:rPr>
        <w:t xml:space="preserve">ptimum </w:t>
      </w:r>
      <w:r w:rsidR="00C22358">
        <w:rPr>
          <w:rFonts w:ascii="Proxima Nova" w:eastAsia="Proxima Nova" w:hAnsi="Proxima Nova" w:cs="Proxima Nova"/>
        </w:rPr>
        <w:t>P</w:t>
      </w:r>
      <w:r>
        <w:rPr>
          <w:rFonts w:ascii="Proxima Nova" w:eastAsia="Proxima Nova" w:hAnsi="Proxima Nova" w:cs="Proxima Nova"/>
        </w:rPr>
        <w:t xml:space="preserve">ortfolio with shown percentage of weights allocated in different companies below. </w:t>
      </w:r>
      <w:r w:rsidR="00C22358" w:rsidRPr="007E10D9">
        <w:rPr>
          <w:rFonts w:ascii="Proxima Nova" w:eastAsia="Proxima Nova" w:hAnsi="Proxima Nova" w:cs="Proxima Nova"/>
        </w:rPr>
        <w:t>With</w:t>
      </w:r>
      <w:r w:rsidR="00C22358">
        <w:rPr>
          <w:rFonts w:ascii="Proxima Nova" w:eastAsia="Proxima Nova" w:hAnsi="Proxima Nova" w:cs="Proxima Nova"/>
          <w:b/>
          <w:bCs/>
        </w:rPr>
        <w:t xml:space="preserve"> </w:t>
      </w:r>
      <w:r w:rsidR="00C22358" w:rsidRPr="00C22358">
        <w:rPr>
          <w:rFonts w:ascii="Proxima Nova" w:eastAsia="Proxima Nova" w:hAnsi="Proxima Nova" w:cs="Proxima Nova"/>
          <w:b/>
          <w:bCs/>
        </w:rPr>
        <w:t xml:space="preserve">Sharpe Ratio </w:t>
      </w:r>
      <w:r w:rsidR="00C22358" w:rsidRPr="007E10D9">
        <w:rPr>
          <w:rFonts w:ascii="Proxima Nova" w:eastAsia="Proxima Nova" w:hAnsi="Proxima Nova" w:cs="Proxima Nova"/>
        </w:rPr>
        <w:t>of</w:t>
      </w:r>
      <w:r w:rsidR="00C22358" w:rsidRPr="00C22358">
        <w:rPr>
          <w:rFonts w:ascii="Proxima Nova" w:eastAsia="Proxima Nova" w:hAnsi="Proxima Nova" w:cs="Proxima Nova"/>
          <w:b/>
          <w:bCs/>
        </w:rPr>
        <w:t xml:space="preserve"> 1.488998</w:t>
      </w:r>
      <w:r w:rsidR="007E10D9" w:rsidRPr="007E10D9">
        <w:rPr>
          <w:rFonts w:ascii="Proxima Nova" w:eastAsia="Proxima Nova" w:hAnsi="Proxima Nova" w:cs="Proxima Nova"/>
        </w:rPr>
        <w:t>,</w:t>
      </w:r>
      <w:r w:rsidR="007E10D9">
        <w:rPr>
          <w:rFonts w:ascii="Proxima Nova" w:eastAsia="Proxima Nova" w:hAnsi="Proxima Nova" w:cs="Proxima Nova"/>
          <w:b/>
          <w:bCs/>
        </w:rPr>
        <w:t xml:space="preserve"> </w:t>
      </w:r>
      <w:r w:rsidR="00C22358" w:rsidRPr="00C22358">
        <w:rPr>
          <w:rFonts w:ascii="Proxima Nova" w:eastAsia="Proxima Nova" w:hAnsi="Proxima Nova" w:cs="Proxima Nova"/>
          <w:b/>
          <w:bCs/>
        </w:rPr>
        <w:t xml:space="preserve">Volatility </w:t>
      </w:r>
      <w:r w:rsidR="00C22358" w:rsidRPr="007E10D9">
        <w:rPr>
          <w:rFonts w:ascii="Proxima Nova" w:eastAsia="Proxima Nova" w:hAnsi="Proxima Nova" w:cs="Proxima Nova"/>
        </w:rPr>
        <w:t>of</w:t>
      </w:r>
      <w:r w:rsidR="00C22358" w:rsidRPr="00C22358">
        <w:rPr>
          <w:rFonts w:ascii="Proxima Nova" w:eastAsia="Proxima Nova" w:hAnsi="Proxima Nova" w:cs="Proxima Nova"/>
          <w:b/>
          <w:bCs/>
        </w:rPr>
        <w:t xml:space="preserve"> 0.177114 </w:t>
      </w:r>
      <w:r w:rsidR="00C22358" w:rsidRPr="007E10D9">
        <w:rPr>
          <w:rFonts w:ascii="Proxima Nova" w:eastAsia="Proxima Nova" w:hAnsi="Proxima Nova" w:cs="Proxima Nova"/>
        </w:rPr>
        <w:t>and</w:t>
      </w:r>
      <w:r w:rsidR="00C22358" w:rsidRPr="00C22358">
        <w:rPr>
          <w:rFonts w:ascii="Proxima Nova" w:eastAsia="Proxima Nova" w:hAnsi="Proxima Nova" w:cs="Proxima Nova"/>
          <w:b/>
          <w:bCs/>
        </w:rPr>
        <w:t xml:space="preserve"> Returns </w:t>
      </w:r>
      <w:r w:rsidR="00C22358" w:rsidRPr="007E10D9">
        <w:rPr>
          <w:rFonts w:ascii="Proxima Nova" w:eastAsia="Proxima Nova" w:hAnsi="Proxima Nova" w:cs="Proxima Nova"/>
        </w:rPr>
        <w:t>of</w:t>
      </w:r>
      <w:r w:rsidR="00C22358" w:rsidRPr="00C22358">
        <w:rPr>
          <w:rFonts w:ascii="Proxima Nova" w:eastAsia="Proxima Nova" w:hAnsi="Proxima Nova" w:cs="Proxima Nova"/>
          <w:b/>
          <w:bCs/>
        </w:rPr>
        <w:t xml:space="preserve"> 0.303722</w:t>
      </w:r>
      <w:r w:rsidR="00C22358" w:rsidRPr="007E10D9">
        <w:rPr>
          <w:rFonts w:ascii="Proxima Nova" w:eastAsia="Proxima Nova" w:hAnsi="Proxima Nova" w:cs="Proxima Nova"/>
        </w:rPr>
        <w:t>.</w:t>
      </w:r>
    </w:p>
    <w:p w14:paraId="4ABBA364" w14:textId="77777777" w:rsidR="007E10D9" w:rsidRDefault="007E10D9">
      <w:pPr>
        <w:rPr>
          <w:rFonts w:ascii="Proxima Nova" w:eastAsia="Proxima Nova" w:hAnsi="Proxima Nova" w:cs="Proxima Nova"/>
        </w:rPr>
      </w:pPr>
    </w:p>
    <w:p w14:paraId="0EBABDE9" w14:textId="2D14434D" w:rsidR="007E10D9" w:rsidRDefault="007E10D9">
      <w:pPr>
        <w:rPr>
          <w:rFonts w:ascii="Proxima Nova" w:eastAsia="Proxima Nova" w:hAnsi="Proxima Nova" w:cs="Proxima Nova"/>
        </w:rPr>
      </w:pPr>
      <w:r>
        <w:rPr>
          <w:noProof/>
        </w:rPr>
        <w:lastRenderedPageBreak/>
        <w:drawing>
          <wp:inline distT="0" distB="0" distL="0" distR="0" wp14:anchorId="7D66A887" wp14:editId="0333D440">
            <wp:extent cx="2453853" cy="213378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2453853" cy="2133785"/>
                    </a:xfrm>
                    <a:prstGeom prst="rect">
                      <a:avLst/>
                    </a:prstGeom>
                  </pic:spPr>
                </pic:pic>
              </a:graphicData>
            </a:graphic>
          </wp:inline>
        </w:drawing>
      </w:r>
    </w:p>
    <w:p w14:paraId="3DD9FD5D" w14:textId="5F7CF3BD" w:rsidR="00E04B36" w:rsidRDefault="00E04B36">
      <w:pPr>
        <w:rPr>
          <w:rFonts w:ascii="Proxima Nova" w:eastAsia="Proxima Nova" w:hAnsi="Proxima Nova" w:cs="Proxima Nova"/>
        </w:rPr>
      </w:pPr>
    </w:p>
    <w:p w14:paraId="5B83A9FA" w14:textId="77777777" w:rsidR="00857735" w:rsidRDefault="00857735">
      <w:pPr>
        <w:rPr>
          <w:rFonts w:ascii="Proxima Nova" w:eastAsia="Proxima Nova" w:hAnsi="Proxima Nova" w:cs="Proxima Nova"/>
        </w:rPr>
      </w:pPr>
    </w:p>
    <w:p w14:paraId="579F7320" w14:textId="5C69A249" w:rsidR="00E04B36" w:rsidRDefault="00E04B36">
      <w:pPr>
        <w:rPr>
          <w:rFonts w:ascii="Proxima Nova" w:eastAsia="Proxima Nova" w:hAnsi="Proxima Nova" w:cs="Proxima Nova"/>
        </w:rPr>
      </w:pPr>
      <w:r w:rsidRPr="4B37EB2B">
        <w:rPr>
          <w:rFonts w:ascii="Proxima Nova" w:eastAsia="Proxima Nova" w:hAnsi="Proxima Nova" w:cs="Proxima Nova"/>
        </w:rPr>
        <w:t>Also</w:t>
      </w:r>
      <w:r w:rsidR="007E10D9">
        <w:rPr>
          <w:rFonts w:ascii="Proxima Nova" w:eastAsia="Proxima Nova" w:hAnsi="Proxima Nova" w:cs="Proxima Nova"/>
        </w:rPr>
        <w:t>,</w:t>
      </w:r>
      <w:r w:rsidRPr="4B37EB2B">
        <w:rPr>
          <w:rFonts w:ascii="Proxima Nova" w:eastAsia="Proxima Nova" w:hAnsi="Proxima Nova" w:cs="Proxima Nova"/>
        </w:rPr>
        <w:t xml:space="preserve"> found a </w:t>
      </w:r>
      <w:r w:rsidRPr="007E10D9">
        <w:rPr>
          <w:rFonts w:ascii="Proxima Nova" w:eastAsia="Proxima Nova" w:hAnsi="Proxima Nova" w:cs="Proxima Nova"/>
          <w:b/>
          <w:bCs/>
        </w:rPr>
        <w:t>very low Value at Risk</w:t>
      </w:r>
      <w:r w:rsidR="007E10D9">
        <w:rPr>
          <w:rFonts w:ascii="Proxima Nova" w:eastAsia="Proxima Nova" w:hAnsi="Proxima Nova" w:cs="Proxima Nova"/>
        </w:rPr>
        <w:t xml:space="preserve"> (VAR)</w:t>
      </w:r>
      <w:r w:rsidRPr="4B37EB2B">
        <w:rPr>
          <w:rFonts w:ascii="Proxima Nova" w:eastAsia="Proxima Nova" w:hAnsi="Proxima Nova" w:cs="Proxima Nova"/>
        </w:rPr>
        <w:t xml:space="preserve"> using Monte Carlo Simulation. Result</w:t>
      </w:r>
      <w:r w:rsidR="007E10D9">
        <w:rPr>
          <w:rFonts w:ascii="Proxima Nova" w:eastAsia="Proxima Nova" w:hAnsi="Proxima Nova" w:cs="Proxima Nova"/>
        </w:rPr>
        <w:t>s</w:t>
      </w:r>
      <w:r w:rsidRPr="4B37EB2B">
        <w:rPr>
          <w:rFonts w:ascii="Proxima Nova" w:eastAsia="Proxima Nova" w:hAnsi="Proxima Nova" w:cs="Proxima Nova"/>
        </w:rPr>
        <w:t xml:space="preserve"> showed the amount required to cover minimum losses for one year is </w:t>
      </w:r>
      <w:r w:rsidR="007E10D9" w:rsidRPr="007E10D9">
        <w:rPr>
          <w:rFonts w:ascii="Proxima Nova" w:eastAsia="Proxima Nova" w:hAnsi="Proxima Nova" w:cs="Proxima Nova"/>
          <w:b/>
          <w:bCs/>
        </w:rPr>
        <w:t xml:space="preserve">$ 18.08318784231223 </w:t>
      </w:r>
      <w:r w:rsidRPr="4B37EB2B">
        <w:rPr>
          <w:rFonts w:ascii="Proxima Nova" w:eastAsia="Proxima Nova" w:hAnsi="Proxima Nova" w:cs="Proxima Nova"/>
        </w:rPr>
        <w:t xml:space="preserve">provided the portfolio value is </w:t>
      </w:r>
      <w:r w:rsidR="007E10D9" w:rsidRPr="007E10D9">
        <w:rPr>
          <w:rFonts w:ascii="Proxima Nova" w:eastAsia="Proxima Nova" w:hAnsi="Proxima Nova" w:cs="Proxima Nova"/>
          <w:b/>
          <w:bCs/>
        </w:rPr>
        <w:t>$ 1000</w:t>
      </w:r>
      <w:r w:rsidRPr="4B37EB2B">
        <w:rPr>
          <w:rFonts w:ascii="Proxima Nova" w:eastAsia="Proxima Nova" w:hAnsi="Proxima Nova" w:cs="Proxima Nova"/>
        </w:rPr>
        <w:t>.</w:t>
      </w:r>
    </w:p>
    <w:p w14:paraId="4F91274E" w14:textId="0E9DC729" w:rsidR="00E635BB" w:rsidRDefault="00E635BB">
      <w:pPr>
        <w:rPr>
          <w:rFonts w:ascii="Proxima Nova" w:eastAsia="Proxima Nova" w:hAnsi="Proxima Nova" w:cs="Proxima Nova"/>
        </w:rPr>
      </w:pPr>
    </w:p>
    <w:p w14:paraId="541920D0" w14:textId="77777777" w:rsidR="00857735" w:rsidRDefault="00857735" w:rsidP="00E635BB">
      <w:pPr>
        <w:rPr>
          <w:rFonts w:ascii="Proxima Nova" w:eastAsia="Proxima Nova" w:hAnsi="Proxima Nova" w:cs="Proxima Nova"/>
        </w:rPr>
      </w:pPr>
    </w:p>
    <w:p w14:paraId="54EEAFBD" w14:textId="0B6C482A" w:rsidR="00E635BB" w:rsidRDefault="00E635BB" w:rsidP="00E635BB">
      <w:pPr>
        <w:rPr>
          <w:rFonts w:ascii="Proxima Nova" w:eastAsia="Proxima Nova" w:hAnsi="Proxima Nova" w:cs="Proxima Nova"/>
        </w:rPr>
      </w:pPr>
      <w:r w:rsidRPr="00E635BB">
        <w:rPr>
          <w:rFonts w:ascii="Proxima Nova" w:eastAsia="Proxima Nova" w:hAnsi="Proxima Nova" w:cs="Proxima Nova"/>
        </w:rPr>
        <w:t xml:space="preserve">The following contains the </w:t>
      </w:r>
      <w:r w:rsidRPr="00E635BB">
        <w:rPr>
          <w:rFonts w:ascii="Proxima Nova" w:eastAsia="Proxima Nova" w:hAnsi="Proxima Nova" w:cs="Proxima Nova"/>
          <w:b/>
          <w:bCs/>
        </w:rPr>
        <w:t>Python code</w:t>
      </w:r>
      <w:r w:rsidRPr="00E635BB">
        <w:rPr>
          <w:rFonts w:ascii="Proxima Nova" w:eastAsia="Proxima Nova" w:hAnsi="Proxima Nova" w:cs="Proxima Nova"/>
        </w:rPr>
        <w:t xml:space="preserve"> we developed over the course of the project:</w:t>
      </w:r>
    </w:p>
    <w:p w14:paraId="7E502CC0" w14:textId="77777777" w:rsidR="00E635BB" w:rsidRPr="00E635BB" w:rsidRDefault="00E635BB" w:rsidP="00E635BB">
      <w:pPr>
        <w:rPr>
          <w:rFonts w:ascii="Proxima Nova" w:eastAsia="Proxima Nova" w:hAnsi="Proxima Nova" w:cs="Proxima Nova"/>
        </w:rPr>
      </w:pPr>
    </w:p>
    <w:p w14:paraId="2ED0365B" w14:textId="10BEF1D4" w:rsidR="00E635BB" w:rsidRPr="00E635BB" w:rsidRDefault="00E635BB" w:rsidP="00E635BB">
      <w:pPr>
        <w:rPr>
          <w:rFonts w:ascii="Proxima Nova" w:eastAsia="Proxima Nova" w:hAnsi="Proxima Nova" w:cs="Proxima Nova"/>
        </w:rPr>
      </w:pPr>
      <w:r w:rsidRPr="00E635BB">
        <w:rPr>
          <w:rFonts w:ascii="Proxima Nova" w:eastAsia="Proxima Nova" w:hAnsi="Proxima Nova" w:cs="Proxima Nova"/>
          <w:b/>
          <w:bCs/>
        </w:rPr>
        <w:t>1</w:t>
      </w:r>
      <w:r>
        <w:rPr>
          <w:rFonts w:ascii="Proxima Nova" w:eastAsia="Proxima Nova" w:hAnsi="Proxima Nova" w:cs="Proxima Nova"/>
        </w:rPr>
        <w:t xml:space="preserve">. </w:t>
      </w:r>
      <w:hyperlink r:id="rId18" w:history="1">
        <w:r w:rsidR="000E1A05" w:rsidRPr="00F1417C">
          <w:rPr>
            <w:rStyle w:val="Hyperlink"/>
            <w:rFonts w:ascii="Proxima Nova" w:eastAsia="Proxima Nova" w:hAnsi="Proxima Nova" w:cs="Proxima Nova"/>
          </w:rPr>
          <w:t>https://github.com/dhruvjha206/Optimal-Stock-Allocation/blob/main/Optimal%20Allocation%20of%20Stocks.ipynb</w:t>
        </w:r>
      </w:hyperlink>
    </w:p>
    <w:p w14:paraId="7B823094" w14:textId="77777777" w:rsidR="00E635BB" w:rsidRPr="00E635BB" w:rsidRDefault="00E635BB" w:rsidP="00E635BB">
      <w:pPr>
        <w:rPr>
          <w:rFonts w:ascii="Proxima Nova" w:eastAsia="Proxima Nova" w:hAnsi="Proxima Nova" w:cs="Proxima Nova"/>
          <w:color w:val="0000FF" w:themeColor="hyperlink"/>
          <w:u w:val="single"/>
        </w:rPr>
      </w:pPr>
    </w:p>
    <w:p w14:paraId="04C21A4D" w14:textId="69FE8E18" w:rsidR="00E635BB" w:rsidRPr="00E635BB" w:rsidRDefault="00E635BB" w:rsidP="00E635BB">
      <w:pPr>
        <w:rPr>
          <w:rFonts w:ascii="Proxima Nova" w:eastAsia="Proxima Nova" w:hAnsi="Proxima Nova" w:cs="Proxima Nova"/>
        </w:rPr>
      </w:pPr>
      <w:r w:rsidRPr="00E635BB">
        <w:rPr>
          <w:rFonts w:ascii="Proxima Nova" w:eastAsia="Proxima Nova" w:hAnsi="Proxima Nova" w:cs="Proxima Nova"/>
          <w:b/>
          <w:bCs/>
        </w:rPr>
        <w:t>2</w:t>
      </w:r>
      <w:r>
        <w:rPr>
          <w:rFonts w:ascii="Proxima Nova" w:eastAsia="Proxima Nova" w:hAnsi="Proxima Nova" w:cs="Proxima Nova"/>
        </w:rPr>
        <w:t xml:space="preserve">. </w:t>
      </w:r>
      <w:hyperlink r:id="rId19">
        <w:r w:rsidRPr="00E635BB">
          <w:rPr>
            <w:rStyle w:val="Hyperlink"/>
            <w:rFonts w:ascii="Proxima Nova" w:eastAsia="Proxima Nova" w:hAnsi="Proxima Nova" w:cs="Proxima Nova"/>
          </w:rPr>
          <w:t>Google Collab Notebook</w:t>
        </w:r>
      </w:hyperlink>
    </w:p>
    <w:p w14:paraId="4878151E" w14:textId="19418BBD" w:rsidR="00577A2C" w:rsidRDefault="000D58CE">
      <w:pPr>
        <w:pStyle w:val="Heading1"/>
        <w:rPr>
          <w:rFonts w:ascii="Proxima Nova" w:eastAsia="Proxima Nova" w:hAnsi="Proxima Nova" w:cs="Proxima Nova"/>
        </w:rPr>
      </w:pPr>
      <w:bookmarkStart w:id="4" w:name="_heading=h.tyjcwt"/>
      <w:bookmarkEnd w:id="4"/>
      <w:r w:rsidRPr="4B37EB2B">
        <w:rPr>
          <w:rFonts w:ascii="Proxima Nova" w:eastAsia="Proxima Nova" w:hAnsi="Proxima Nova" w:cs="Proxima Nova"/>
        </w:rPr>
        <w:t>Future work:</w:t>
      </w:r>
    </w:p>
    <w:p w14:paraId="00827C1F" w14:textId="04BFB664" w:rsidR="64842666" w:rsidRDefault="64842666" w:rsidP="4B37EB2B">
      <w:r>
        <w:t xml:space="preserve">1.  We plan to </w:t>
      </w:r>
      <w:r w:rsidRPr="007E10D9">
        <w:rPr>
          <w:b/>
          <w:bCs/>
        </w:rPr>
        <w:t>expand the project</w:t>
      </w:r>
      <w:r>
        <w:t xml:space="preserve"> to cover </w:t>
      </w:r>
      <w:r w:rsidR="126DA940" w:rsidRPr="007E10D9">
        <w:rPr>
          <w:b/>
          <w:bCs/>
        </w:rPr>
        <w:t>30+ Indian</w:t>
      </w:r>
      <w:r w:rsidR="007E10D9" w:rsidRPr="007E10D9">
        <w:rPr>
          <w:b/>
          <w:bCs/>
        </w:rPr>
        <w:t xml:space="preserve"> Companies</w:t>
      </w:r>
      <w:r w:rsidR="126DA940" w:rsidRPr="007E10D9">
        <w:rPr>
          <w:b/>
          <w:bCs/>
        </w:rPr>
        <w:t xml:space="preserve"> Shares</w:t>
      </w:r>
      <w:r w:rsidR="126DA940">
        <w:t xml:space="preserve"> and use it to model the returns of </w:t>
      </w:r>
      <w:r w:rsidR="126DA940" w:rsidRPr="007E10D9">
        <w:rPr>
          <w:b/>
          <w:bCs/>
        </w:rPr>
        <w:t xml:space="preserve">SENSEX </w:t>
      </w:r>
      <w:r w:rsidR="23AE74C9" w:rsidRPr="007E10D9">
        <w:rPr>
          <w:b/>
          <w:bCs/>
        </w:rPr>
        <w:t xml:space="preserve">/ </w:t>
      </w:r>
      <w:r w:rsidR="126DA940" w:rsidRPr="007E10D9">
        <w:rPr>
          <w:b/>
          <w:bCs/>
        </w:rPr>
        <w:t>S&amp;P</w:t>
      </w:r>
      <w:r w:rsidR="007E10D9" w:rsidRPr="007E10D9">
        <w:rPr>
          <w:b/>
          <w:bCs/>
        </w:rPr>
        <w:t xml:space="preserve"> </w:t>
      </w:r>
      <w:r w:rsidR="126DA940" w:rsidRPr="007E10D9">
        <w:rPr>
          <w:b/>
          <w:bCs/>
        </w:rPr>
        <w:t>500</w:t>
      </w:r>
      <w:r w:rsidR="2E3B9597">
        <w:t xml:space="preserve">, and understand why </w:t>
      </w:r>
      <w:r w:rsidR="7AAD4922">
        <w:t xml:space="preserve">they </w:t>
      </w:r>
      <w:r w:rsidR="1EE13EB7">
        <w:t>are</w:t>
      </w:r>
      <w:r w:rsidR="7AAD4922">
        <w:t xml:space="preserve"> </w:t>
      </w:r>
      <w:r w:rsidR="27F40370">
        <w:t xml:space="preserve">considered as </w:t>
      </w:r>
      <w:r w:rsidR="7AAD4922">
        <w:t xml:space="preserve">a </w:t>
      </w:r>
      <w:r w:rsidR="2E3B9597" w:rsidRPr="007E10D9">
        <w:rPr>
          <w:b/>
          <w:bCs/>
        </w:rPr>
        <w:t>univer</w:t>
      </w:r>
      <w:r w:rsidR="54356BEC" w:rsidRPr="007E10D9">
        <w:rPr>
          <w:b/>
          <w:bCs/>
        </w:rPr>
        <w:t>sal benchmark</w:t>
      </w:r>
      <w:r w:rsidR="4FA3C8F0" w:rsidRPr="007E10D9">
        <w:rPr>
          <w:b/>
          <w:bCs/>
        </w:rPr>
        <w:t xml:space="preserve"> quantitatively</w:t>
      </w:r>
      <w:r w:rsidR="126DA940">
        <w:t>.</w:t>
      </w:r>
      <w:r w:rsidR="4FA3C8F0">
        <w:t xml:space="preserve"> </w:t>
      </w:r>
    </w:p>
    <w:p w14:paraId="49C4C9E8" w14:textId="77777777" w:rsidR="00E635BB" w:rsidRDefault="00E635BB" w:rsidP="4B37EB2B"/>
    <w:p w14:paraId="2BC0E9D4" w14:textId="1126870F" w:rsidR="126DA940" w:rsidRDefault="126DA940" w:rsidP="4B37EB2B">
      <w:r>
        <w:t xml:space="preserve">2. We would also like </w:t>
      </w:r>
      <w:r w:rsidR="00D524C7">
        <w:t xml:space="preserve">to </w:t>
      </w:r>
      <w:r w:rsidR="00D524C7" w:rsidRPr="007E10D9">
        <w:rPr>
          <w:b/>
          <w:bCs/>
        </w:rPr>
        <w:t>upgrade</w:t>
      </w:r>
      <w:r w:rsidRPr="007E10D9">
        <w:rPr>
          <w:b/>
          <w:bCs/>
        </w:rPr>
        <w:t xml:space="preserve"> </w:t>
      </w:r>
      <w:r>
        <w:t>our pr</w:t>
      </w:r>
      <w:r w:rsidR="29FE6AA6">
        <w:t xml:space="preserve">esent model </w:t>
      </w:r>
      <w:r w:rsidR="5181571B">
        <w:t xml:space="preserve">and add features </w:t>
      </w:r>
      <w:r w:rsidR="29FE6AA6">
        <w:t xml:space="preserve">to </w:t>
      </w:r>
      <w:r>
        <w:t>account</w:t>
      </w:r>
      <w:r w:rsidR="5B7591C7">
        <w:t xml:space="preserve"> for the </w:t>
      </w:r>
      <w:r w:rsidR="5B7591C7" w:rsidRPr="007E10D9">
        <w:rPr>
          <w:b/>
          <w:bCs/>
        </w:rPr>
        <w:t>efficient market hypothesis</w:t>
      </w:r>
      <w:r w:rsidR="5B7591C7">
        <w:t xml:space="preserve"> </w:t>
      </w:r>
      <w:r w:rsidR="74EC4A7D">
        <w:t xml:space="preserve">and produce returns in an environment with a large number </w:t>
      </w:r>
      <w:r w:rsidR="543EBD16">
        <w:t>of “</w:t>
      </w:r>
      <w:r w:rsidR="543EBD16" w:rsidRPr="007E10D9">
        <w:rPr>
          <w:b/>
          <w:bCs/>
        </w:rPr>
        <w:t>intelligent investors</w:t>
      </w:r>
      <w:r w:rsidR="543EBD16">
        <w:t>”.</w:t>
      </w:r>
    </w:p>
    <w:p w14:paraId="0E180918" w14:textId="4B218B80" w:rsidR="00AF5845" w:rsidRDefault="00AF5845" w:rsidP="4B37EB2B"/>
    <w:p w14:paraId="06FE45EA" w14:textId="3FA060EA" w:rsidR="00857735" w:rsidRDefault="00AF5845" w:rsidP="4B37EB2B">
      <w:r>
        <w:t xml:space="preserve">3. </w:t>
      </w:r>
      <w:r w:rsidR="000E1A05">
        <w:t>Extend t</w:t>
      </w:r>
      <w:r w:rsidRPr="00AF5845">
        <w:t>he model</w:t>
      </w:r>
      <w:r w:rsidR="000E1A05">
        <w:t xml:space="preserve"> to</w:t>
      </w:r>
      <w:r w:rsidRPr="00AF5845">
        <w:t xml:space="preserve"> work for returns of </w:t>
      </w:r>
      <w:r w:rsidRPr="00E635BB">
        <w:rPr>
          <w:b/>
          <w:bCs/>
        </w:rPr>
        <w:t>bonds</w:t>
      </w:r>
      <w:r w:rsidRPr="00AF5845">
        <w:t xml:space="preserve">, </w:t>
      </w:r>
      <w:r w:rsidRPr="00E635BB">
        <w:rPr>
          <w:b/>
          <w:bCs/>
        </w:rPr>
        <w:t>derivatives</w:t>
      </w:r>
      <w:r w:rsidRPr="00AF5845">
        <w:t xml:space="preserve"> and </w:t>
      </w:r>
      <w:r w:rsidRPr="00E635BB">
        <w:rPr>
          <w:b/>
          <w:bCs/>
        </w:rPr>
        <w:t>currency markets</w:t>
      </w:r>
      <w:r w:rsidRPr="00AF5845">
        <w:t>.</w:t>
      </w:r>
    </w:p>
    <w:p w14:paraId="276B0757" w14:textId="77777777" w:rsidR="00AF5845" w:rsidRDefault="000D58CE" w:rsidP="00AF5845">
      <w:pPr>
        <w:pStyle w:val="Heading1"/>
        <w:rPr>
          <w:rFonts w:ascii="Proxima Nova" w:eastAsia="Proxima Nova" w:hAnsi="Proxima Nova" w:cs="Proxima Nova"/>
        </w:rPr>
      </w:pPr>
      <w:bookmarkStart w:id="5" w:name="_heading=h.3dy6vkm"/>
      <w:bookmarkEnd w:id="5"/>
      <w:r w:rsidRPr="4B37EB2B">
        <w:rPr>
          <w:rFonts w:ascii="Proxima Nova" w:eastAsia="Proxima Nova" w:hAnsi="Proxima Nova" w:cs="Proxima Nova"/>
        </w:rPr>
        <w:lastRenderedPageBreak/>
        <w:t>Key Learnings:</w:t>
      </w:r>
    </w:p>
    <w:p w14:paraId="2708E76A" w14:textId="77777777" w:rsidR="00730730" w:rsidRDefault="00AF5845" w:rsidP="00730730">
      <w:pPr>
        <w:pStyle w:val="Heading1"/>
        <w:numPr>
          <w:ilvl w:val="0"/>
          <w:numId w:val="8"/>
        </w:numPr>
        <w:rPr>
          <w:rFonts w:ascii="Proxima Nova" w:eastAsia="Proxima Nova" w:hAnsi="Proxima Nova" w:cs="Proxima Nova"/>
          <w:sz w:val="22"/>
          <w:szCs w:val="22"/>
        </w:rPr>
      </w:pPr>
      <w:r>
        <w:rPr>
          <w:rFonts w:ascii="Proxima Nova" w:eastAsia="Proxima Nova" w:hAnsi="Proxima Nova" w:cs="Proxima Nova"/>
          <w:sz w:val="22"/>
          <w:szCs w:val="22"/>
        </w:rPr>
        <w:t>Knowing more about functioning of stock/share market.</w:t>
      </w:r>
    </w:p>
    <w:p w14:paraId="52AFE03B" w14:textId="3270A8CF" w:rsidR="00AF5845" w:rsidRPr="00730730" w:rsidRDefault="0479F78D" w:rsidP="00730730">
      <w:pPr>
        <w:pStyle w:val="Heading1"/>
        <w:numPr>
          <w:ilvl w:val="0"/>
          <w:numId w:val="8"/>
        </w:numPr>
        <w:rPr>
          <w:rFonts w:ascii="Proxima Nova" w:eastAsia="Proxima Nova" w:hAnsi="Proxima Nova" w:cs="Proxima Nova"/>
          <w:sz w:val="22"/>
          <w:szCs w:val="22"/>
        </w:rPr>
      </w:pPr>
      <w:r w:rsidRPr="00730730">
        <w:rPr>
          <w:rFonts w:ascii="Proxima Nova" w:eastAsia="Proxima Nova" w:hAnsi="Proxima Nova" w:cs="Proxima Nova"/>
          <w:sz w:val="22"/>
          <w:szCs w:val="22"/>
        </w:rPr>
        <w:t xml:space="preserve">Limitations </w:t>
      </w:r>
      <w:r w:rsidR="00AF5845" w:rsidRPr="00730730">
        <w:rPr>
          <w:rFonts w:ascii="Proxima Nova" w:eastAsia="Proxima Nova" w:hAnsi="Proxima Nova" w:cs="Proxima Nova"/>
          <w:sz w:val="22"/>
          <w:szCs w:val="22"/>
        </w:rPr>
        <w:t>in</w:t>
      </w:r>
      <w:r w:rsidR="00D524C7" w:rsidRPr="00730730">
        <w:rPr>
          <w:rFonts w:ascii="Proxima Nova" w:eastAsia="Proxima Nova" w:hAnsi="Proxima Nova" w:cs="Proxima Nova"/>
          <w:sz w:val="22"/>
          <w:szCs w:val="22"/>
        </w:rPr>
        <w:t xml:space="preserve"> Modern</w:t>
      </w:r>
      <w:r w:rsidRPr="00730730">
        <w:rPr>
          <w:rFonts w:ascii="Proxima Nova" w:eastAsia="Proxima Nova" w:hAnsi="Proxima Nova" w:cs="Proxima Nova"/>
          <w:sz w:val="22"/>
          <w:szCs w:val="22"/>
        </w:rPr>
        <w:t xml:space="preserve"> Portfolio Theory</w:t>
      </w:r>
      <w:r w:rsidR="00AF5845" w:rsidRPr="00730730">
        <w:rPr>
          <w:rFonts w:ascii="Proxima Nova" w:eastAsia="Proxima Nova" w:hAnsi="Proxima Nova" w:cs="Proxima Nova"/>
          <w:sz w:val="22"/>
          <w:szCs w:val="22"/>
        </w:rPr>
        <w:t>.</w:t>
      </w:r>
    </w:p>
    <w:p w14:paraId="3D230534" w14:textId="77777777" w:rsidR="00AF5845" w:rsidRDefault="0479F78D" w:rsidP="00AF5845">
      <w:pPr>
        <w:pStyle w:val="Heading1"/>
        <w:numPr>
          <w:ilvl w:val="0"/>
          <w:numId w:val="8"/>
        </w:numPr>
        <w:rPr>
          <w:rFonts w:ascii="Proxima Nova" w:eastAsia="Proxima Nova" w:hAnsi="Proxima Nova" w:cs="Proxima Nova"/>
          <w:sz w:val="22"/>
          <w:szCs w:val="22"/>
        </w:rPr>
      </w:pPr>
      <w:r w:rsidRPr="00AF5845">
        <w:rPr>
          <w:sz w:val="22"/>
          <w:szCs w:val="22"/>
        </w:rPr>
        <w:t>Applications of Monte Carlo Simulations</w:t>
      </w:r>
    </w:p>
    <w:p w14:paraId="1AB0CEAA" w14:textId="6CF27BF9" w:rsidR="0479F78D" w:rsidRPr="00AF5845" w:rsidRDefault="0479F78D" w:rsidP="00AF5845">
      <w:pPr>
        <w:pStyle w:val="Heading1"/>
        <w:numPr>
          <w:ilvl w:val="0"/>
          <w:numId w:val="8"/>
        </w:numPr>
        <w:rPr>
          <w:rFonts w:ascii="Proxima Nova" w:eastAsia="Proxima Nova" w:hAnsi="Proxima Nova" w:cs="Proxima Nova"/>
          <w:sz w:val="22"/>
          <w:szCs w:val="22"/>
        </w:rPr>
      </w:pPr>
      <w:r w:rsidRPr="00AF5845">
        <w:rPr>
          <w:sz w:val="22"/>
          <w:szCs w:val="22"/>
        </w:rPr>
        <w:t>Teamwork and Co-ordination</w:t>
      </w:r>
    </w:p>
    <w:p w14:paraId="434FC47A" w14:textId="4797368E" w:rsidR="4B37EB2B" w:rsidRDefault="4B37EB2B" w:rsidP="4B37EB2B">
      <w:bookmarkStart w:id="6" w:name="_heading=h.1t3h5sf" w:colFirst="0" w:colLast="0"/>
      <w:bookmarkEnd w:id="6"/>
    </w:p>
    <w:p w14:paraId="040C219E" w14:textId="630CB62F" w:rsidR="009E7D4A" w:rsidRDefault="000D58CE" w:rsidP="00E635BB">
      <w:pPr>
        <w:pStyle w:val="Heading1"/>
        <w:rPr>
          <w:rFonts w:ascii="Proxima Nova" w:eastAsia="Proxima Nova" w:hAnsi="Proxima Nova" w:cs="Proxima Nova"/>
        </w:rPr>
      </w:pPr>
      <w:r>
        <w:rPr>
          <w:rFonts w:ascii="Proxima Nova" w:eastAsia="Proxima Nova" w:hAnsi="Proxima Nova" w:cs="Proxima Nova"/>
        </w:rPr>
        <w:t>References:</w:t>
      </w:r>
    </w:p>
    <w:p w14:paraId="79B6151E" w14:textId="77777777" w:rsidR="00857735" w:rsidRPr="00857735" w:rsidRDefault="00857735" w:rsidP="00857735"/>
    <w:p w14:paraId="7E4E61D1" w14:textId="02762D12" w:rsidR="00E635BB" w:rsidRDefault="00BE5B8E" w:rsidP="00C21406">
      <w:pPr>
        <w:pStyle w:val="ListParagraph"/>
        <w:numPr>
          <w:ilvl w:val="0"/>
          <w:numId w:val="9"/>
        </w:numPr>
      </w:pPr>
      <w:hyperlink r:id="rId20" w:history="1">
        <w:r w:rsidR="00E635BB" w:rsidRPr="00F1417C">
          <w:rPr>
            <w:rStyle w:val="Hyperlink"/>
          </w:rPr>
          <w:t>https://finance.yahoo.com/</w:t>
        </w:r>
      </w:hyperlink>
      <w:r w:rsidR="00E635BB">
        <w:t xml:space="preserve"> for </w:t>
      </w:r>
      <w:r w:rsidR="00E635BB" w:rsidRPr="00E635BB">
        <w:rPr>
          <w:b/>
          <w:bCs/>
        </w:rPr>
        <w:t>Stock Data</w:t>
      </w:r>
      <w:r w:rsidR="00E635BB">
        <w:t xml:space="preserve"> of various Companies.</w:t>
      </w:r>
    </w:p>
    <w:p w14:paraId="0AABCC5B" w14:textId="77777777" w:rsidR="00730730" w:rsidRDefault="00730730" w:rsidP="00730730">
      <w:pPr>
        <w:pStyle w:val="ListParagraph"/>
      </w:pPr>
    </w:p>
    <w:p w14:paraId="75EEFD33" w14:textId="7BCB771B" w:rsidR="00E635BB" w:rsidRPr="00730730" w:rsidRDefault="009E7D4A" w:rsidP="00C21406">
      <w:pPr>
        <w:pStyle w:val="ListParagraph"/>
        <w:numPr>
          <w:ilvl w:val="0"/>
          <w:numId w:val="9"/>
        </w:numPr>
      </w:pPr>
      <w:r w:rsidRPr="00E635BB">
        <w:rPr>
          <w:rFonts w:ascii="Proxima Nova" w:eastAsia="Proxima Nova" w:hAnsi="Proxima Nova" w:cs="Proxima Nova"/>
        </w:rPr>
        <w:t xml:space="preserve">Used </w:t>
      </w:r>
      <w:r w:rsidRPr="00E635BB">
        <w:rPr>
          <w:rFonts w:ascii="Proxima Nova" w:eastAsia="Proxima Nova" w:hAnsi="Proxima Nova" w:cs="Proxima Nova"/>
          <w:b/>
          <w:bCs/>
        </w:rPr>
        <w:t>Investopedia</w:t>
      </w:r>
      <w:r w:rsidRPr="00E635BB">
        <w:rPr>
          <w:rFonts w:ascii="Proxima Nova" w:eastAsia="Proxima Nova" w:hAnsi="Proxima Nova" w:cs="Proxima Nova"/>
        </w:rPr>
        <w:t xml:space="preserve"> for basic terminologies.</w:t>
      </w:r>
    </w:p>
    <w:p w14:paraId="47A5328C" w14:textId="77777777" w:rsidR="00730730" w:rsidRPr="00E635BB" w:rsidRDefault="00730730" w:rsidP="00730730">
      <w:pPr>
        <w:pStyle w:val="ListParagraph"/>
      </w:pPr>
    </w:p>
    <w:p w14:paraId="6AB099D6" w14:textId="6E309F68" w:rsidR="00577A2C" w:rsidRDefault="009E7D4A" w:rsidP="00857735">
      <w:pPr>
        <w:pStyle w:val="ListParagraph"/>
        <w:numPr>
          <w:ilvl w:val="0"/>
          <w:numId w:val="9"/>
        </w:numPr>
      </w:pPr>
      <w:r w:rsidRPr="00E635BB">
        <w:rPr>
          <w:rFonts w:ascii="Proxima Nova" w:eastAsia="Proxima Nova" w:hAnsi="Proxima Nova" w:cs="Proxima Nova"/>
        </w:rPr>
        <w:t xml:space="preserve">YouTube for </w:t>
      </w:r>
      <w:r w:rsidRPr="00E635BB">
        <w:rPr>
          <w:rFonts w:ascii="Proxima Nova" w:eastAsia="Proxima Nova" w:hAnsi="Proxima Nova" w:cs="Proxima Nova"/>
          <w:b/>
          <w:bCs/>
        </w:rPr>
        <w:t>Python</w:t>
      </w:r>
      <w:r w:rsidR="00E635BB">
        <w:rPr>
          <w:rFonts w:ascii="Proxima Nova" w:eastAsia="Proxima Nova" w:hAnsi="Proxima Nova" w:cs="Proxima Nova"/>
        </w:rPr>
        <w:t xml:space="preserve"> T</w:t>
      </w:r>
      <w:r w:rsidRPr="00E635BB">
        <w:rPr>
          <w:rFonts w:ascii="Proxima Nova" w:eastAsia="Proxima Nova" w:hAnsi="Proxima Nova" w:cs="Proxima Nova"/>
        </w:rPr>
        <w:t>utorials</w:t>
      </w:r>
      <w:bookmarkStart w:id="7" w:name="_heading=h.4d34og8" w:colFirst="0" w:colLast="0"/>
      <w:bookmarkEnd w:id="7"/>
      <w:r w:rsidR="00857735">
        <w:rPr>
          <w:rFonts w:ascii="Proxima Nova" w:eastAsia="Proxima Nova" w:hAnsi="Proxima Nova" w:cs="Proxima Nova"/>
        </w:rPr>
        <w:t>.</w:t>
      </w:r>
    </w:p>
    <w:sectPr w:rsidR="00577A2C">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DEC76" w14:textId="77777777" w:rsidR="00BE5B8E" w:rsidRDefault="00BE5B8E">
      <w:pPr>
        <w:spacing w:line="240" w:lineRule="auto"/>
      </w:pPr>
      <w:r>
        <w:separator/>
      </w:r>
    </w:p>
  </w:endnote>
  <w:endnote w:type="continuationSeparator" w:id="0">
    <w:p w14:paraId="7FE973C3" w14:textId="77777777" w:rsidR="00BE5B8E" w:rsidRDefault="00BE5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B150E" w14:textId="77777777" w:rsidR="00BE5B8E" w:rsidRDefault="00BE5B8E">
      <w:pPr>
        <w:spacing w:line="240" w:lineRule="auto"/>
      </w:pPr>
      <w:r>
        <w:separator/>
      </w:r>
    </w:p>
  </w:footnote>
  <w:footnote w:type="continuationSeparator" w:id="0">
    <w:p w14:paraId="1A134DD8" w14:textId="77777777" w:rsidR="00BE5B8E" w:rsidRDefault="00BE5B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3212B" w14:textId="77777777" w:rsidR="009879B7" w:rsidRDefault="009879B7"/>
  <w:tbl>
    <w:tblPr>
      <w:tblStyle w:val="1"/>
      <w:tblW w:w="11085" w:type="dxa"/>
      <w:tblInd w:w="-770" w:type="dxa"/>
      <w:tblLayout w:type="fixed"/>
      <w:tblLook w:val="0600" w:firstRow="0" w:lastRow="0" w:firstColumn="0" w:lastColumn="0" w:noHBand="1" w:noVBand="1"/>
    </w:tblPr>
    <w:tblGrid>
      <w:gridCol w:w="2415"/>
      <w:gridCol w:w="6240"/>
      <w:gridCol w:w="2430"/>
    </w:tblGrid>
    <w:tr w:rsidR="009879B7" w14:paraId="1759C785" w14:textId="77777777" w:rsidTr="20AE6E19">
      <w:trPr>
        <w:trHeight w:val="2580"/>
      </w:trPr>
      <w:tc>
        <w:tcPr>
          <w:tcW w:w="2415" w:type="dxa"/>
          <w:shd w:val="clear" w:color="auto" w:fill="auto"/>
          <w:tcMar>
            <w:top w:w="100" w:type="dxa"/>
            <w:left w:w="100" w:type="dxa"/>
            <w:bottom w:w="100" w:type="dxa"/>
            <w:right w:w="100" w:type="dxa"/>
          </w:tcMar>
        </w:tcPr>
        <w:p w14:paraId="763C7BA2" w14:textId="77777777" w:rsidR="009879B7" w:rsidRDefault="009879B7">
          <w:pPr>
            <w:widowControl w:val="0"/>
            <w:spacing w:line="240" w:lineRule="auto"/>
          </w:pPr>
          <w:r>
            <w:rPr>
              <w:noProof/>
            </w:rPr>
            <w:drawing>
              <wp:inline distT="114300" distB="114300" distL="114300" distR="114300" wp14:anchorId="782AF04A" wp14:editId="22515147">
                <wp:extent cx="1369304" cy="13763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69304" cy="1376363"/>
                        </a:xfrm>
                        <a:prstGeom prst="rect">
                          <a:avLst/>
                        </a:prstGeom>
                        <a:ln/>
                      </pic:spPr>
                    </pic:pic>
                  </a:graphicData>
                </a:graphic>
              </wp:inline>
            </w:drawing>
          </w:r>
        </w:p>
      </w:tc>
      <w:tc>
        <w:tcPr>
          <w:tcW w:w="6240" w:type="dxa"/>
          <w:shd w:val="clear" w:color="auto" w:fill="auto"/>
          <w:tcMar>
            <w:top w:w="100" w:type="dxa"/>
            <w:left w:w="100" w:type="dxa"/>
            <w:bottom w:w="100" w:type="dxa"/>
            <w:right w:w="100" w:type="dxa"/>
          </w:tcMar>
        </w:tcPr>
        <w:p w14:paraId="095FF05D" w14:textId="77777777" w:rsidR="009879B7" w:rsidRDefault="009879B7">
          <w:pPr>
            <w:widowControl w:val="0"/>
            <w:spacing w:line="240" w:lineRule="auto"/>
            <w:jc w:val="center"/>
            <w:rPr>
              <w:b/>
              <w:sz w:val="30"/>
              <w:szCs w:val="30"/>
            </w:rPr>
          </w:pPr>
        </w:p>
        <w:p w14:paraId="4094D2A9" w14:textId="77777777" w:rsidR="009879B7" w:rsidRDefault="009879B7">
          <w:pPr>
            <w:widowControl w:val="0"/>
            <w:spacing w:line="240" w:lineRule="auto"/>
            <w:jc w:val="center"/>
            <w:rPr>
              <w:rFonts w:ascii="Proxima Nova" w:eastAsia="Proxima Nova" w:hAnsi="Proxima Nova" w:cs="Proxima Nova"/>
              <w:b/>
              <w:sz w:val="30"/>
              <w:szCs w:val="30"/>
            </w:rPr>
          </w:pPr>
          <w:r>
            <w:rPr>
              <w:rFonts w:ascii="Proxima Nova" w:eastAsia="Proxima Nova" w:hAnsi="Proxima Nova" w:cs="Proxima Nova"/>
              <w:b/>
              <w:sz w:val="30"/>
              <w:szCs w:val="30"/>
            </w:rPr>
            <w:t xml:space="preserve">NATIONAL INSTITUTE OF TECHNOLOGY - </w:t>
          </w:r>
        </w:p>
        <w:p w14:paraId="2862840C" w14:textId="77777777" w:rsidR="009879B7" w:rsidRDefault="009879B7">
          <w:pPr>
            <w:widowControl w:val="0"/>
            <w:spacing w:line="240" w:lineRule="auto"/>
            <w:jc w:val="center"/>
            <w:rPr>
              <w:rFonts w:ascii="Proxima Nova" w:eastAsia="Proxima Nova" w:hAnsi="Proxima Nova" w:cs="Proxima Nova"/>
              <w:b/>
              <w:sz w:val="30"/>
              <w:szCs w:val="30"/>
            </w:rPr>
          </w:pPr>
          <w:r>
            <w:rPr>
              <w:rFonts w:ascii="Proxima Nova" w:eastAsia="Proxima Nova" w:hAnsi="Proxima Nova" w:cs="Proxima Nova"/>
              <w:b/>
              <w:sz w:val="30"/>
              <w:szCs w:val="30"/>
            </w:rPr>
            <w:t>KARNATAKA, SURATHKAL</w:t>
          </w:r>
        </w:p>
        <w:p w14:paraId="6670945A" w14:textId="77777777" w:rsidR="009879B7" w:rsidRDefault="009879B7">
          <w:pPr>
            <w:widowControl w:val="0"/>
            <w:spacing w:line="240" w:lineRule="auto"/>
            <w:rPr>
              <w:rFonts w:ascii="Proxima Nova" w:eastAsia="Proxima Nova" w:hAnsi="Proxima Nova" w:cs="Proxima Nova"/>
              <w:b/>
            </w:rPr>
          </w:pPr>
        </w:p>
        <w:p w14:paraId="07F8324A" w14:textId="77777777" w:rsidR="009879B7" w:rsidRDefault="009879B7">
          <w:pPr>
            <w:widowControl w:val="0"/>
            <w:spacing w:line="240" w:lineRule="auto"/>
            <w:jc w:val="center"/>
            <w:rPr>
              <w:rFonts w:ascii="Proxima Nova" w:eastAsia="Proxima Nova" w:hAnsi="Proxima Nova" w:cs="Proxima Nova"/>
              <w:b/>
              <w:sz w:val="24"/>
              <w:szCs w:val="24"/>
            </w:rPr>
          </w:pPr>
          <w:r>
            <w:rPr>
              <w:rFonts w:ascii="Proxima Nova" w:eastAsia="Proxima Nova" w:hAnsi="Proxima Nova" w:cs="Proxima Nova"/>
              <w:b/>
              <w:sz w:val="24"/>
              <w:szCs w:val="24"/>
            </w:rPr>
            <w:t>THE INSTITUTION OF ENGINEERS - NITK CHAPTER</w:t>
          </w:r>
        </w:p>
        <w:p w14:paraId="57AE0272" w14:textId="77777777" w:rsidR="009879B7" w:rsidRDefault="009879B7">
          <w:pPr>
            <w:widowControl w:val="0"/>
            <w:spacing w:line="240" w:lineRule="auto"/>
            <w:jc w:val="center"/>
            <w:rPr>
              <w:rFonts w:ascii="Proxima Nova" w:eastAsia="Proxima Nova" w:hAnsi="Proxima Nova" w:cs="Proxima Nova"/>
              <w:sz w:val="24"/>
              <w:szCs w:val="24"/>
            </w:rPr>
          </w:pPr>
          <w:r>
            <w:rPr>
              <w:rFonts w:ascii="Proxima Nova" w:eastAsia="Proxima Nova" w:hAnsi="Proxima Nova" w:cs="Proxima Nova"/>
              <w:sz w:val="24"/>
              <w:szCs w:val="24"/>
            </w:rPr>
            <w:t>Institutional Member ID: IM0001491</w:t>
          </w:r>
        </w:p>
        <w:p w14:paraId="49A0A6C8" w14:textId="77777777" w:rsidR="009879B7" w:rsidRDefault="00BE5B8E">
          <w:pPr>
            <w:widowControl w:val="0"/>
            <w:spacing w:line="240" w:lineRule="auto"/>
            <w:jc w:val="center"/>
            <w:rPr>
              <w:rFonts w:ascii="Proxima Nova" w:eastAsia="Proxima Nova" w:hAnsi="Proxima Nova" w:cs="Proxima Nova"/>
              <w:sz w:val="24"/>
              <w:szCs w:val="24"/>
            </w:rPr>
          </w:pPr>
          <w:hyperlink r:id="rId2">
            <w:r w:rsidR="009879B7">
              <w:rPr>
                <w:rFonts w:ascii="Proxima Nova" w:eastAsia="Proxima Nova" w:hAnsi="Proxima Nova" w:cs="Proxima Nova"/>
                <w:color w:val="1155CC"/>
                <w:sz w:val="24"/>
                <w:szCs w:val="24"/>
                <w:u w:val="single"/>
              </w:rPr>
              <w:t>https://ie.nitk.ac.in</w:t>
            </w:r>
          </w:hyperlink>
        </w:p>
      </w:tc>
      <w:tc>
        <w:tcPr>
          <w:tcW w:w="2430" w:type="dxa"/>
          <w:shd w:val="clear" w:color="auto" w:fill="auto"/>
          <w:tcMar>
            <w:top w:w="100" w:type="dxa"/>
            <w:left w:w="100" w:type="dxa"/>
            <w:bottom w:w="100" w:type="dxa"/>
            <w:right w:w="100" w:type="dxa"/>
          </w:tcMar>
        </w:tcPr>
        <w:p w14:paraId="332B188E" w14:textId="77777777" w:rsidR="009879B7" w:rsidRDefault="009879B7">
          <w:r>
            <w:rPr>
              <w:noProof/>
            </w:rPr>
            <w:drawing>
              <wp:inline distT="114300" distB="114300" distL="114300" distR="114300" wp14:anchorId="24A7D727" wp14:editId="55F5BC26">
                <wp:extent cx="1219200" cy="12811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219200" cy="1281113"/>
                        </a:xfrm>
                        <a:prstGeom prst="rect">
                          <a:avLst/>
                        </a:prstGeom>
                        <a:ln/>
                      </pic:spPr>
                    </pic:pic>
                  </a:graphicData>
                </a:graphic>
              </wp:inline>
            </w:drawing>
          </w:r>
        </w:p>
      </w:tc>
    </w:tr>
  </w:tbl>
  <w:p w14:paraId="6A47FB2D" w14:textId="77777777" w:rsidR="009879B7" w:rsidRDefault="009879B7"/>
  <w:p w14:paraId="667BE096" w14:textId="77777777" w:rsidR="009879B7" w:rsidRDefault="009879B7"/>
  <w:p w14:paraId="3963C245" w14:textId="77777777" w:rsidR="009879B7" w:rsidRDefault="009879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91D8E"/>
    <w:multiLevelType w:val="hybridMultilevel"/>
    <w:tmpl w:val="FBDCA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370D6"/>
    <w:multiLevelType w:val="hybridMultilevel"/>
    <w:tmpl w:val="75A261F2"/>
    <w:lvl w:ilvl="0" w:tplc="D4EAAEEC">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73D26"/>
    <w:multiLevelType w:val="hybridMultilevel"/>
    <w:tmpl w:val="50DA2E1E"/>
    <w:lvl w:ilvl="0" w:tplc="A53ED5AA">
      <w:start w:val="1"/>
      <w:numFmt w:val="lowerLetter"/>
      <w:lvlText w:val="%1."/>
      <w:lvlJc w:val="left"/>
      <w:pPr>
        <w:ind w:left="720" w:hanging="360"/>
      </w:pPr>
    </w:lvl>
    <w:lvl w:ilvl="1" w:tplc="62BC4B1A">
      <w:start w:val="1"/>
      <w:numFmt w:val="lowerLetter"/>
      <w:lvlText w:val="%2."/>
      <w:lvlJc w:val="left"/>
      <w:pPr>
        <w:ind w:left="1440" w:hanging="360"/>
      </w:pPr>
    </w:lvl>
    <w:lvl w:ilvl="2" w:tplc="B3AA117A">
      <w:start w:val="1"/>
      <w:numFmt w:val="lowerRoman"/>
      <w:lvlText w:val="%3."/>
      <w:lvlJc w:val="right"/>
      <w:pPr>
        <w:ind w:left="2160" w:hanging="180"/>
      </w:pPr>
    </w:lvl>
    <w:lvl w:ilvl="3" w:tplc="F9BAD9CE">
      <w:start w:val="1"/>
      <w:numFmt w:val="decimal"/>
      <w:lvlText w:val="%4."/>
      <w:lvlJc w:val="left"/>
      <w:pPr>
        <w:ind w:left="2880" w:hanging="360"/>
      </w:pPr>
    </w:lvl>
    <w:lvl w:ilvl="4" w:tplc="7488EC82">
      <w:start w:val="1"/>
      <w:numFmt w:val="lowerLetter"/>
      <w:lvlText w:val="%5."/>
      <w:lvlJc w:val="left"/>
      <w:pPr>
        <w:ind w:left="3600" w:hanging="360"/>
      </w:pPr>
    </w:lvl>
    <w:lvl w:ilvl="5" w:tplc="E85EECA6">
      <w:start w:val="1"/>
      <w:numFmt w:val="lowerRoman"/>
      <w:lvlText w:val="%6."/>
      <w:lvlJc w:val="right"/>
      <w:pPr>
        <w:ind w:left="4320" w:hanging="180"/>
      </w:pPr>
    </w:lvl>
    <w:lvl w:ilvl="6" w:tplc="36104BE4">
      <w:start w:val="1"/>
      <w:numFmt w:val="decimal"/>
      <w:lvlText w:val="%7."/>
      <w:lvlJc w:val="left"/>
      <w:pPr>
        <w:ind w:left="5040" w:hanging="360"/>
      </w:pPr>
    </w:lvl>
    <w:lvl w:ilvl="7" w:tplc="BF92BE18">
      <w:start w:val="1"/>
      <w:numFmt w:val="lowerLetter"/>
      <w:lvlText w:val="%8."/>
      <w:lvlJc w:val="left"/>
      <w:pPr>
        <w:ind w:left="5760" w:hanging="360"/>
      </w:pPr>
    </w:lvl>
    <w:lvl w:ilvl="8" w:tplc="1C0672C4">
      <w:start w:val="1"/>
      <w:numFmt w:val="lowerRoman"/>
      <w:lvlText w:val="%9."/>
      <w:lvlJc w:val="right"/>
      <w:pPr>
        <w:ind w:left="6480" w:hanging="180"/>
      </w:pPr>
    </w:lvl>
  </w:abstractNum>
  <w:abstractNum w:abstractNumId="3" w15:restartNumberingAfterBreak="0">
    <w:nsid w:val="172768A4"/>
    <w:multiLevelType w:val="hybridMultilevel"/>
    <w:tmpl w:val="5AB42FA0"/>
    <w:lvl w:ilvl="0" w:tplc="D4EAAEEC">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F087B"/>
    <w:multiLevelType w:val="hybridMultilevel"/>
    <w:tmpl w:val="FA5E950A"/>
    <w:lvl w:ilvl="0" w:tplc="30BE71F0">
      <w:start w:val="1"/>
      <w:numFmt w:val="decimal"/>
      <w:lvlText w:val="%1."/>
      <w:lvlJc w:val="left"/>
      <w:pPr>
        <w:ind w:left="720" w:hanging="360"/>
      </w:pPr>
    </w:lvl>
    <w:lvl w:ilvl="1" w:tplc="9E9EA410">
      <w:start w:val="1"/>
      <w:numFmt w:val="lowerLetter"/>
      <w:lvlText w:val="%2."/>
      <w:lvlJc w:val="left"/>
      <w:pPr>
        <w:ind w:left="1440" w:hanging="360"/>
      </w:pPr>
    </w:lvl>
    <w:lvl w:ilvl="2" w:tplc="70A4A36A">
      <w:start w:val="1"/>
      <w:numFmt w:val="lowerRoman"/>
      <w:lvlText w:val="%3."/>
      <w:lvlJc w:val="right"/>
      <w:pPr>
        <w:ind w:left="2160" w:hanging="180"/>
      </w:pPr>
    </w:lvl>
    <w:lvl w:ilvl="3" w:tplc="A05ED7F6">
      <w:start w:val="1"/>
      <w:numFmt w:val="decimal"/>
      <w:lvlText w:val="%4."/>
      <w:lvlJc w:val="left"/>
      <w:pPr>
        <w:ind w:left="2880" w:hanging="360"/>
      </w:pPr>
    </w:lvl>
    <w:lvl w:ilvl="4" w:tplc="A762EE52">
      <w:start w:val="1"/>
      <w:numFmt w:val="lowerLetter"/>
      <w:lvlText w:val="%5."/>
      <w:lvlJc w:val="left"/>
      <w:pPr>
        <w:ind w:left="3600" w:hanging="360"/>
      </w:pPr>
    </w:lvl>
    <w:lvl w:ilvl="5" w:tplc="44BAEF10">
      <w:start w:val="1"/>
      <w:numFmt w:val="lowerRoman"/>
      <w:lvlText w:val="%6."/>
      <w:lvlJc w:val="right"/>
      <w:pPr>
        <w:ind w:left="4320" w:hanging="180"/>
      </w:pPr>
    </w:lvl>
    <w:lvl w:ilvl="6" w:tplc="EBCC827E">
      <w:start w:val="1"/>
      <w:numFmt w:val="decimal"/>
      <w:lvlText w:val="%7."/>
      <w:lvlJc w:val="left"/>
      <w:pPr>
        <w:ind w:left="5040" w:hanging="360"/>
      </w:pPr>
    </w:lvl>
    <w:lvl w:ilvl="7" w:tplc="AA147214">
      <w:start w:val="1"/>
      <w:numFmt w:val="lowerLetter"/>
      <w:lvlText w:val="%8."/>
      <w:lvlJc w:val="left"/>
      <w:pPr>
        <w:ind w:left="5760" w:hanging="360"/>
      </w:pPr>
    </w:lvl>
    <w:lvl w:ilvl="8" w:tplc="081A3734">
      <w:start w:val="1"/>
      <w:numFmt w:val="lowerRoman"/>
      <w:lvlText w:val="%9."/>
      <w:lvlJc w:val="right"/>
      <w:pPr>
        <w:ind w:left="6480" w:hanging="180"/>
      </w:pPr>
    </w:lvl>
  </w:abstractNum>
  <w:abstractNum w:abstractNumId="5" w15:restartNumberingAfterBreak="0">
    <w:nsid w:val="27407DD0"/>
    <w:multiLevelType w:val="hybridMultilevel"/>
    <w:tmpl w:val="C030722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327F7963"/>
    <w:multiLevelType w:val="hybridMultilevel"/>
    <w:tmpl w:val="59186162"/>
    <w:lvl w:ilvl="0" w:tplc="850EF14A">
      <w:start w:val="1"/>
      <w:numFmt w:val="decimal"/>
      <w:lvlText w:val="%1."/>
      <w:lvlJc w:val="left"/>
      <w:pPr>
        <w:ind w:left="720" w:hanging="360"/>
      </w:pPr>
    </w:lvl>
    <w:lvl w:ilvl="1" w:tplc="4230AB48">
      <w:start w:val="1"/>
      <w:numFmt w:val="lowerLetter"/>
      <w:lvlText w:val="%2."/>
      <w:lvlJc w:val="left"/>
      <w:pPr>
        <w:ind w:left="1440" w:hanging="360"/>
      </w:pPr>
    </w:lvl>
    <w:lvl w:ilvl="2" w:tplc="9296220E">
      <w:start w:val="1"/>
      <w:numFmt w:val="lowerRoman"/>
      <w:lvlText w:val="%3."/>
      <w:lvlJc w:val="right"/>
      <w:pPr>
        <w:ind w:left="2160" w:hanging="180"/>
      </w:pPr>
    </w:lvl>
    <w:lvl w:ilvl="3" w:tplc="E410F0FA">
      <w:start w:val="1"/>
      <w:numFmt w:val="decimal"/>
      <w:lvlText w:val="%4."/>
      <w:lvlJc w:val="left"/>
      <w:pPr>
        <w:ind w:left="2880" w:hanging="360"/>
      </w:pPr>
    </w:lvl>
    <w:lvl w:ilvl="4" w:tplc="2864050E">
      <w:start w:val="1"/>
      <w:numFmt w:val="lowerLetter"/>
      <w:lvlText w:val="%5."/>
      <w:lvlJc w:val="left"/>
      <w:pPr>
        <w:ind w:left="3600" w:hanging="360"/>
      </w:pPr>
    </w:lvl>
    <w:lvl w:ilvl="5" w:tplc="5F106AF2">
      <w:start w:val="1"/>
      <w:numFmt w:val="lowerRoman"/>
      <w:lvlText w:val="%6."/>
      <w:lvlJc w:val="right"/>
      <w:pPr>
        <w:ind w:left="4320" w:hanging="180"/>
      </w:pPr>
    </w:lvl>
    <w:lvl w:ilvl="6" w:tplc="5964AB28">
      <w:start w:val="1"/>
      <w:numFmt w:val="decimal"/>
      <w:lvlText w:val="%7."/>
      <w:lvlJc w:val="left"/>
      <w:pPr>
        <w:ind w:left="5040" w:hanging="360"/>
      </w:pPr>
    </w:lvl>
    <w:lvl w:ilvl="7" w:tplc="B0B005FE">
      <w:start w:val="1"/>
      <w:numFmt w:val="lowerLetter"/>
      <w:lvlText w:val="%8."/>
      <w:lvlJc w:val="left"/>
      <w:pPr>
        <w:ind w:left="5760" w:hanging="360"/>
      </w:pPr>
    </w:lvl>
    <w:lvl w:ilvl="8" w:tplc="49909CB4">
      <w:start w:val="1"/>
      <w:numFmt w:val="lowerRoman"/>
      <w:lvlText w:val="%9."/>
      <w:lvlJc w:val="right"/>
      <w:pPr>
        <w:ind w:left="6480" w:hanging="180"/>
      </w:pPr>
    </w:lvl>
  </w:abstractNum>
  <w:abstractNum w:abstractNumId="7" w15:restartNumberingAfterBreak="0">
    <w:nsid w:val="5D472C1D"/>
    <w:multiLevelType w:val="hybridMultilevel"/>
    <w:tmpl w:val="048C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396E41"/>
    <w:multiLevelType w:val="hybridMultilevel"/>
    <w:tmpl w:val="F88A5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8"/>
  </w:num>
  <w:num w:numId="5">
    <w:abstractNumId w:val="5"/>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A2C"/>
    <w:rsid w:val="00073F05"/>
    <w:rsid w:val="000A0876"/>
    <w:rsid w:val="000D58CE"/>
    <w:rsid w:val="000E1A05"/>
    <w:rsid w:val="000F4235"/>
    <w:rsid w:val="002513DB"/>
    <w:rsid w:val="002724FB"/>
    <w:rsid w:val="002B2FC5"/>
    <w:rsid w:val="003374C0"/>
    <w:rsid w:val="003C30A1"/>
    <w:rsid w:val="003E5943"/>
    <w:rsid w:val="004012A2"/>
    <w:rsid w:val="004E3C02"/>
    <w:rsid w:val="005660D6"/>
    <w:rsid w:val="00577A2C"/>
    <w:rsid w:val="005B34E6"/>
    <w:rsid w:val="005C3940"/>
    <w:rsid w:val="006A67E2"/>
    <w:rsid w:val="006D7ECC"/>
    <w:rsid w:val="00730730"/>
    <w:rsid w:val="00741849"/>
    <w:rsid w:val="007E10D9"/>
    <w:rsid w:val="00856366"/>
    <w:rsid w:val="00857735"/>
    <w:rsid w:val="008A7169"/>
    <w:rsid w:val="008C1A5A"/>
    <w:rsid w:val="008D3B8F"/>
    <w:rsid w:val="00971B26"/>
    <w:rsid w:val="009879B7"/>
    <w:rsid w:val="009D1F3F"/>
    <w:rsid w:val="009DAB17"/>
    <w:rsid w:val="009E7D4A"/>
    <w:rsid w:val="00A3469D"/>
    <w:rsid w:val="00AC271F"/>
    <w:rsid w:val="00AF5845"/>
    <w:rsid w:val="00B51E5A"/>
    <w:rsid w:val="00BB3104"/>
    <w:rsid w:val="00BE5B8E"/>
    <w:rsid w:val="00C21406"/>
    <w:rsid w:val="00C22358"/>
    <w:rsid w:val="00C90B2E"/>
    <w:rsid w:val="00C918B1"/>
    <w:rsid w:val="00CB305A"/>
    <w:rsid w:val="00D524C7"/>
    <w:rsid w:val="00DC2510"/>
    <w:rsid w:val="00DF15A5"/>
    <w:rsid w:val="00E04B36"/>
    <w:rsid w:val="00E47AFE"/>
    <w:rsid w:val="00E635BB"/>
    <w:rsid w:val="00E767DA"/>
    <w:rsid w:val="00F11483"/>
    <w:rsid w:val="01270C0A"/>
    <w:rsid w:val="01E873B6"/>
    <w:rsid w:val="03BC237C"/>
    <w:rsid w:val="0479F78D"/>
    <w:rsid w:val="055F171A"/>
    <w:rsid w:val="07C47BA3"/>
    <w:rsid w:val="07C8D029"/>
    <w:rsid w:val="0987B674"/>
    <w:rsid w:val="09A35172"/>
    <w:rsid w:val="0A2B6500"/>
    <w:rsid w:val="0ABD65CE"/>
    <w:rsid w:val="0ACB9EE8"/>
    <w:rsid w:val="126DA940"/>
    <w:rsid w:val="12C14465"/>
    <w:rsid w:val="144B609F"/>
    <w:rsid w:val="167C0D61"/>
    <w:rsid w:val="185C9E2D"/>
    <w:rsid w:val="19ABB4FD"/>
    <w:rsid w:val="1BE546B1"/>
    <w:rsid w:val="1BEC69EE"/>
    <w:rsid w:val="1CE2A3C5"/>
    <w:rsid w:val="1CED451B"/>
    <w:rsid w:val="1EA5DE96"/>
    <w:rsid w:val="1EE13EB7"/>
    <w:rsid w:val="1F03BF16"/>
    <w:rsid w:val="20AE6E19"/>
    <w:rsid w:val="23AE74C9"/>
    <w:rsid w:val="2618B1D3"/>
    <w:rsid w:val="27F40370"/>
    <w:rsid w:val="29FE6AA6"/>
    <w:rsid w:val="2C4A71C1"/>
    <w:rsid w:val="2CE4E3B3"/>
    <w:rsid w:val="2E3B9597"/>
    <w:rsid w:val="2EE9F101"/>
    <w:rsid w:val="34F5117E"/>
    <w:rsid w:val="359111EA"/>
    <w:rsid w:val="36DBDA89"/>
    <w:rsid w:val="3A5A3952"/>
    <w:rsid w:val="3C5F46A0"/>
    <w:rsid w:val="3CABFB2C"/>
    <w:rsid w:val="3D39FD0E"/>
    <w:rsid w:val="3FCF85F6"/>
    <w:rsid w:val="3FDA2A55"/>
    <w:rsid w:val="427B7D8C"/>
    <w:rsid w:val="4309EDB5"/>
    <w:rsid w:val="44174DED"/>
    <w:rsid w:val="46F2FC1D"/>
    <w:rsid w:val="488ECC7E"/>
    <w:rsid w:val="498191A7"/>
    <w:rsid w:val="49F52358"/>
    <w:rsid w:val="4A6D6714"/>
    <w:rsid w:val="4ABA58C9"/>
    <w:rsid w:val="4B37EB2B"/>
    <w:rsid w:val="4DAFEB64"/>
    <w:rsid w:val="4FA3C8F0"/>
    <w:rsid w:val="5028B290"/>
    <w:rsid w:val="50DDA662"/>
    <w:rsid w:val="513E38DC"/>
    <w:rsid w:val="5181571B"/>
    <w:rsid w:val="51D06B8B"/>
    <w:rsid w:val="54356BEC"/>
    <w:rsid w:val="543EBD16"/>
    <w:rsid w:val="55A1D4EC"/>
    <w:rsid w:val="59DC7B3A"/>
    <w:rsid w:val="5B6DCED0"/>
    <w:rsid w:val="5B7591C7"/>
    <w:rsid w:val="5C048ABA"/>
    <w:rsid w:val="5DA3010D"/>
    <w:rsid w:val="60797EA2"/>
    <w:rsid w:val="6132994D"/>
    <w:rsid w:val="645FF054"/>
    <w:rsid w:val="64842666"/>
    <w:rsid w:val="65B502AE"/>
    <w:rsid w:val="6750D30F"/>
    <w:rsid w:val="67D6A48D"/>
    <w:rsid w:val="67F9DE47"/>
    <w:rsid w:val="69E35C6B"/>
    <w:rsid w:val="6CCB2951"/>
    <w:rsid w:val="70397592"/>
    <w:rsid w:val="74EC4A7D"/>
    <w:rsid w:val="752323B2"/>
    <w:rsid w:val="76FAE2FC"/>
    <w:rsid w:val="784F5257"/>
    <w:rsid w:val="789E2F90"/>
    <w:rsid w:val="7AAD4922"/>
    <w:rsid w:val="7D660A54"/>
    <w:rsid w:val="7FC5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EC0B"/>
  <w15:docId w15:val="{E34A48F2-2C3F-471C-9DB7-4C2DBB78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67E2"/>
    <w:pPr>
      <w:ind w:left="720"/>
      <w:contextualSpacing/>
    </w:pPr>
  </w:style>
  <w:style w:type="paragraph" w:styleId="Header">
    <w:name w:val="header"/>
    <w:basedOn w:val="Normal"/>
    <w:link w:val="HeaderChar"/>
    <w:uiPriority w:val="99"/>
    <w:unhideWhenUsed/>
    <w:rsid w:val="00A3469D"/>
    <w:pPr>
      <w:tabs>
        <w:tab w:val="center" w:pos="4680"/>
        <w:tab w:val="right" w:pos="9360"/>
      </w:tabs>
      <w:spacing w:line="240" w:lineRule="auto"/>
    </w:pPr>
  </w:style>
  <w:style w:type="character" w:customStyle="1" w:styleId="HeaderChar">
    <w:name w:val="Header Char"/>
    <w:basedOn w:val="DefaultParagraphFont"/>
    <w:link w:val="Header"/>
    <w:uiPriority w:val="99"/>
    <w:rsid w:val="00A3469D"/>
  </w:style>
  <w:style w:type="paragraph" w:styleId="Footer">
    <w:name w:val="footer"/>
    <w:basedOn w:val="Normal"/>
    <w:link w:val="FooterChar"/>
    <w:uiPriority w:val="99"/>
    <w:unhideWhenUsed/>
    <w:rsid w:val="00A3469D"/>
    <w:pPr>
      <w:tabs>
        <w:tab w:val="center" w:pos="4680"/>
        <w:tab w:val="right" w:pos="9360"/>
      </w:tabs>
      <w:spacing w:line="240" w:lineRule="auto"/>
    </w:pPr>
  </w:style>
  <w:style w:type="character" w:customStyle="1" w:styleId="FooterChar">
    <w:name w:val="Footer Char"/>
    <w:basedOn w:val="DefaultParagraphFont"/>
    <w:link w:val="Footer"/>
    <w:uiPriority w:val="99"/>
    <w:rsid w:val="00A3469D"/>
  </w:style>
  <w:style w:type="character" w:styleId="Hyperlink">
    <w:name w:val="Hyperlink"/>
    <w:basedOn w:val="DefaultParagraphFont"/>
    <w:uiPriority w:val="99"/>
    <w:unhideWhenUsed/>
    <w:rsid w:val="003E5943"/>
    <w:rPr>
      <w:color w:val="0000FF" w:themeColor="hyperlink"/>
      <w:u w:val="single"/>
    </w:rPr>
  </w:style>
  <w:style w:type="character" w:styleId="UnresolvedMention">
    <w:name w:val="Unresolved Mention"/>
    <w:basedOn w:val="DefaultParagraphFont"/>
    <w:uiPriority w:val="99"/>
    <w:semiHidden/>
    <w:unhideWhenUsed/>
    <w:rsid w:val="003E5943"/>
    <w:rPr>
      <w:color w:val="605E5C"/>
      <w:shd w:val="clear" w:color="auto" w:fill="E1DFDD"/>
    </w:rPr>
  </w:style>
  <w:style w:type="character" w:styleId="FollowedHyperlink">
    <w:name w:val="FollowedHyperlink"/>
    <w:basedOn w:val="DefaultParagraphFont"/>
    <w:uiPriority w:val="99"/>
    <w:semiHidden/>
    <w:unhideWhenUsed/>
    <w:rsid w:val="003E59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2730">
      <w:bodyDiv w:val="1"/>
      <w:marLeft w:val="0"/>
      <w:marRight w:val="0"/>
      <w:marTop w:val="0"/>
      <w:marBottom w:val="0"/>
      <w:divBdr>
        <w:top w:val="none" w:sz="0" w:space="0" w:color="auto"/>
        <w:left w:val="none" w:sz="0" w:space="0" w:color="auto"/>
        <w:bottom w:val="none" w:sz="0" w:space="0" w:color="auto"/>
        <w:right w:val="none" w:sz="0" w:space="0" w:color="auto"/>
      </w:divBdr>
    </w:div>
    <w:div w:id="467941220">
      <w:bodyDiv w:val="1"/>
      <w:marLeft w:val="0"/>
      <w:marRight w:val="0"/>
      <w:marTop w:val="0"/>
      <w:marBottom w:val="0"/>
      <w:divBdr>
        <w:top w:val="none" w:sz="0" w:space="0" w:color="auto"/>
        <w:left w:val="none" w:sz="0" w:space="0" w:color="auto"/>
        <w:bottom w:val="none" w:sz="0" w:space="0" w:color="auto"/>
        <w:right w:val="none" w:sz="0" w:space="0" w:color="auto"/>
      </w:divBdr>
    </w:div>
    <w:div w:id="594751462">
      <w:bodyDiv w:val="1"/>
      <w:marLeft w:val="0"/>
      <w:marRight w:val="0"/>
      <w:marTop w:val="0"/>
      <w:marBottom w:val="0"/>
      <w:divBdr>
        <w:top w:val="none" w:sz="0" w:space="0" w:color="auto"/>
        <w:left w:val="none" w:sz="0" w:space="0" w:color="auto"/>
        <w:bottom w:val="none" w:sz="0" w:space="0" w:color="auto"/>
        <w:right w:val="none" w:sz="0" w:space="0" w:color="auto"/>
      </w:divBdr>
    </w:div>
    <w:div w:id="661157779">
      <w:bodyDiv w:val="1"/>
      <w:marLeft w:val="0"/>
      <w:marRight w:val="0"/>
      <w:marTop w:val="0"/>
      <w:marBottom w:val="0"/>
      <w:divBdr>
        <w:top w:val="none" w:sz="0" w:space="0" w:color="auto"/>
        <w:left w:val="none" w:sz="0" w:space="0" w:color="auto"/>
        <w:bottom w:val="none" w:sz="0" w:space="0" w:color="auto"/>
        <w:right w:val="none" w:sz="0" w:space="0" w:color="auto"/>
      </w:divBdr>
    </w:div>
    <w:div w:id="803817491">
      <w:bodyDiv w:val="1"/>
      <w:marLeft w:val="0"/>
      <w:marRight w:val="0"/>
      <w:marTop w:val="0"/>
      <w:marBottom w:val="0"/>
      <w:divBdr>
        <w:top w:val="none" w:sz="0" w:space="0" w:color="auto"/>
        <w:left w:val="none" w:sz="0" w:space="0" w:color="auto"/>
        <w:bottom w:val="none" w:sz="0" w:space="0" w:color="auto"/>
        <w:right w:val="none" w:sz="0" w:space="0" w:color="auto"/>
      </w:divBdr>
    </w:div>
    <w:div w:id="932931207">
      <w:bodyDiv w:val="1"/>
      <w:marLeft w:val="0"/>
      <w:marRight w:val="0"/>
      <w:marTop w:val="0"/>
      <w:marBottom w:val="0"/>
      <w:divBdr>
        <w:top w:val="none" w:sz="0" w:space="0" w:color="auto"/>
        <w:left w:val="none" w:sz="0" w:space="0" w:color="auto"/>
        <w:bottom w:val="none" w:sz="0" w:space="0" w:color="auto"/>
        <w:right w:val="none" w:sz="0" w:space="0" w:color="auto"/>
      </w:divBdr>
    </w:div>
    <w:div w:id="995836204">
      <w:bodyDiv w:val="1"/>
      <w:marLeft w:val="0"/>
      <w:marRight w:val="0"/>
      <w:marTop w:val="0"/>
      <w:marBottom w:val="0"/>
      <w:divBdr>
        <w:top w:val="none" w:sz="0" w:space="0" w:color="auto"/>
        <w:left w:val="none" w:sz="0" w:space="0" w:color="auto"/>
        <w:bottom w:val="none" w:sz="0" w:space="0" w:color="auto"/>
        <w:right w:val="none" w:sz="0" w:space="0" w:color="auto"/>
      </w:divBdr>
    </w:div>
    <w:div w:id="1243759452">
      <w:bodyDiv w:val="1"/>
      <w:marLeft w:val="0"/>
      <w:marRight w:val="0"/>
      <w:marTop w:val="0"/>
      <w:marBottom w:val="0"/>
      <w:divBdr>
        <w:top w:val="none" w:sz="0" w:space="0" w:color="auto"/>
        <w:left w:val="none" w:sz="0" w:space="0" w:color="auto"/>
        <w:bottom w:val="none" w:sz="0" w:space="0" w:color="auto"/>
        <w:right w:val="none" w:sz="0" w:space="0" w:color="auto"/>
      </w:divBdr>
    </w:div>
    <w:div w:id="1543863561">
      <w:bodyDiv w:val="1"/>
      <w:marLeft w:val="0"/>
      <w:marRight w:val="0"/>
      <w:marTop w:val="0"/>
      <w:marBottom w:val="0"/>
      <w:divBdr>
        <w:top w:val="none" w:sz="0" w:space="0" w:color="auto"/>
        <w:left w:val="none" w:sz="0" w:space="0" w:color="auto"/>
        <w:bottom w:val="none" w:sz="0" w:space="0" w:color="auto"/>
        <w:right w:val="none" w:sz="0" w:space="0" w:color="auto"/>
      </w:divBdr>
    </w:div>
    <w:div w:id="1609578331">
      <w:bodyDiv w:val="1"/>
      <w:marLeft w:val="0"/>
      <w:marRight w:val="0"/>
      <w:marTop w:val="0"/>
      <w:marBottom w:val="0"/>
      <w:divBdr>
        <w:top w:val="none" w:sz="0" w:space="0" w:color="auto"/>
        <w:left w:val="none" w:sz="0" w:space="0" w:color="auto"/>
        <w:bottom w:val="none" w:sz="0" w:space="0" w:color="auto"/>
        <w:right w:val="none" w:sz="0" w:space="0" w:color="auto"/>
      </w:divBdr>
    </w:div>
    <w:div w:id="197232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hruvjha206/Optimal-Stock-Allocation/blob/main/Optimal%20Allocation%20of%20Stocks.ipyn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inance.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lab.research.google.com/drive/15qr4sqDsNewKlk6DNttyPyr4KsrY9iD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hyperlink" Target="https://ie.nitk.ac.in"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0pA/MvT0oV8m625nCMOT3nxeXQ==">AMUW2mXeQBris9gRnUEN6JTei5jMISzWmkEhjU1DLBxR16+7JmHRgzZ4C+dQyop/5/GS+oEtfdVDqymC8LkhlUYBzsE9hAXMN4MZXxOH0MQd36FgDMv+EdfafP80cMN6Ji7CxpY/iGyqfqWYHW+TmTep64XDvUg0E6Z+Mdiq4XehOw2oowLF+WIgtlNS/N0I8qbuMO2d+gPhQrdO4mxV/K+M1iykcPkBOeN32waqyn+cYuCMpbd2Te4=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ramesh</dc:creator>
  <cp:keywords/>
  <dc:description/>
  <cp:lastModifiedBy>Dhruv Kumar Jha</cp:lastModifiedBy>
  <cp:revision>23</cp:revision>
  <dcterms:created xsi:type="dcterms:W3CDTF">2020-08-12T09:53:00Z</dcterms:created>
  <dcterms:modified xsi:type="dcterms:W3CDTF">2021-03-21T10:16:00Z</dcterms:modified>
</cp:coreProperties>
</file>