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C5" w:rsidRPr="006C2799" w:rsidRDefault="006C2799">
      <w:pPr>
        <w:rPr>
          <w:lang w:val="es-ES"/>
        </w:rPr>
      </w:pPr>
      <w:r>
        <w:rPr>
          <w:lang w:val="es-ES"/>
        </w:rPr>
        <w:t>Instrucciones para un aplicativo de inventario</w:t>
      </w:r>
      <w:bookmarkStart w:id="0" w:name="_GoBack"/>
      <w:bookmarkEnd w:id="0"/>
    </w:p>
    <w:sectPr w:rsidR="003734C5" w:rsidRPr="006C2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D3"/>
    <w:rsid w:val="003734C5"/>
    <w:rsid w:val="006C2799"/>
    <w:rsid w:val="00A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721D"/>
  <w15:chartTrackingRefBased/>
  <w15:docId w15:val="{BD1A2610-CF26-482D-8CA7-83C6B414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2022-05-18T13:12:00Z</dcterms:created>
  <dcterms:modified xsi:type="dcterms:W3CDTF">2022-05-18T13:13:00Z</dcterms:modified>
</cp:coreProperties>
</file>