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CS 296N, Lab 4</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Donald Frank</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7412"/>
        <w:gridCol w:w="90"/>
        <w:gridCol w:w="900"/>
        <w:gridCol w:w="1261"/>
      </w:tblGrid>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Beta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Production</w:t>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2: Project done on your own</w:t>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compile and run without errors?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solution meet all the requirements?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UML diagram for the new domain models?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Have the new models been implemented?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new controller for (future) Message Views?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Repositories for each of the new domain models?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all the repositories inherit from interfaces that define all the public methods?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the unit tests use Fake Repositories?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all the tests pass? (List any that don’t)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Has the web app been published to Azure?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function correctly on Azure?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widowControl w:val="false"/>
        <w:spacing w:before="0" w:after="200"/>
        <w:rPr/>
      </w:pPr>
      <w:r>
        <w:rPr/>
        <w:t>Comments: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1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cs="Calibri" w:eastAsia="Times New Roman"/>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LibreOffice/5.2.4.2$Windows_x86 LibreOffice_project/3d5603e1122f0f102b62521720ab13a38a4e0eb0</Application>
  <Pages>1</Pages>
  <Words>296</Words>
  <Characters>1445</Characters>
  <CharactersWithSpaces>1698</CharactersWithSpaces>
  <Paragraphs>46</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2017-02-02T17:23:00Z</dcterms:created>
  <dc:creator>BirdB</dc:creator>
  <dc:description/>
  <dc:language>en-US</dc:language>
  <cp:lastModifiedBy/>
  <dcterms:modified xsi:type="dcterms:W3CDTF">2017-02-08T13:09:13Z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