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B34D7" w14:textId="311F8EE8" w:rsidR="00F92958" w:rsidRDefault="00F92958" w:rsidP="009F3EDF">
      <w:pPr>
        <w:pStyle w:val="Heading1"/>
        <w:spacing w:after="60" w:line="288" w:lineRule="auto"/>
        <w:jc w:val="both"/>
      </w:pPr>
      <w:r>
        <w:t>5.</w:t>
      </w:r>
      <w:r>
        <w:tab/>
        <w:t>Sensitivity Analysis</w:t>
      </w:r>
    </w:p>
    <w:p w14:paraId="569ED953" w14:textId="7D67A0A6" w:rsidR="00B13987" w:rsidRDefault="00F92958" w:rsidP="009F3EDF">
      <w:pPr>
        <w:spacing w:before="240" w:after="60" w:line="288" w:lineRule="auto"/>
      </w:pPr>
      <w:r>
        <w:t>The Sensitivity Analysis (SA) for this study</w:t>
      </w:r>
      <w:r w:rsidR="00BBCE7C">
        <w:t xml:space="preserve"> is based on the</w:t>
      </w:r>
      <w:r w:rsidR="542CDEBA">
        <w:t xml:space="preserve"> Scenario 1 model</w:t>
      </w:r>
      <w:r w:rsidR="56E31457">
        <w:t xml:space="preserve"> focus</w:t>
      </w:r>
      <w:r w:rsidR="71384474">
        <w:t xml:space="preserve">ing </w:t>
      </w:r>
      <w:r w:rsidR="264A649D">
        <w:t>on</w:t>
      </w:r>
      <w:r w:rsidR="71384474">
        <w:t xml:space="preserve"> the event </w:t>
      </w:r>
      <w:commentRangeStart w:id="0"/>
      <w:commentRangeStart w:id="1"/>
      <w:r w:rsidR="71384474">
        <w:t xml:space="preserve">when </w:t>
      </w:r>
      <w:r w:rsidR="6BD2E1F6">
        <w:t>a</w:t>
      </w:r>
      <w:r w:rsidR="2A77C728">
        <w:t xml:space="preserve"> </w:t>
      </w:r>
      <w:r w:rsidR="6BD2E1F6">
        <w:t>country stopped exporting one of the key food items</w:t>
      </w:r>
      <w:commentRangeEnd w:id="0"/>
      <w:r>
        <w:commentReference w:id="0"/>
      </w:r>
      <w:commentRangeEnd w:id="1"/>
      <w:r w:rsidR="002D7AC6">
        <w:rPr>
          <w:rStyle w:val="CommentReference"/>
        </w:rPr>
        <w:commentReference w:id="1"/>
      </w:r>
      <w:r w:rsidR="431CA3D3">
        <w:t xml:space="preserve"> </w:t>
      </w:r>
      <w:r w:rsidR="002D7AC6">
        <w:t>d</w:t>
      </w:r>
      <w:r w:rsidR="00EF12FD">
        <w:t xml:space="preserve">ue to </w:t>
      </w:r>
      <w:r w:rsidR="002D7AC6">
        <w:t>diplomatic</w:t>
      </w:r>
      <w:r w:rsidR="007B2963">
        <w:t xml:space="preserve"> or diseases, etc</w:t>
      </w:r>
      <w:r w:rsidR="00EF12FD">
        <w:t xml:space="preserve">. </w:t>
      </w:r>
      <w:r w:rsidR="431CA3D3">
        <w:t>The analysis</w:t>
      </w:r>
      <w:commentRangeStart w:id="2"/>
      <w:commentRangeStart w:id="3"/>
      <w:r w:rsidR="431CA3D3">
        <w:t xml:space="preserve"> will evaluate </w:t>
      </w:r>
      <w:r w:rsidR="00C31266">
        <w:t xml:space="preserve">how </w:t>
      </w:r>
      <w:r w:rsidR="431CA3D3">
        <w:t>the</w:t>
      </w:r>
      <w:r w:rsidR="55CC34DD">
        <w:t xml:space="preserve"> </w:t>
      </w:r>
      <w:r w:rsidR="17274FAC">
        <w:t xml:space="preserve">new import </w:t>
      </w:r>
      <w:r w:rsidR="6D5CF643">
        <w:t>ratio</w:t>
      </w:r>
      <w:r w:rsidR="1DA651A7">
        <w:t>s</w:t>
      </w:r>
      <w:r w:rsidR="6D5CF643">
        <w:t xml:space="preserve"> </w:t>
      </w:r>
      <w:commentRangeEnd w:id="2"/>
      <w:r>
        <w:commentReference w:id="2"/>
      </w:r>
      <w:commentRangeEnd w:id="3"/>
      <w:r w:rsidR="0031509C">
        <w:rPr>
          <w:rStyle w:val="CommentReference"/>
        </w:rPr>
        <w:commentReference w:id="3"/>
      </w:r>
      <w:r w:rsidR="00B13987">
        <w:t xml:space="preserve">of distribution </w:t>
      </w:r>
      <w:r w:rsidR="003901B0">
        <w:t>between</w:t>
      </w:r>
      <w:r w:rsidR="00B13987">
        <w:t xml:space="preserve"> alternative import source can</w:t>
      </w:r>
      <w:r w:rsidR="37D4DD13">
        <w:t xml:space="preserve"> </w:t>
      </w:r>
      <w:r w:rsidR="22AC1396">
        <w:t xml:space="preserve">affect </w:t>
      </w:r>
      <w:r w:rsidR="5B2370AF">
        <w:t xml:space="preserve">the final </w:t>
      </w:r>
      <w:r w:rsidR="6D5CF643">
        <w:t>total GHG emissions.</w:t>
      </w:r>
    </w:p>
    <w:p w14:paraId="7662BFA8" w14:textId="2A749C59" w:rsidR="00A43AE0" w:rsidRDefault="4E72A3AD" w:rsidP="009F3EDF">
      <w:pPr>
        <w:spacing w:before="240" w:after="60" w:line="288" w:lineRule="auto"/>
      </w:pPr>
      <w:r>
        <w:t>The group decided SA to focus</w:t>
      </w:r>
      <w:r w:rsidR="56E31457">
        <w:t xml:space="preserve"> on beef </w:t>
      </w:r>
      <w:r w:rsidR="6CE6FD3B">
        <w:t>as it has the</w:t>
      </w:r>
      <w:r w:rsidR="56E31457">
        <w:t xml:space="preserve"> highest GHG emission among the meats.</w:t>
      </w:r>
      <w:r w:rsidR="00881710">
        <w:t xml:space="preserve"> </w:t>
      </w:r>
      <w:r w:rsidR="2AEDC030">
        <w:t>Currently</w:t>
      </w:r>
      <w:r w:rsidR="07140424">
        <w:t>,</w:t>
      </w:r>
      <w:r w:rsidR="2AEDC030">
        <w:t xml:space="preserve"> the three (3) </w:t>
      </w:r>
      <w:r w:rsidR="599949F4">
        <w:t xml:space="preserve">sources of </w:t>
      </w:r>
      <w:r w:rsidR="2AEDC030">
        <w:t xml:space="preserve">import </w:t>
      </w:r>
      <w:r w:rsidR="0E7909CD">
        <w:t xml:space="preserve">for beef are Brazil, </w:t>
      </w:r>
      <w:proofErr w:type="gramStart"/>
      <w:r w:rsidR="0E7909CD">
        <w:t>Australia</w:t>
      </w:r>
      <w:proofErr w:type="gramEnd"/>
      <w:r w:rsidR="0E7909CD">
        <w:t xml:space="preserve"> and New Zealand. </w:t>
      </w:r>
      <w:r w:rsidR="08AE3257">
        <w:t xml:space="preserve">Both Brazil and Australia have the highest GHG emission per kg. </w:t>
      </w:r>
      <w:r w:rsidR="4EC6AA1F">
        <w:t>Hence</w:t>
      </w:r>
      <w:r w:rsidR="08AE3257">
        <w:t>, t</w:t>
      </w:r>
      <w:r w:rsidR="03E7D57F">
        <w:t>he analysis</w:t>
      </w:r>
      <w:r w:rsidR="39951F4E">
        <w:t xml:space="preserve"> will be conducted based on two (2) </w:t>
      </w:r>
      <w:r w:rsidR="4874BEDD">
        <w:t xml:space="preserve">use </w:t>
      </w:r>
      <w:proofErr w:type="gramStart"/>
      <w:r w:rsidR="4874BEDD">
        <w:t>cases</w:t>
      </w:r>
      <w:r w:rsidR="00A43AE0">
        <w:t xml:space="preserve"> :</w:t>
      </w:r>
      <w:proofErr w:type="gramEnd"/>
    </w:p>
    <w:p w14:paraId="799FC92A" w14:textId="01BA24DB" w:rsidR="00A43AE0" w:rsidRDefault="00A43AE0" w:rsidP="009F3EDF">
      <w:pPr>
        <w:spacing w:before="240" w:after="60" w:line="288" w:lineRule="auto"/>
      </w:pPr>
      <w:r>
        <w:t>Use Case 1 -</w:t>
      </w:r>
      <w:r w:rsidR="19B4BF15">
        <w:t xml:space="preserve"> </w:t>
      </w:r>
      <w:r>
        <w:t>A</w:t>
      </w:r>
      <w:r w:rsidR="03E7D57F">
        <w:t xml:space="preserve">ssumed </w:t>
      </w:r>
      <w:r w:rsidR="0A8F9D68">
        <w:t>Brazil</w:t>
      </w:r>
      <w:r>
        <w:t xml:space="preserve"> is unable to export their beef to Singapore.</w:t>
      </w:r>
    </w:p>
    <w:p w14:paraId="1842A718" w14:textId="508A32B5" w:rsidR="00A43AE0" w:rsidRDefault="00A43AE0" w:rsidP="009F3EDF">
      <w:pPr>
        <w:spacing w:before="240" w:after="60" w:line="288" w:lineRule="auto"/>
      </w:pPr>
      <w:r>
        <w:t>Use Case 2 – Assumed Australia is unable to export their beef to Singapore.</w:t>
      </w:r>
    </w:p>
    <w:p w14:paraId="12155287" w14:textId="4B8F817C" w:rsidR="00D46C1E" w:rsidRDefault="25F61DC2" w:rsidP="009F3EDF">
      <w:pPr>
        <w:spacing w:before="240" w:after="60" w:line="288" w:lineRule="auto"/>
      </w:pPr>
      <w:r>
        <w:t>Therewith</w:t>
      </w:r>
      <w:r w:rsidR="00D46C1E">
        <w:t>, t</w:t>
      </w:r>
      <w:r w:rsidR="00F92958">
        <w:t xml:space="preserve">he </w:t>
      </w:r>
      <w:r w:rsidR="00D46C1E">
        <w:t>source for</w:t>
      </w:r>
      <w:r w:rsidR="00F92958">
        <w:t xml:space="preserve"> chilled </w:t>
      </w:r>
      <w:r w:rsidR="309D0653">
        <w:t xml:space="preserve">beef </w:t>
      </w:r>
      <w:r w:rsidR="00F92958">
        <w:t xml:space="preserve">and frozen beef will be </w:t>
      </w:r>
      <w:r w:rsidR="00D46C1E">
        <w:t>between</w:t>
      </w:r>
      <w:r w:rsidR="00F92958">
        <w:t xml:space="preserve"> New Zealand</w:t>
      </w:r>
      <w:r w:rsidR="3B4E45F1">
        <w:t xml:space="preserve"> and remaining source</w:t>
      </w:r>
      <w:r w:rsidR="00F92958">
        <w:t>.</w:t>
      </w:r>
    </w:p>
    <w:p w14:paraId="48E10AE3" w14:textId="564639C0" w:rsidR="00C41896" w:rsidRDefault="0097771D" w:rsidP="009F3EDF">
      <w:pPr>
        <w:spacing w:before="240" w:after="60" w:line="288" w:lineRule="auto"/>
      </w:pPr>
      <w:r>
        <w:t xml:space="preserve">Below are the steps to prepare relevant data for the </w:t>
      </w:r>
      <w:proofErr w:type="gramStart"/>
      <w:r>
        <w:t>SA</w:t>
      </w:r>
      <w:r w:rsidR="006D50B0">
        <w:t xml:space="preserve"> :</w:t>
      </w:r>
      <w:proofErr w:type="gramEnd"/>
    </w:p>
    <w:p w14:paraId="5B436862" w14:textId="4200891B" w:rsidR="009F3EDF" w:rsidRDefault="0002690B" w:rsidP="00080DE6">
      <w:pPr>
        <w:pStyle w:val="ListParagraph"/>
        <w:numPr>
          <w:ilvl w:val="0"/>
          <w:numId w:val="25"/>
        </w:numPr>
        <w:spacing w:before="240" w:after="60" w:line="288" w:lineRule="auto"/>
      </w:pPr>
      <w:r w:rsidRPr="0029745F">
        <w:rPr>
          <w:b/>
          <w:bCs/>
        </w:rPr>
        <w:t>Adjusted</w:t>
      </w:r>
      <w:r w:rsidR="00F928BC" w:rsidRPr="0029745F">
        <w:rPr>
          <w:b/>
          <w:bCs/>
        </w:rPr>
        <w:t xml:space="preserve"> </w:t>
      </w:r>
      <w:r w:rsidR="00ED4476" w:rsidRPr="001E1A2C">
        <w:rPr>
          <w:b/>
          <w:bCs/>
        </w:rPr>
        <w:t>Annual GHG Emission per Capita</w:t>
      </w:r>
      <w:r w:rsidR="00276071">
        <w:t xml:space="preserve"> will be</w:t>
      </w:r>
      <w:r w:rsidR="00ED4476">
        <w:t xml:space="preserve"> </w:t>
      </w:r>
      <w:r w:rsidR="00F928BC">
        <w:t>derived ba</w:t>
      </w:r>
      <w:r w:rsidR="00525375">
        <w:t>sed</w:t>
      </w:r>
      <w:r w:rsidR="00ED4476">
        <w:t xml:space="preserve"> on</w:t>
      </w:r>
      <w:r w:rsidR="00713B31">
        <w:t xml:space="preserve"> six (6) different sets of</w:t>
      </w:r>
      <w:r w:rsidR="00276071">
        <w:t xml:space="preserve"> </w:t>
      </w:r>
      <w:r w:rsidR="00713B31">
        <w:t xml:space="preserve">import </w:t>
      </w:r>
      <w:r w:rsidR="00276071">
        <w:t>r</w:t>
      </w:r>
      <w:r w:rsidR="15A51EBE">
        <w:t>atio</w:t>
      </w:r>
      <w:r w:rsidR="00BF6D90">
        <w:t xml:space="preserve"> </w:t>
      </w:r>
      <w:r w:rsidR="0086301E">
        <w:t>(</w:t>
      </w:r>
      <w:r w:rsidR="00BF6D90">
        <w:t xml:space="preserve">0:1, </w:t>
      </w:r>
      <w:r w:rsidR="000F4F83">
        <w:t>0.2</w:t>
      </w:r>
      <w:r w:rsidR="00BF6D90">
        <w:t>:</w:t>
      </w:r>
      <w:r w:rsidR="000F4F83">
        <w:t>0.8</w:t>
      </w:r>
      <w:r w:rsidR="00BF6D90">
        <w:t xml:space="preserve">, </w:t>
      </w:r>
      <w:r w:rsidR="000F4F83">
        <w:t>0.4</w:t>
      </w:r>
      <w:r w:rsidR="00BF6D90">
        <w:t>:</w:t>
      </w:r>
      <w:r w:rsidR="000F4F83">
        <w:t>0.6, 0.6:0.4, 0.8:0.2</w:t>
      </w:r>
      <w:r w:rsidR="0086301E">
        <w:t>, 1:0)</w:t>
      </w:r>
      <w:r w:rsidR="15A51EBE">
        <w:t xml:space="preserve"> </w:t>
      </w:r>
      <w:r w:rsidR="009F3EDF">
        <w:t>from the remaining country source.</w:t>
      </w:r>
    </w:p>
    <w:p w14:paraId="1AFB5EB5" w14:textId="6EC635A5" w:rsidR="003106A6" w:rsidRDefault="00187710" w:rsidP="003106A6">
      <w:pPr>
        <w:pStyle w:val="ListParagraph"/>
        <w:numPr>
          <w:ilvl w:val="0"/>
          <w:numId w:val="25"/>
        </w:numPr>
        <w:spacing w:before="240" w:after="60" w:line="288" w:lineRule="auto"/>
      </w:pPr>
      <w:r w:rsidRPr="001E1A2C">
        <w:rPr>
          <w:b/>
          <w:bCs/>
        </w:rPr>
        <w:t>Residual</w:t>
      </w:r>
      <w:r>
        <w:t xml:space="preserve"> will be the differences between</w:t>
      </w:r>
      <w:r w:rsidR="00596616">
        <w:t xml:space="preserve"> the</w:t>
      </w:r>
      <w:r>
        <w:t xml:space="preserve"> </w:t>
      </w:r>
      <w:r w:rsidR="0002690B" w:rsidRPr="00541028">
        <w:rPr>
          <w:b/>
          <w:bCs/>
        </w:rPr>
        <w:t>adjusted</w:t>
      </w:r>
      <w:r w:rsidRPr="00541028">
        <w:rPr>
          <w:b/>
          <w:bCs/>
        </w:rPr>
        <w:t xml:space="preserve"> Annual GHG Emission per Capita</w:t>
      </w:r>
      <w:r w:rsidR="00596616">
        <w:t xml:space="preserve"> and the </w:t>
      </w:r>
      <w:r w:rsidR="00596616" w:rsidRPr="00541028">
        <w:rPr>
          <w:b/>
          <w:bCs/>
        </w:rPr>
        <w:t>optim</w:t>
      </w:r>
      <w:r w:rsidR="00756C14" w:rsidRPr="00541028">
        <w:rPr>
          <w:b/>
          <w:bCs/>
        </w:rPr>
        <w:t>ised</w:t>
      </w:r>
      <w:r w:rsidR="00377583" w:rsidRPr="00541028">
        <w:rPr>
          <w:b/>
          <w:bCs/>
        </w:rPr>
        <w:t xml:space="preserve"> </w:t>
      </w:r>
      <w:r w:rsidR="00CC0BD5" w:rsidRPr="00541028">
        <w:rPr>
          <w:b/>
          <w:bCs/>
        </w:rPr>
        <w:t>Annual GHG Emission per Capita</w:t>
      </w:r>
      <w:r w:rsidR="00E230ED">
        <w:t>.</w:t>
      </w:r>
    </w:p>
    <w:p w14:paraId="4100B24D" w14:textId="074BC6A0" w:rsidR="009E60B4" w:rsidRPr="009E60B4" w:rsidRDefault="009E60B4" w:rsidP="009E6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0B4">
        <w:rPr>
          <w:noProof/>
        </w:rPr>
        <w:drawing>
          <wp:inline distT="0" distB="0" distL="0" distR="0" wp14:anchorId="3423159B" wp14:editId="4D9925CB">
            <wp:extent cx="5731510" cy="2702560"/>
            <wp:effectExtent l="0" t="0" r="254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17DD" w14:textId="107E0101" w:rsidR="0029745F" w:rsidRDefault="009E60B4" w:rsidP="0052498B">
      <w:r w:rsidRPr="00DD12A5">
        <w:rPr>
          <w:b/>
          <w:bCs/>
        </w:rPr>
        <w:t>Figure 5.1</w:t>
      </w:r>
      <w:r>
        <w:t xml:space="preserve"> Sensitivity analysi</w:t>
      </w:r>
      <w:r w:rsidR="00745AC2">
        <w:t>s for use cases when Brazil or Australia sto</w:t>
      </w:r>
      <w:r w:rsidR="00FE1C20">
        <w:t>pped</w:t>
      </w:r>
      <w:r w:rsidR="00745AC2">
        <w:t xml:space="preserve"> exporting their beef.</w:t>
      </w:r>
    </w:p>
    <w:p w14:paraId="45352EA7" w14:textId="6759852E" w:rsidR="000426D9" w:rsidRDefault="000426D9" w:rsidP="00F41FA2">
      <w:pPr>
        <w:spacing w:before="240" w:after="60" w:line="288" w:lineRule="auto"/>
      </w:pPr>
      <w:r>
        <w:t>Use Case 1</w:t>
      </w:r>
    </w:p>
    <w:p w14:paraId="54616CC4" w14:textId="414CFAE7" w:rsidR="0052498B" w:rsidRDefault="0052498B" w:rsidP="0052498B">
      <w:pPr>
        <w:spacing w:before="240" w:after="60" w:line="288" w:lineRule="auto"/>
      </w:pPr>
      <w:r>
        <w:lastRenderedPageBreak/>
        <w:t xml:space="preserve">As shown in the </w:t>
      </w:r>
      <w:r w:rsidRPr="00745AC2">
        <w:rPr>
          <w:b/>
          <w:bCs/>
        </w:rPr>
        <w:t>Figure 5.1</w:t>
      </w:r>
      <w:r>
        <w:t xml:space="preserve">, </w:t>
      </w:r>
      <w:r w:rsidR="006E51CA">
        <w:t xml:space="preserve">regardless </w:t>
      </w:r>
      <w:r w:rsidR="0066051E">
        <w:t xml:space="preserve">of ratios, </w:t>
      </w:r>
      <w:r>
        <w:t>the</w:t>
      </w:r>
      <w:r w:rsidR="00541028">
        <w:t xml:space="preserve"> overall</w:t>
      </w:r>
      <w:r>
        <w:t xml:space="preserve"> </w:t>
      </w:r>
      <w:r w:rsidRPr="0029745F">
        <w:rPr>
          <w:b/>
          <w:bCs/>
        </w:rPr>
        <w:t>adjusted Annual GHG Emission per Capita</w:t>
      </w:r>
      <w:r>
        <w:t xml:space="preserve"> for the </w:t>
      </w:r>
      <w:r w:rsidRPr="00FA3F81">
        <w:rPr>
          <w:b/>
          <w:bCs/>
        </w:rPr>
        <w:t>Use Case 1</w:t>
      </w:r>
      <w:r w:rsidR="006E51CA">
        <w:rPr>
          <w:b/>
          <w:bCs/>
        </w:rPr>
        <w:t xml:space="preserve"> </w:t>
      </w:r>
      <w:r w:rsidR="006E51CA">
        <w:t xml:space="preserve">is lower </w:t>
      </w:r>
      <w:r w:rsidR="00541028">
        <w:t xml:space="preserve">than the </w:t>
      </w:r>
      <w:r w:rsidR="00541028" w:rsidRPr="00541028">
        <w:rPr>
          <w:b/>
          <w:bCs/>
        </w:rPr>
        <w:t>optimised</w:t>
      </w:r>
      <w:r w:rsidR="00541028">
        <w:t xml:space="preserve"> </w:t>
      </w:r>
      <w:r w:rsidR="00541028" w:rsidRPr="0029745F">
        <w:rPr>
          <w:b/>
          <w:bCs/>
        </w:rPr>
        <w:t>Annual GHG Emission per Capita</w:t>
      </w:r>
      <w:r>
        <w:t>.</w:t>
      </w:r>
      <w:r w:rsidR="00DD12A5">
        <w:t xml:space="preserve"> </w:t>
      </w:r>
      <w:r w:rsidR="007B2521">
        <w:t xml:space="preserve">The </w:t>
      </w:r>
      <w:r w:rsidR="000029DF">
        <w:t>highest residual is -</w:t>
      </w:r>
      <w:r w:rsidR="007B2521">
        <w:t>4.89</w:t>
      </w:r>
      <w:r w:rsidR="000029DF">
        <w:t xml:space="preserve"> which indicate </w:t>
      </w:r>
      <w:r w:rsidR="007A4084">
        <w:t>lower GHG emission per capita without consuming Brazilian’s beef.</w:t>
      </w:r>
    </w:p>
    <w:p w14:paraId="253D3F74" w14:textId="0252A604" w:rsidR="000426D9" w:rsidRDefault="00DD12A5" w:rsidP="00F41FA2">
      <w:pPr>
        <w:spacing w:before="240" w:after="60" w:line="288" w:lineRule="auto"/>
      </w:pPr>
      <w:r>
        <w:t xml:space="preserve">The maximum and minimum for </w:t>
      </w:r>
      <w:r w:rsidRPr="001C2EBB">
        <w:rPr>
          <w:b/>
          <w:bCs/>
        </w:rPr>
        <w:t>Use Case 1</w:t>
      </w:r>
      <w:r>
        <w:t xml:space="preserve"> is generally within the range of 0.3 kg CO2 eq</w:t>
      </w:r>
      <w:r w:rsidR="005439D3">
        <w:t>. T</w:t>
      </w:r>
      <w:r w:rsidR="006D3E8D">
        <w:t xml:space="preserve">he </w:t>
      </w:r>
      <w:r w:rsidR="00A222A3">
        <w:t xml:space="preserve">lowest adjusted Annual GHG Emission per Capita </w:t>
      </w:r>
      <w:r w:rsidR="005439D3">
        <w:t>is when sourcing the Brazilian’s portion</w:t>
      </w:r>
      <w:r w:rsidR="00E44C09">
        <w:t xml:space="preserve"> 100%</w:t>
      </w:r>
      <w:r w:rsidR="005439D3">
        <w:t xml:space="preserve"> from</w:t>
      </w:r>
      <w:r w:rsidR="001960CA">
        <w:t xml:space="preserve"> New Zealand</w:t>
      </w:r>
      <w:r w:rsidR="00E44C09">
        <w:t>.</w:t>
      </w:r>
    </w:p>
    <w:p w14:paraId="190485C9" w14:textId="77777777" w:rsidR="000426D9" w:rsidRDefault="000426D9" w:rsidP="00F41FA2">
      <w:pPr>
        <w:spacing w:before="240" w:after="60" w:line="288" w:lineRule="auto"/>
      </w:pPr>
      <w:r>
        <w:t xml:space="preserve">Use Case 2 </w:t>
      </w:r>
    </w:p>
    <w:p w14:paraId="7EDFA709" w14:textId="6A97A142" w:rsidR="00BA4D88" w:rsidRDefault="000426D9" w:rsidP="00F41FA2">
      <w:pPr>
        <w:spacing w:before="240" w:after="60" w:line="288" w:lineRule="auto"/>
      </w:pPr>
      <w:r>
        <w:t xml:space="preserve">The maximum and minimum for </w:t>
      </w:r>
      <w:r w:rsidRPr="001C2EBB">
        <w:rPr>
          <w:b/>
          <w:bCs/>
        </w:rPr>
        <w:t xml:space="preserve">Use Case </w:t>
      </w:r>
      <w:r>
        <w:rPr>
          <w:b/>
          <w:bCs/>
        </w:rPr>
        <w:t>2</w:t>
      </w:r>
      <w:r>
        <w:t xml:space="preserve"> is generally within the range of 2.6 kg CO2 eq. The differences</w:t>
      </w:r>
      <w:r w:rsidR="005764FF">
        <w:t xml:space="preserve"> </w:t>
      </w:r>
      <w:r>
        <w:t>are mainly contributed by importing</w:t>
      </w:r>
      <w:r w:rsidR="00FC1E9A">
        <w:t xml:space="preserve"> </w:t>
      </w:r>
      <w:r w:rsidR="009E576E">
        <w:t>hi</w:t>
      </w:r>
      <w:r w:rsidR="009E5FAB">
        <w:t xml:space="preserve">gher </w:t>
      </w:r>
      <w:r w:rsidR="009E576E">
        <w:t xml:space="preserve">proportion </w:t>
      </w:r>
      <w:r w:rsidR="00FE1C20">
        <w:t xml:space="preserve">of </w:t>
      </w:r>
      <w:r w:rsidR="00262AF5">
        <w:t xml:space="preserve">Brazilian chilled meat </w:t>
      </w:r>
      <w:r w:rsidR="001372B4">
        <w:t>which has the highest</w:t>
      </w:r>
      <w:r w:rsidR="00E96BDE">
        <w:t xml:space="preserve"> total GHG per </w:t>
      </w:r>
      <w:r w:rsidR="00E25110">
        <w:t xml:space="preserve">source for </w:t>
      </w:r>
      <w:r w:rsidR="00012E62">
        <w:t>beef, that</w:t>
      </w:r>
      <w:r w:rsidR="00FA2CB9">
        <w:t xml:space="preserve"> is</w:t>
      </w:r>
      <w:r w:rsidR="004A435E">
        <w:t xml:space="preserve"> 38.38</w:t>
      </w:r>
      <w:r w:rsidR="00FA2CB9">
        <w:t xml:space="preserve"> t</w:t>
      </w:r>
      <w:r w:rsidR="001372B4">
        <w:t xml:space="preserve">otal </w:t>
      </w:r>
      <w:r w:rsidR="004A435E">
        <w:t>kg CO2 eq</w:t>
      </w:r>
      <w:r w:rsidR="00FA2CB9">
        <w:t>.</w:t>
      </w:r>
      <w:r w:rsidR="00BA4D88">
        <w:t xml:space="preserve"> Therefore, in the event when </w:t>
      </w:r>
      <w:r w:rsidR="00FC1E9A">
        <w:t>Australian</w:t>
      </w:r>
      <w:r w:rsidR="00012E62">
        <w:t xml:space="preserve"> beef</w:t>
      </w:r>
      <w:r w:rsidR="00611EC9">
        <w:t xml:space="preserve"> is </w:t>
      </w:r>
      <w:r w:rsidR="00054790">
        <w:t>un</w:t>
      </w:r>
      <w:r w:rsidR="00611EC9">
        <w:t>available,</w:t>
      </w:r>
      <w:r w:rsidR="00012E62">
        <w:t xml:space="preserve"> </w:t>
      </w:r>
      <w:r w:rsidR="002F39D9">
        <w:t xml:space="preserve">New Zealand </w:t>
      </w:r>
      <w:r w:rsidR="007C6DE2">
        <w:t>is the best</w:t>
      </w:r>
      <w:r w:rsidR="00C468E6">
        <w:t xml:space="preserve"> replace</w:t>
      </w:r>
      <w:r w:rsidR="009912BB">
        <w:t>ment</w:t>
      </w:r>
      <w:r w:rsidR="00C468E6">
        <w:t xml:space="preserve"> </w:t>
      </w:r>
      <w:r w:rsidR="00F8218E">
        <w:t xml:space="preserve">option </w:t>
      </w:r>
      <w:r w:rsidR="009912BB">
        <w:t>of Australia’s</w:t>
      </w:r>
      <w:r w:rsidR="007C6DE2">
        <w:t xml:space="preserve"> import portion to</w:t>
      </w:r>
      <w:r w:rsidR="004F4A96">
        <w:t xml:space="preserve"> keep the</w:t>
      </w:r>
      <w:r w:rsidR="0002690B">
        <w:t xml:space="preserve"> adjusted</w:t>
      </w:r>
      <w:r w:rsidR="004F4A96">
        <w:t xml:space="preserve"> </w:t>
      </w:r>
      <w:r w:rsidR="004F4A96" w:rsidRPr="001E1A2C">
        <w:rPr>
          <w:b/>
          <w:bCs/>
        </w:rPr>
        <w:t>Annual GHG Emission per Capita</w:t>
      </w:r>
      <w:r w:rsidR="004F4A96">
        <w:rPr>
          <w:b/>
          <w:bCs/>
        </w:rPr>
        <w:t xml:space="preserve"> </w:t>
      </w:r>
      <w:r w:rsidR="009F5E15">
        <w:t xml:space="preserve">same if not lower </w:t>
      </w:r>
      <w:r w:rsidR="00A83FD4">
        <w:t xml:space="preserve">than the </w:t>
      </w:r>
      <w:r w:rsidR="0002690B">
        <w:t xml:space="preserve">optimised Annual </w:t>
      </w:r>
      <w:r w:rsidR="009F5E15">
        <w:t xml:space="preserve">GHG </w:t>
      </w:r>
      <w:r w:rsidR="0002690B">
        <w:t>E</w:t>
      </w:r>
      <w:r w:rsidR="009F5E15">
        <w:t>mission</w:t>
      </w:r>
      <w:r w:rsidR="0002690B">
        <w:t xml:space="preserve"> per Capita</w:t>
      </w:r>
      <w:r w:rsidR="002F39D9">
        <w:t>.</w:t>
      </w:r>
    </w:p>
    <w:p w14:paraId="00D70950" w14:textId="64CB78B6" w:rsidR="009B03A9" w:rsidRDefault="009B03A9" w:rsidP="00F41FA2">
      <w:pPr>
        <w:spacing w:before="240" w:after="60" w:line="288" w:lineRule="auto"/>
      </w:pPr>
    </w:p>
    <w:p w14:paraId="21D77C79" w14:textId="77777777" w:rsidR="009B03A9" w:rsidRDefault="009B03A9" w:rsidP="00F41FA2">
      <w:pPr>
        <w:spacing w:before="240" w:after="60" w:line="288" w:lineRule="auto"/>
      </w:pPr>
    </w:p>
    <w:p w14:paraId="38D5CC87" w14:textId="77777777" w:rsidR="009B03A9" w:rsidRPr="00FC1E9A" w:rsidRDefault="009B03A9" w:rsidP="00F41FA2">
      <w:pPr>
        <w:spacing w:before="240" w:after="60" w:line="288" w:lineRule="auto"/>
      </w:pPr>
    </w:p>
    <w:p w14:paraId="28DB9760" w14:textId="6AAF7130" w:rsidR="00F92958" w:rsidRDefault="00F92958" w:rsidP="00F41FA2"/>
    <w:sectPr w:rsidR="00F92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EN Yiman" w:date="2022-10-27T21:03:00Z" w:initials="CY">
    <w:p w14:paraId="287B6B85" w14:textId="7CFE7CAD" w:rsidR="5D7829CA" w:rsidRDefault="5D7829CA">
      <w:r>
        <w:t>due to pandemic or other diseases.(same as proposal)</w:t>
      </w:r>
      <w:r>
        <w:annotationRef/>
      </w:r>
    </w:p>
  </w:comment>
  <w:comment w:id="1" w:author="TAN Zexeong" w:date="2022-10-28T09:17:00Z" w:initials="TZ">
    <w:p w14:paraId="7EC9B750" w14:textId="77777777" w:rsidR="002D7AC6" w:rsidRDefault="002D7AC6" w:rsidP="00D65BA3">
      <w:pPr>
        <w:pStyle w:val="CommentText"/>
      </w:pPr>
      <w:r>
        <w:rPr>
          <w:rStyle w:val="CommentReference"/>
        </w:rPr>
        <w:annotationRef/>
      </w:r>
      <w:r>
        <w:t>Ok  added, slightly changed</w:t>
      </w:r>
    </w:p>
  </w:comment>
  <w:comment w:id="2" w:author="CHEN Yiman" w:date="2022-10-27T21:10:00Z" w:initials="CY">
    <w:p w14:paraId="6DABD2E6" w14:textId="752EE59F" w:rsidR="5D7829CA" w:rsidRDefault="5D7829CA">
      <w:r>
        <w:t>will set different ration of distribution to alternative countries to see the change  in total GHG</w:t>
      </w:r>
      <w:r>
        <w:annotationRef/>
      </w:r>
    </w:p>
  </w:comment>
  <w:comment w:id="3" w:author="TAN Zexeong" w:date="2022-10-28T09:23:00Z" w:initials="TZ">
    <w:p w14:paraId="292CA5DF" w14:textId="77777777" w:rsidR="0031509C" w:rsidRDefault="0031509C" w:rsidP="00C16436">
      <w:pPr>
        <w:pStyle w:val="CommentText"/>
      </w:pPr>
      <w:r>
        <w:rPr>
          <w:rStyle w:val="CommentReference"/>
        </w:rPr>
        <w:annotationRef/>
      </w:r>
      <w:r>
        <w:t>included your point. ok with the revised version?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7B6B85" w15:done="0"/>
  <w15:commentEx w15:paraId="7EC9B750" w15:paraIdParent="287B6B85" w15:done="0"/>
  <w15:commentEx w15:paraId="6DABD2E6" w15:done="0"/>
  <w15:commentEx w15:paraId="292CA5DF" w15:paraIdParent="6DABD2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20F29B9" w16cex:dateUtc="2022-10-27T13:03:00Z"/>
  <w16cex:commentExtensible w16cex:durableId="27061CAC" w16cex:dateUtc="2022-10-28T01:17:00Z"/>
  <w16cex:commentExtensible w16cex:durableId="6E34CB21" w16cex:dateUtc="2022-10-27T13:10:00Z"/>
  <w16cex:commentExtensible w16cex:durableId="27061E00" w16cex:dateUtc="2022-10-28T0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7B6B85" w16cid:durableId="020F29B9"/>
  <w16cid:commentId w16cid:paraId="7EC9B750" w16cid:durableId="27061CAC"/>
  <w16cid:commentId w16cid:paraId="6DABD2E6" w16cid:durableId="6E34CB21"/>
  <w16cid:commentId w16cid:paraId="292CA5DF" w16cid:durableId="27061E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CF0B"/>
    <w:multiLevelType w:val="hybridMultilevel"/>
    <w:tmpl w:val="282ED726"/>
    <w:lvl w:ilvl="0" w:tplc="699287C2">
      <w:start w:val="1"/>
      <w:numFmt w:val="lowerRoman"/>
      <w:lvlText w:val="%1."/>
      <w:lvlJc w:val="right"/>
      <w:pPr>
        <w:ind w:left="720" w:hanging="360"/>
      </w:pPr>
    </w:lvl>
    <w:lvl w:ilvl="1" w:tplc="955EB7FA">
      <w:start w:val="1"/>
      <w:numFmt w:val="lowerLetter"/>
      <w:lvlText w:val="%2."/>
      <w:lvlJc w:val="left"/>
      <w:pPr>
        <w:ind w:left="1440" w:hanging="360"/>
      </w:pPr>
    </w:lvl>
    <w:lvl w:ilvl="2" w:tplc="AA5AC414">
      <w:start w:val="1"/>
      <w:numFmt w:val="lowerRoman"/>
      <w:lvlText w:val="%3."/>
      <w:lvlJc w:val="right"/>
      <w:pPr>
        <w:ind w:left="2160" w:hanging="180"/>
      </w:pPr>
    </w:lvl>
    <w:lvl w:ilvl="3" w:tplc="D990E766">
      <w:start w:val="1"/>
      <w:numFmt w:val="decimal"/>
      <w:lvlText w:val="%4."/>
      <w:lvlJc w:val="left"/>
      <w:pPr>
        <w:ind w:left="2880" w:hanging="360"/>
      </w:pPr>
    </w:lvl>
    <w:lvl w:ilvl="4" w:tplc="F80EBB96">
      <w:start w:val="1"/>
      <w:numFmt w:val="lowerLetter"/>
      <w:lvlText w:val="%5."/>
      <w:lvlJc w:val="left"/>
      <w:pPr>
        <w:ind w:left="3600" w:hanging="360"/>
      </w:pPr>
    </w:lvl>
    <w:lvl w:ilvl="5" w:tplc="E95CF340">
      <w:start w:val="1"/>
      <w:numFmt w:val="lowerRoman"/>
      <w:lvlText w:val="%6."/>
      <w:lvlJc w:val="right"/>
      <w:pPr>
        <w:ind w:left="4320" w:hanging="180"/>
      </w:pPr>
    </w:lvl>
    <w:lvl w:ilvl="6" w:tplc="86F6259C">
      <w:start w:val="1"/>
      <w:numFmt w:val="decimal"/>
      <w:lvlText w:val="%7."/>
      <w:lvlJc w:val="left"/>
      <w:pPr>
        <w:ind w:left="5040" w:hanging="360"/>
      </w:pPr>
    </w:lvl>
    <w:lvl w:ilvl="7" w:tplc="553073C2">
      <w:start w:val="1"/>
      <w:numFmt w:val="lowerLetter"/>
      <w:lvlText w:val="%8."/>
      <w:lvlJc w:val="left"/>
      <w:pPr>
        <w:ind w:left="5760" w:hanging="360"/>
      </w:pPr>
    </w:lvl>
    <w:lvl w:ilvl="8" w:tplc="52EE022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A51F4"/>
    <w:multiLevelType w:val="hybridMultilevel"/>
    <w:tmpl w:val="8D42BB5C"/>
    <w:lvl w:ilvl="0" w:tplc="18B2D1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395FF"/>
    <w:multiLevelType w:val="hybridMultilevel"/>
    <w:tmpl w:val="3880EED2"/>
    <w:lvl w:ilvl="0" w:tplc="865011A8">
      <w:start w:val="1"/>
      <w:numFmt w:val="decimal"/>
      <w:lvlText w:val="%1)"/>
      <w:lvlJc w:val="left"/>
      <w:pPr>
        <w:ind w:left="720" w:hanging="360"/>
      </w:pPr>
    </w:lvl>
    <w:lvl w:ilvl="1" w:tplc="A036BA4A">
      <w:start w:val="1"/>
      <w:numFmt w:val="lowerLetter"/>
      <w:lvlText w:val="%2."/>
      <w:lvlJc w:val="left"/>
      <w:pPr>
        <w:ind w:left="1440" w:hanging="360"/>
      </w:pPr>
    </w:lvl>
    <w:lvl w:ilvl="2" w:tplc="4BB0F696">
      <w:start w:val="1"/>
      <w:numFmt w:val="lowerRoman"/>
      <w:lvlText w:val="%3."/>
      <w:lvlJc w:val="right"/>
      <w:pPr>
        <w:ind w:left="2160" w:hanging="180"/>
      </w:pPr>
    </w:lvl>
    <w:lvl w:ilvl="3" w:tplc="93A46612">
      <w:start w:val="1"/>
      <w:numFmt w:val="decimal"/>
      <w:lvlText w:val="%4."/>
      <w:lvlJc w:val="left"/>
      <w:pPr>
        <w:ind w:left="2880" w:hanging="360"/>
      </w:pPr>
    </w:lvl>
    <w:lvl w:ilvl="4" w:tplc="36DC02F8">
      <w:start w:val="1"/>
      <w:numFmt w:val="lowerLetter"/>
      <w:lvlText w:val="%5."/>
      <w:lvlJc w:val="left"/>
      <w:pPr>
        <w:ind w:left="3600" w:hanging="360"/>
      </w:pPr>
    </w:lvl>
    <w:lvl w:ilvl="5" w:tplc="32C40334">
      <w:start w:val="1"/>
      <w:numFmt w:val="lowerRoman"/>
      <w:lvlText w:val="%6."/>
      <w:lvlJc w:val="right"/>
      <w:pPr>
        <w:ind w:left="4320" w:hanging="180"/>
      </w:pPr>
    </w:lvl>
    <w:lvl w:ilvl="6" w:tplc="27BC9B14">
      <w:start w:val="1"/>
      <w:numFmt w:val="decimal"/>
      <w:lvlText w:val="%7."/>
      <w:lvlJc w:val="left"/>
      <w:pPr>
        <w:ind w:left="5040" w:hanging="360"/>
      </w:pPr>
    </w:lvl>
    <w:lvl w:ilvl="7" w:tplc="C67E66EA">
      <w:start w:val="1"/>
      <w:numFmt w:val="lowerLetter"/>
      <w:lvlText w:val="%8."/>
      <w:lvlJc w:val="left"/>
      <w:pPr>
        <w:ind w:left="5760" w:hanging="360"/>
      </w:pPr>
    </w:lvl>
    <w:lvl w:ilvl="8" w:tplc="83908F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0F015"/>
    <w:multiLevelType w:val="hybridMultilevel"/>
    <w:tmpl w:val="A30A36E2"/>
    <w:lvl w:ilvl="0" w:tplc="D08C3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8C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8A3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A9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6E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78A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5C0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D03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245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5C3CB"/>
    <w:multiLevelType w:val="hybridMultilevel"/>
    <w:tmpl w:val="E46A6670"/>
    <w:lvl w:ilvl="0" w:tplc="59C8E0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DCE5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40F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2A2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CEF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EA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284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AE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8A4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E2EC2"/>
    <w:multiLevelType w:val="multilevel"/>
    <w:tmpl w:val="121E60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021675C"/>
    <w:multiLevelType w:val="multilevel"/>
    <w:tmpl w:val="F7F2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7D905F"/>
    <w:multiLevelType w:val="hybridMultilevel"/>
    <w:tmpl w:val="F66C13BA"/>
    <w:lvl w:ilvl="0" w:tplc="29A060C6">
      <w:start w:val="1"/>
      <w:numFmt w:val="decimal"/>
      <w:lvlText w:val="%1."/>
      <w:lvlJc w:val="left"/>
      <w:pPr>
        <w:ind w:left="720" w:hanging="360"/>
      </w:pPr>
    </w:lvl>
    <w:lvl w:ilvl="1" w:tplc="EB2C7504">
      <w:start w:val="1"/>
      <w:numFmt w:val="lowerLetter"/>
      <w:lvlText w:val="%2."/>
      <w:lvlJc w:val="left"/>
      <w:pPr>
        <w:ind w:left="1440" w:hanging="360"/>
      </w:pPr>
    </w:lvl>
    <w:lvl w:ilvl="2" w:tplc="82AEB2FA">
      <w:start w:val="1"/>
      <w:numFmt w:val="lowerRoman"/>
      <w:lvlText w:val="%3."/>
      <w:lvlJc w:val="right"/>
      <w:pPr>
        <w:ind w:left="2160" w:hanging="180"/>
      </w:pPr>
    </w:lvl>
    <w:lvl w:ilvl="3" w:tplc="A7D2D5B4">
      <w:start w:val="1"/>
      <w:numFmt w:val="decimal"/>
      <w:lvlText w:val="%4."/>
      <w:lvlJc w:val="left"/>
      <w:pPr>
        <w:ind w:left="2880" w:hanging="360"/>
      </w:pPr>
    </w:lvl>
    <w:lvl w:ilvl="4" w:tplc="FABA3908">
      <w:start w:val="1"/>
      <w:numFmt w:val="lowerLetter"/>
      <w:lvlText w:val="%5."/>
      <w:lvlJc w:val="left"/>
      <w:pPr>
        <w:ind w:left="3600" w:hanging="360"/>
      </w:pPr>
    </w:lvl>
    <w:lvl w:ilvl="5" w:tplc="539A8F24">
      <w:start w:val="1"/>
      <w:numFmt w:val="lowerRoman"/>
      <w:lvlText w:val="%6."/>
      <w:lvlJc w:val="right"/>
      <w:pPr>
        <w:ind w:left="4320" w:hanging="180"/>
      </w:pPr>
    </w:lvl>
    <w:lvl w:ilvl="6" w:tplc="BCD02C9C">
      <w:start w:val="1"/>
      <w:numFmt w:val="decimal"/>
      <w:lvlText w:val="%7."/>
      <w:lvlJc w:val="left"/>
      <w:pPr>
        <w:ind w:left="5040" w:hanging="360"/>
      </w:pPr>
    </w:lvl>
    <w:lvl w:ilvl="7" w:tplc="E2A20986">
      <w:start w:val="1"/>
      <w:numFmt w:val="lowerLetter"/>
      <w:lvlText w:val="%8."/>
      <w:lvlJc w:val="left"/>
      <w:pPr>
        <w:ind w:left="5760" w:hanging="360"/>
      </w:pPr>
    </w:lvl>
    <w:lvl w:ilvl="8" w:tplc="AF5610A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E622A"/>
    <w:multiLevelType w:val="hybridMultilevel"/>
    <w:tmpl w:val="54AA846E"/>
    <w:lvl w:ilvl="0" w:tplc="34CE32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23413"/>
    <w:multiLevelType w:val="hybridMultilevel"/>
    <w:tmpl w:val="5246E102"/>
    <w:lvl w:ilvl="0" w:tplc="F60014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3DC55"/>
    <w:multiLevelType w:val="hybridMultilevel"/>
    <w:tmpl w:val="A5787BAA"/>
    <w:lvl w:ilvl="0" w:tplc="B0C615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108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020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09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43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24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1E5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5AC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4D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647EF"/>
    <w:multiLevelType w:val="hybridMultilevel"/>
    <w:tmpl w:val="824ABE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B3DAF"/>
    <w:multiLevelType w:val="hybridMultilevel"/>
    <w:tmpl w:val="5A803B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87F98"/>
    <w:multiLevelType w:val="hybridMultilevel"/>
    <w:tmpl w:val="CC30C906"/>
    <w:lvl w:ilvl="0" w:tplc="950A4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746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E4A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CC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528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CA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5A3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49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D62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37BA5"/>
    <w:multiLevelType w:val="hybridMultilevel"/>
    <w:tmpl w:val="929C11C6"/>
    <w:lvl w:ilvl="0" w:tplc="364EDF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D4C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369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E3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C33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44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82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EC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DCD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6387E"/>
    <w:multiLevelType w:val="hybridMultilevel"/>
    <w:tmpl w:val="4B5EAD0E"/>
    <w:lvl w:ilvl="0" w:tplc="5900C1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8D28C"/>
    <w:multiLevelType w:val="hybridMultilevel"/>
    <w:tmpl w:val="334C63C0"/>
    <w:lvl w:ilvl="0" w:tplc="519E7D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8CF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32C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C2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701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40E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52B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40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4AE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30EA6"/>
    <w:multiLevelType w:val="hybridMultilevel"/>
    <w:tmpl w:val="6E645A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0D9E1"/>
    <w:multiLevelType w:val="hybridMultilevel"/>
    <w:tmpl w:val="414EAA3C"/>
    <w:lvl w:ilvl="0" w:tplc="3A928162">
      <w:start w:val="1"/>
      <w:numFmt w:val="decimal"/>
      <w:lvlText w:val="%1."/>
      <w:lvlJc w:val="left"/>
      <w:pPr>
        <w:ind w:left="720" w:hanging="360"/>
      </w:pPr>
    </w:lvl>
    <w:lvl w:ilvl="1" w:tplc="F2F2D9CE">
      <w:start w:val="1"/>
      <w:numFmt w:val="lowerLetter"/>
      <w:lvlText w:val="%2."/>
      <w:lvlJc w:val="left"/>
      <w:pPr>
        <w:ind w:left="1440" w:hanging="360"/>
      </w:pPr>
    </w:lvl>
    <w:lvl w:ilvl="2" w:tplc="456224AE">
      <w:start w:val="1"/>
      <w:numFmt w:val="lowerRoman"/>
      <w:lvlText w:val="%3."/>
      <w:lvlJc w:val="right"/>
      <w:pPr>
        <w:ind w:left="2160" w:hanging="180"/>
      </w:pPr>
    </w:lvl>
    <w:lvl w:ilvl="3" w:tplc="9AF664DE">
      <w:start w:val="1"/>
      <w:numFmt w:val="decimal"/>
      <w:lvlText w:val="%4."/>
      <w:lvlJc w:val="left"/>
      <w:pPr>
        <w:ind w:left="2880" w:hanging="360"/>
      </w:pPr>
    </w:lvl>
    <w:lvl w:ilvl="4" w:tplc="0944CBD8">
      <w:start w:val="1"/>
      <w:numFmt w:val="lowerLetter"/>
      <w:lvlText w:val="%5."/>
      <w:lvlJc w:val="left"/>
      <w:pPr>
        <w:ind w:left="3600" w:hanging="360"/>
      </w:pPr>
    </w:lvl>
    <w:lvl w:ilvl="5" w:tplc="A50C6478">
      <w:start w:val="1"/>
      <w:numFmt w:val="lowerRoman"/>
      <w:lvlText w:val="%6."/>
      <w:lvlJc w:val="right"/>
      <w:pPr>
        <w:ind w:left="4320" w:hanging="180"/>
      </w:pPr>
    </w:lvl>
    <w:lvl w:ilvl="6" w:tplc="E8B059D4">
      <w:start w:val="1"/>
      <w:numFmt w:val="decimal"/>
      <w:lvlText w:val="%7."/>
      <w:lvlJc w:val="left"/>
      <w:pPr>
        <w:ind w:left="5040" w:hanging="360"/>
      </w:pPr>
    </w:lvl>
    <w:lvl w:ilvl="7" w:tplc="A5C4C2F4">
      <w:start w:val="1"/>
      <w:numFmt w:val="lowerLetter"/>
      <w:lvlText w:val="%8."/>
      <w:lvlJc w:val="left"/>
      <w:pPr>
        <w:ind w:left="5760" w:hanging="360"/>
      </w:pPr>
    </w:lvl>
    <w:lvl w:ilvl="8" w:tplc="99DE75E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72D8E"/>
    <w:multiLevelType w:val="hybridMultilevel"/>
    <w:tmpl w:val="E7961586"/>
    <w:lvl w:ilvl="0" w:tplc="0D3E434E">
      <w:start w:val="1"/>
      <w:numFmt w:val="lowerLetter"/>
      <w:lvlText w:val="(%1)"/>
      <w:lvlJc w:val="left"/>
      <w:pPr>
        <w:ind w:left="720" w:hanging="360"/>
      </w:pPr>
    </w:lvl>
    <w:lvl w:ilvl="1" w:tplc="86DC2EB8">
      <w:start w:val="1"/>
      <w:numFmt w:val="lowerLetter"/>
      <w:lvlText w:val="%2."/>
      <w:lvlJc w:val="left"/>
      <w:pPr>
        <w:ind w:left="1440" w:hanging="360"/>
      </w:pPr>
    </w:lvl>
    <w:lvl w:ilvl="2" w:tplc="ACDC0D56">
      <w:start w:val="1"/>
      <w:numFmt w:val="lowerRoman"/>
      <w:lvlText w:val="%3."/>
      <w:lvlJc w:val="right"/>
      <w:pPr>
        <w:ind w:left="2160" w:hanging="180"/>
      </w:pPr>
    </w:lvl>
    <w:lvl w:ilvl="3" w:tplc="E202126E">
      <w:start w:val="1"/>
      <w:numFmt w:val="decimal"/>
      <w:lvlText w:val="%4."/>
      <w:lvlJc w:val="left"/>
      <w:pPr>
        <w:ind w:left="2880" w:hanging="360"/>
      </w:pPr>
    </w:lvl>
    <w:lvl w:ilvl="4" w:tplc="69D6BD70">
      <w:start w:val="1"/>
      <w:numFmt w:val="lowerLetter"/>
      <w:lvlText w:val="%5."/>
      <w:lvlJc w:val="left"/>
      <w:pPr>
        <w:ind w:left="3600" w:hanging="360"/>
      </w:pPr>
    </w:lvl>
    <w:lvl w:ilvl="5" w:tplc="035421D4">
      <w:start w:val="1"/>
      <w:numFmt w:val="lowerRoman"/>
      <w:lvlText w:val="%6."/>
      <w:lvlJc w:val="right"/>
      <w:pPr>
        <w:ind w:left="4320" w:hanging="180"/>
      </w:pPr>
    </w:lvl>
    <w:lvl w:ilvl="6" w:tplc="1CA69422">
      <w:start w:val="1"/>
      <w:numFmt w:val="decimal"/>
      <w:lvlText w:val="%7."/>
      <w:lvlJc w:val="left"/>
      <w:pPr>
        <w:ind w:left="5040" w:hanging="360"/>
      </w:pPr>
    </w:lvl>
    <w:lvl w:ilvl="7" w:tplc="4142EAB2">
      <w:start w:val="1"/>
      <w:numFmt w:val="lowerLetter"/>
      <w:lvlText w:val="%8."/>
      <w:lvlJc w:val="left"/>
      <w:pPr>
        <w:ind w:left="5760" w:hanging="360"/>
      </w:pPr>
    </w:lvl>
    <w:lvl w:ilvl="8" w:tplc="4F4C9E6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050C"/>
    <w:multiLevelType w:val="hybridMultilevel"/>
    <w:tmpl w:val="C3AC1F84"/>
    <w:lvl w:ilvl="0" w:tplc="0E6C8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32800"/>
    <w:multiLevelType w:val="hybridMultilevel"/>
    <w:tmpl w:val="977C1A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F100B"/>
    <w:multiLevelType w:val="hybridMultilevel"/>
    <w:tmpl w:val="CED69A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01206"/>
    <w:multiLevelType w:val="multilevel"/>
    <w:tmpl w:val="4FBAF3C8"/>
    <w:lvl w:ilvl="0">
      <w:start w:val="2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FFC74F3"/>
    <w:multiLevelType w:val="hybridMultilevel"/>
    <w:tmpl w:val="ABB27B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297761">
    <w:abstractNumId w:val="2"/>
  </w:num>
  <w:num w:numId="2" w16cid:durableId="451704592">
    <w:abstractNumId w:val="19"/>
  </w:num>
  <w:num w:numId="3" w16cid:durableId="1077440954">
    <w:abstractNumId w:val="13"/>
  </w:num>
  <w:num w:numId="4" w16cid:durableId="648939737">
    <w:abstractNumId w:val="3"/>
  </w:num>
  <w:num w:numId="5" w16cid:durableId="1638561246">
    <w:abstractNumId w:val="18"/>
  </w:num>
  <w:num w:numId="6" w16cid:durableId="1967083979">
    <w:abstractNumId w:val="7"/>
  </w:num>
  <w:num w:numId="7" w16cid:durableId="916786099">
    <w:abstractNumId w:val="0"/>
  </w:num>
  <w:num w:numId="8" w16cid:durableId="1484852317">
    <w:abstractNumId w:val="10"/>
  </w:num>
  <w:num w:numId="9" w16cid:durableId="1863780666">
    <w:abstractNumId w:val="14"/>
  </w:num>
  <w:num w:numId="10" w16cid:durableId="5792404">
    <w:abstractNumId w:val="16"/>
  </w:num>
  <w:num w:numId="11" w16cid:durableId="1999065686">
    <w:abstractNumId w:val="4"/>
  </w:num>
  <w:num w:numId="12" w16cid:durableId="1550531147">
    <w:abstractNumId w:val="6"/>
  </w:num>
  <w:num w:numId="13" w16cid:durableId="94402528">
    <w:abstractNumId w:val="1"/>
  </w:num>
  <w:num w:numId="14" w16cid:durableId="1854876155">
    <w:abstractNumId w:val="23"/>
  </w:num>
  <w:num w:numId="15" w16cid:durableId="1864780405">
    <w:abstractNumId w:val="11"/>
  </w:num>
  <w:num w:numId="16" w16cid:durableId="1685593621">
    <w:abstractNumId w:val="24"/>
  </w:num>
  <w:num w:numId="17" w16cid:durableId="1225681258">
    <w:abstractNumId w:val="21"/>
  </w:num>
  <w:num w:numId="18" w16cid:durableId="143282074">
    <w:abstractNumId w:val="8"/>
  </w:num>
  <w:num w:numId="19" w16cid:durableId="1458600485">
    <w:abstractNumId w:val="12"/>
  </w:num>
  <w:num w:numId="20" w16cid:durableId="136069063">
    <w:abstractNumId w:val="9"/>
  </w:num>
  <w:num w:numId="21" w16cid:durableId="1923684873">
    <w:abstractNumId w:val="20"/>
  </w:num>
  <w:num w:numId="22" w16cid:durableId="1955089535">
    <w:abstractNumId w:val="5"/>
  </w:num>
  <w:num w:numId="23" w16cid:durableId="2088190100">
    <w:abstractNumId w:val="15"/>
  </w:num>
  <w:num w:numId="24" w16cid:durableId="478036007">
    <w:abstractNumId w:val="22"/>
  </w:num>
  <w:num w:numId="25" w16cid:durableId="1717847883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EN Yiman">
    <w15:presenceInfo w15:providerId="AD" w15:userId="S::yiman.chen.2022@mitb.smu.edu.sg::6173559f-2d0a-408e-aa08-9246000d4d78"/>
  </w15:person>
  <w15:person w15:author="TAN Zexeong">
    <w15:presenceInfo w15:providerId="None" w15:userId="TAN Zexe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70"/>
    <w:rsid w:val="000029DF"/>
    <w:rsid w:val="00004B56"/>
    <w:rsid w:val="00006219"/>
    <w:rsid w:val="00012E62"/>
    <w:rsid w:val="00016171"/>
    <w:rsid w:val="00021E2F"/>
    <w:rsid w:val="00023D9B"/>
    <w:rsid w:val="0002690B"/>
    <w:rsid w:val="00032B09"/>
    <w:rsid w:val="000419CC"/>
    <w:rsid w:val="000426D9"/>
    <w:rsid w:val="000442BE"/>
    <w:rsid w:val="00054790"/>
    <w:rsid w:val="00054988"/>
    <w:rsid w:val="00055F9A"/>
    <w:rsid w:val="00059C9A"/>
    <w:rsid w:val="0006047D"/>
    <w:rsid w:val="0006564C"/>
    <w:rsid w:val="00077278"/>
    <w:rsid w:val="00080DE6"/>
    <w:rsid w:val="0009124C"/>
    <w:rsid w:val="0009344F"/>
    <w:rsid w:val="000963A3"/>
    <w:rsid w:val="000D2015"/>
    <w:rsid w:val="000F12EB"/>
    <w:rsid w:val="000F4F83"/>
    <w:rsid w:val="001011E0"/>
    <w:rsid w:val="001036A7"/>
    <w:rsid w:val="0010760B"/>
    <w:rsid w:val="00123A88"/>
    <w:rsid w:val="001311D2"/>
    <w:rsid w:val="001372B4"/>
    <w:rsid w:val="00153F43"/>
    <w:rsid w:val="00157145"/>
    <w:rsid w:val="001772AA"/>
    <w:rsid w:val="001836A0"/>
    <w:rsid w:val="00187710"/>
    <w:rsid w:val="0019104B"/>
    <w:rsid w:val="00195AA7"/>
    <w:rsid w:val="001960CA"/>
    <w:rsid w:val="001A75A7"/>
    <w:rsid w:val="001C2EBB"/>
    <w:rsid w:val="001D2C7F"/>
    <w:rsid w:val="001E1A2C"/>
    <w:rsid w:val="001E3BFD"/>
    <w:rsid w:val="001F78E5"/>
    <w:rsid w:val="00207D10"/>
    <w:rsid w:val="00220486"/>
    <w:rsid w:val="002229BF"/>
    <w:rsid w:val="00224B2C"/>
    <w:rsid w:val="002315BF"/>
    <w:rsid w:val="00236E6A"/>
    <w:rsid w:val="002542A5"/>
    <w:rsid w:val="00262AF5"/>
    <w:rsid w:val="00267DEB"/>
    <w:rsid w:val="00267F54"/>
    <w:rsid w:val="00267F58"/>
    <w:rsid w:val="00276071"/>
    <w:rsid w:val="00284D1F"/>
    <w:rsid w:val="0029745F"/>
    <w:rsid w:val="002A15AB"/>
    <w:rsid w:val="002A1D5F"/>
    <w:rsid w:val="002B06CF"/>
    <w:rsid w:val="002D0278"/>
    <w:rsid w:val="002D7AC6"/>
    <w:rsid w:val="002F39D9"/>
    <w:rsid w:val="00301080"/>
    <w:rsid w:val="003106A6"/>
    <w:rsid w:val="0031509C"/>
    <w:rsid w:val="003367F1"/>
    <w:rsid w:val="003475B5"/>
    <w:rsid w:val="00347652"/>
    <w:rsid w:val="003510E2"/>
    <w:rsid w:val="00373DAD"/>
    <w:rsid w:val="00377583"/>
    <w:rsid w:val="003901B0"/>
    <w:rsid w:val="003D01FD"/>
    <w:rsid w:val="003D439F"/>
    <w:rsid w:val="004155E2"/>
    <w:rsid w:val="00434F8E"/>
    <w:rsid w:val="00447B41"/>
    <w:rsid w:val="004502A9"/>
    <w:rsid w:val="00464F9A"/>
    <w:rsid w:val="00465A1B"/>
    <w:rsid w:val="004A435E"/>
    <w:rsid w:val="004A6863"/>
    <w:rsid w:val="004B2DB6"/>
    <w:rsid w:val="004B4924"/>
    <w:rsid w:val="004B528C"/>
    <w:rsid w:val="004D6847"/>
    <w:rsid w:val="004F4A96"/>
    <w:rsid w:val="00506FC4"/>
    <w:rsid w:val="0052498B"/>
    <w:rsid w:val="00525375"/>
    <w:rsid w:val="005318EF"/>
    <w:rsid w:val="00541028"/>
    <w:rsid w:val="0054289C"/>
    <w:rsid w:val="005439D3"/>
    <w:rsid w:val="00543EA1"/>
    <w:rsid w:val="0054684D"/>
    <w:rsid w:val="005764FF"/>
    <w:rsid w:val="00576984"/>
    <w:rsid w:val="00576B2C"/>
    <w:rsid w:val="00592D98"/>
    <w:rsid w:val="00596616"/>
    <w:rsid w:val="005975B4"/>
    <w:rsid w:val="005A4192"/>
    <w:rsid w:val="005E0CCD"/>
    <w:rsid w:val="005E2E2A"/>
    <w:rsid w:val="005E32F4"/>
    <w:rsid w:val="005F3146"/>
    <w:rsid w:val="005F4DF8"/>
    <w:rsid w:val="00611EC9"/>
    <w:rsid w:val="006148D1"/>
    <w:rsid w:val="0062776E"/>
    <w:rsid w:val="00644E89"/>
    <w:rsid w:val="0066051E"/>
    <w:rsid w:val="0066574B"/>
    <w:rsid w:val="00675544"/>
    <w:rsid w:val="00686650"/>
    <w:rsid w:val="006871B1"/>
    <w:rsid w:val="00694C1D"/>
    <w:rsid w:val="006A2550"/>
    <w:rsid w:val="006B658B"/>
    <w:rsid w:val="006D3E8D"/>
    <w:rsid w:val="006D50B0"/>
    <w:rsid w:val="006E51CA"/>
    <w:rsid w:val="006F4225"/>
    <w:rsid w:val="00703A1E"/>
    <w:rsid w:val="00705362"/>
    <w:rsid w:val="00712437"/>
    <w:rsid w:val="00712EFF"/>
    <w:rsid w:val="00713B31"/>
    <w:rsid w:val="00720FA2"/>
    <w:rsid w:val="00722266"/>
    <w:rsid w:val="00722D03"/>
    <w:rsid w:val="00722FA8"/>
    <w:rsid w:val="007266CF"/>
    <w:rsid w:val="00733408"/>
    <w:rsid w:val="00743FCB"/>
    <w:rsid w:val="00745AC2"/>
    <w:rsid w:val="0075320A"/>
    <w:rsid w:val="00754D7A"/>
    <w:rsid w:val="00756C14"/>
    <w:rsid w:val="00767776"/>
    <w:rsid w:val="0078710B"/>
    <w:rsid w:val="007A2949"/>
    <w:rsid w:val="007A4084"/>
    <w:rsid w:val="007A7360"/>
    <w:rsid w:val="007B0987"/>
    <w:rsid w:val="007B2521"/>
    <w:rsid w:val="007B2963"/>
    <w:rsid w:val="007C6DE2"/>
    <w:rsid w:val="007C7289"/>
    <w:rsid w:val="007D1A8F"/>
    <w:rsid w:val="00801526"/>
    <w:rsid w:val="00811225"/>
    <w:rsid w:val="00832FD4"/>
    <w:rsid w:val="008548BC"/>
    <w:rsid w:val="0086301E"/>
    <w:rsid w:val="008742E7"/>
    <w:rsid w:val="00881710"/>
    <w:rsid w:val="00881E1B"/>
    <w:rsid w:val="0088766E"/>
    <w:rsid w:val="008900EC"/>
    <w:rsid w:val="0089675D"/>
    <w:rsid w:val="008B47C3"/>
    <w:rsid w:val="008C0FA9"/>
    <w:rsid w:val="008E1A98"/>
    <w:rsid w:val="00911513"/>
    <w:rsid w:val="009163BA"/>
    <w:rsid w:val="00944B20"/>
    <w:rsid w:val="0097771D"/>
    <w:rsid w:val="009820F0"/>
    <w:rsid w:val="00983657"/>
    <w:rsid w:val="009912BB"/>
    <w:rsid w:val="009A0FC9"/>
    <w:rsid w:val="009A71DB"/>
    <w:rsid w:val="009B03A9"/>
    <w:rsid w:val="009B3C17"/>
    <w:rsid w:val="009B6280"/>
    <w:rsid w:val="009C1A58"/>
    <w:rsid w:val="009C2D4B"/>
    <w:rsid w:val="009C6EA8"/>
    <w:rsid w:val="009C7BB4"/>
    <w:rsid w:val="009E576E"/>
    <w:rsid w:val="009E5FAB"/>
    <w:rsid w:val="009E60B4"/>
    <w:rsid w:val="009F3EDF"/>
    <w:rsid w:val="009F5E15"/>
    <w:rsid w:val="00A03EDF"/>
    <w:rsid w:val="00A1263E"/>
    <w:rsid w:val="00A222A3"/>
    <w:rsid w:val="00A22427"/>
    <w:rsid w:val="00A43AE0"/>
    <w:rsid w:val="00A46627"/>
    <w:rsid w:val="00A61012"/>
    <w:rsid w:val="00A73EEE"/>
    <w:rsid w:val="00A824EE"/>
    <w:rsid w:val="00A83FD4"/>
    <w:rsid w:val="00A851D4"/>
    <w:rsid w:val="00AA44D4"/>
    <w:rsid w:val="00AD673C"/>
    <w:rsid w:val="00AF3755"/>
    <w:rsid w:val="00B03739"/>
    <w:rsid w:val="00B07ACE"/>
    <w:rsid w:val="00B12F17"/>
    <w:rsid w:val="00B13987"/>
    <w:rsid w:val="00B26B89"/>
    <w:rsid w:val="00B30270"/>
    <w:rsid w:val="00B33B80"/>
    <w:rsid w:val="00B3407C"/>
    <w:rsid w:val="00B42152"/>
    <w:rsid w:val="00B44620"/>
    <w:rsid w:val="00B538D2"/>
    <w:rsid w:val="00B83456"/>
    <w:rsid w:val="00B92D7F"/>
    <w:rsid w:val="00B95726"/>
    <w:rsid w:val="00BA4D88"/>
    <w:rsid w:val="00BBCE7C"/>
    <w:rsid w:val="00BC0783"/>
    <w:rsid w:val="00BC2D58"/>
    <w:rsid w:val="00BC500A"/>
    <w:rsid w:val="00BE0AA0"/>
    <w:rsid w:val="00BF6D90"/>
    <w:rsid w:val="00C160BD"/>
    <w:rsid w:val="00C31266"/>
    <w:rsid w:val="00C41896"/>
    <w:rsid w:val="00C43E21"/>
    <w:rsid w:val="00C468E6"/>
    <w:rsid w:val="00C72AC0"/>
    <w:rsid w:val="00C8480C"/>
    <w:rsid w:val="00C90668"/>
    <w:rsid w:val="00CB7AAE"/>
    <w:rsid w:val="00CC0BD5"/>
    <w:rsid w:val="00CC46EB"/>
    <w:rsid w:val="00CE729B"/>
    <w:rsid w:val="00CE7BC8"/>
    <w:rsid w:val="00CF6B96"/>
    <w:rsid w:val="00D0782A"/>
    <w:rsid w:val="00D17CB7"/>
    <w:rsid w:val="00D212A6"/>
    <w:rsid w:val="00D32038"/>
    <w:rsid w:val="00D46C1E"/>
    <w:rsid w:val="00D67E4E"/>
    <w:rsid w:val="00DA1CA9"/>
    <w:rsid w:val="00DB15F9"/>
    <w:rsid w:val="00DB558E"/>
    <w:rsid w:val="00DB5CC0"/>
    <w:rsid w:val="00DC2056"/>
    <w:rsid w:val="00DD12A5"/>
    <w:rsid w:val="00E000ED"/>
    <w:rsid w:val="00E20E4F"/>
    <w:rsid w:val="00E230ED"/>
    <w:rsid w:val="00E23A5B"/>
    <w:rsid w:val="00E25110"/>
    <w:rsid w:val="00E31092"/>
    <w:rsid w:val="00E36B03"/>
    <w:rsid w:val="00E40D1F"/>
    <w:rsid w:val="00E44C09"/>
    <w:rsid w:val="00E45690"/>
    <w:rsid w:val="00E57CDD"/>
    <w:rsid w:val="00E63DE2"/>
    <w:rsid w:val="00E74DE5"/>
    <w:rsid w:val="00E772EE"/>
    <w:rsid w:val="00E9322B"/>
    <w:rsid w:val="00E96BDE"/>
    <w:rsid w:val="00EB5387"/>
    <w:rsid w:val="00EB5C62"/>
    <w:rsid w:val="00ED062D"/>
    <w:rsid w:val="00ED4476"/>
    <w:rsid w:val="00EF12FD"/>
    <w:rsid w:val="00EF7D57"/>
    <w:rsid w:val="00F05416"/>
    <w:rsid w:val="00F05847"/>
    <w:rsid w:val="00F36892"/>
    <w:rsid w:val="00F37ED3"/>
    <w:rsid w:val="00F41FA2"/>
    <w:rsid w:val="00F61400"/>
    <w:rsid w:val="00F705C1"/>
    <w:rsid w:val="00F75DDE"/>
    <w:rsid w:val="00F77C91"/>
    <w:rsid w:val="00F81C4F"/>
    <w:rsid w:val="00F8218E"/>
    <w:rsid w:val="00F928BC"/>
    <w:rsid w:val="00F92958"/>
    <w:rsid w:val="00F933B5"/>
    <w:rsid w:val="00FA070F"/>
    <w:rsid w:val="00FA2CB9"/>
    <w:rsid w:val="00FA3F81"/>
    <w:rsid w:val="00FA4141"/>
    <w:rsid w:val="00FB01E5"/>
    <w:rsid w:val="00FC1E9A"/>
    <w:rsid w:val="00FC22EF"/>
    <w:rsid w:val="00FE1C20"/>
    <w:rsid w:val="016BFF67"/>
    <w:rsid w:val="018B9148"/>
    <w:rsid w:val="0252CD3F"/>
    <w:rsid w:val="03E7D57F"/>
    <w:rsid w:val="0428B3A7"/>
    <w:rsid w:val="049D37CE"/>
    <w:rsid w:val="050B036D"/>
    <w:rsid w:val="07140424"/>
    <w:rsid w:val="07433318"/>
    <w:rsid w:val="08AE3257"/>
    <w:rsid w:val="09578094"/>
    <w:rsid w:val="098D8B3F"/>
    <w:rsid w:val="09E93B4D"/>
    <w:rsid w:val="0A8F9D68"/>
    <w:rsid w:val="0ABDF0B8"/>
    <w:rsid w:val="0B6AA23B"/>
    <w:rsid w:val="0B882DE3"/>
    <w:rsid w:val="0BAF2EFE"/>
    <w:rsid w:val="0BC02AAA"/>
    <w:rsid w:val="0C08EAD7"/>
    <w:rsid w:val="0C69729F"/>
    <w:rsid w:val="0D0C84DF"/>
    <w:rsid w:val="0D50A0E7"/>
    <w:rsid w:val="0E6C5620"/>
    <w:rsid w:val="0E7909CD"/>
    <w:rsid w:val="0ED64745"/>
    <w:rsid w:val="0F4F3F8F"/>
    <w:rsid w:val="0FB3AD7F"/>
    <w:rsid w:val="0FC3C836"/>
    <w:rsid w:val="10615355"/>
    <w:rsid w:val="116A4296"/>
    <w:rsid w:val="11A9A298"/>
    <w:rsid w:val="13E82EE1"/>
    <w:rsid w:val="146ECF5E"/>
    <w:rsid w:val="14771436"/>
    <w:rsid w:val="147B3783"/>
    <w:rsid w:val="149C0779"/>
    <w:rsid w:val="15A51EBE"/>
    <w:rsid w:val="163DF122"/>
    <w:rsid w:val="16F24747"/>
    <w:rsid w:val="17274FAC"/>
    <w:rsid w:val="17659C7E"/>
    <w:rsid w:val="17D9C183"/>
    <w:rsid w:val="1818E41C"/>
    <w:rsid w:val="18A81DEB"/>
    <w:rsid w:val="18F3B1EE"/>
    <w:rsid w:val="198A149F"/>
    <w:rsid w:val="19B4BF15"/>
    <w:rsid w:val="1A43998E"/>
    <w:rsid w:val="1A7BF074"/>
    <w:rsid w:val="1B116245"/>
    <w:rsid w:val="1B9BA1F0"/>
    <w:rsid w:val="1C17C0D5"/>
    <w:rsid w:val="1DA651A7"/>
    <w:rsid w:val="1DD4DE02"/>
    <w:rsid w:val="1E8825A0"/>
    <w:rsid w:val="1E8A822D"/>
    <w:rsid w:val="1F1AD4EA"/>
    <w:rsid w:val="1F5AD2B0"/>
    <w:rsid w:val="1F5E9CE9"/>
    <w:rsid w:val="1FE4D368"/>
    <w:rsid w:val="20C33184"/>
    <w:rsid w:val="215AFB27"/>
    <w:rsid w:val="217117A0"/>
    <w:rsid w:val="21B23E0F"/>
    <w:rsid w:val="21B2518E"/>
    <w:rsid w:val="220041B7"/>
    <w:rsid w:val="2245BCFB"/>
    <w:rsid w:val="224EB21E"/>
    <w:rsid w:val="22AC1396"/>
    <w:rsid w:val="2340BD3F"/>
    <w:rsid w:val="2489B277"/>
    <w:rsid w:val="25E61FDB"/>
    <w:rsid w:val="25F61DC2"/>
    <w:rsid w:val="264A649D"/>
    <w:rsid w:val="26A595C6"/>
    <w:rsid w:val="26B2660E"/>
    <w:rsid w:val="26EEA629"/>
    <w:rsid w:val="27A209FA"/>
    <w:rsid w:val="27F39BB1"/>
    <w:rsid w:val="286B2D1D"/>
    <w:rsid w:val="28A0CC94"/>
    <w:rsid w:val="2902C9FD"/>
    <w:rsid w:val="298F6C12"/>
    <w:rsid w:val="2A77C728"/>
    <w:rsid w:val="2AEDC030"/>
    <w:rsid w:val="2C281AE1"/>
    <w:rsid w:val="2CC70CD4"/>
    <w:rsid w:val="2D44BF50"/>
    <w:rsid w:val="2F067004"/>
    <w:rsid w:val="2F5FBBA3"/>
    <w:rsid w:val="309D0653"/>
    <w:rsid w:val="3116F92F"/>
    <w:rsid w:val="312639F6"/>
    <w:rsid w:val="313770D6"/>
    <w:rsid w:val="31C3DB69"/>
    <w:rsid w:val="32B084C2"/>
    <w:rsid w:val="32C20A57"/>
    <w:rsid w:val="336C1003"/>
    <w:rsid w:val="344C5FBB"/>
    <w:rsid w:val="3495BC48"/>
    <w:rsid w:val="34C7A654"/>
    <w:rsid w:val="354FD135"/>
    <w:rsid w:val="376ACD88"/>
    <w:rsid w:val="3776D406"/>
    <w:rsid w:val="37D4DD13"/>
    <w:rsid w:val="3852C55B"/>
    <w:rsid w:val="398CA115"/>
    <w:rsid w:val="39951F4E"/>
    <w:rsid w:val="3A871693"/>
    <w:rsid w:val="3B461F0B"/>
    <w:rsid w:val="3B4E45F1"/>
    <w:rsid w:val="3BCBCAAF"/>
    <w:rsid w:val="3C6B118A"/>
    <w:rsid w:val="3C8CB3FE"/>
    <w:rsid w:val="3C93E45C"/>
    <w:rsid w:val="3D679B10"/>
    <w:rsid w:val="401CBEE6"/>
    <w:rsid w:val="426AEA15"/>
    <w:rsid w:val="427E8196"/>
    <w:rsid w:val="431CA3D3"/>
    <w:rsid w:val="45A5FE58"/>
    <w:rsid w:val="45B27522"/>
    <w:rsid w:val="467F9845"/>
    <w:rsid w:val="46A6BF6C"/>
    <w:rsid w:val="4874BEDD"/>
    <w:rsid w:val="488A8FF8"/>
    <w:rsid w:val="492F4501"/>
    <w:rsid w:val="49C73F7A"/>
    <w:rsid w:val="49E691A7"/>
    <w:rsid w:val="4A108F3E"/>
    <w:rsid w:val="4A266059"/>
    <w:rsid w:val="4B8F095D"/>
    <w:rsid w:val="4D5E011B"/>
    <w:rsid w:val="4E72A3AD"/>
    <w:rsid w:val="4E7DE9F2"/>
    <w:rsid w:val="4EC3F4ED"/>
    <w:rsid w:val="4EC6AA1F"/>
    <w:rsid w:val="4FC96C4D"/>
    <w:rsid w:val="5050B8BB"/>
    <w:rsid w:val="52920CF2"/>
    <w:rsid w:val="530A15D6"/>
    <w:rsid w:val="5310D0C9"/>
    <w:rsid w:val="542CDEBA"/>
    <w:rsid w:val="54838A38"/>
    <w:rsid w:val="558C07FE"/>
    <w:rsid w:val="55CC34DD"/>
    <w:rsid w:val="56E31457"/>
    <w:rsid w:val="58799D38"/>
    <w:rsid w:val="58F7D77A"/>
    <w:rsid w:val="599949F4"/>
    <w:rsid w:val="59BC21FA"/>
    <w:rsid w:val="59E37DC4"/>
    <w:rsid w:val="5AFE26CF"/>
    <w:rsid w:val="5B2370AF"/>
    <w:rsid w:val="5BCA70EF"/>
    <w:rsid w:val="5BFFFFC9"/>
    <w:rsid w:val="5CCDE269"/>
    <w:rsid w:val="5D4635DC"/>
    <w:rsid w:val="5D48EB0E"/>
    <w:rsid w:val="5D7829CA"/>
    <w:rsid w:val="5DA1181A"/>
    <w:rsid w:val="5DEC004E"/>
    <w:rsid w:val="5E346C8F"/>
    <w:rsid w:val="5EB599CE"/>
    <w:rsid w:val="5EDD5ABA"/>
    <w:rsid w:val="60E6D0E1"/>
    <w:rsid w:val="6128AE20"/>
    <w:rsid w:val="61A1538C"/>
    <w:rsid w:val="62207F7E"/>
    <w:rsid w:val="6278EFBB"/>
    <w:rsid w:val="62D07A72"/>
    <w:rsid w:val="6332ADC3"/>
    <w:rsid w:val="637245DE"/>
    <w:rsid w:val="63977031"/>
    <w:rsid w:val="644DC4C9"/>
    <w:rsid w:val="64A081C5"/>
    <w:rsid w:val="66600289"/>
    <w:rsid w:val="66D3EFC5"/>
    <w:rsid w:val="673B15AD"/>
    <w:rsid w:val="676950F0"/>
    <w:rsid w:val="67DC7964"/>
    <w:rsid w:val="68AE96B0"/>
    <w:rsid w:val="6B883F2B"/>
    <w:rsid w:val="6BAE3967"/>
    <w:rsid w:val="6BD2E1F6"/>
    <w:rsid w:val="6C6CB07B"/>
    <w:rsid w:val="6CE6FD3B"/>
    <w:rsid w:val="6CF0BE29"/>
    <w:rsid w:val="6D5CF643"/>
    <w:rsid w:val="6E8C8E8A"/>
    <w:rsid w:val="6EA1B227"/>
    <w:rsid w:val="6EBFDFED"/>
    <w:rsid w:val="6F49446B"/>
    <w:rsid w:val="6F8598DC"/>
    <w:rsid w:val="70285EEB"/>
    <w:rsid w:val="7056B3DE"/>
    <w:rsid w:val="71288A03"/>
    <w:rsid w:val="71384474"/>
    <w:rsid w:val="732A70D3"/>
    <w:rsid w:val="735FFFAD"/>
    <w:rsid w:val="74A8EAF2"/>
    <w:rsid w:val="752F2171"/>
    <w:rsid w:val="7558AE28"/>
    <w:rsid w:val="76595DF6"/>
    <w:rsid w:val="76F8D994"/>
    <w:rsid w:val="77DDD682"/>
    <w:rsid w:val="7979A6E3"/>
    <w:rsid w:val="7A910B2B"/>
    <w:rsid w:val="7AB0C620"/>
    <w:rsid w:val="7B0DB802"/>
    <w:rsid w:val="7B5E27BA"/>
    <w:rsid w:val="7C16EEF6"/>
    <w:rsid w:val="7CACAF0B"/>
    <w:rsid w:val="7E4FCD38"/>
    <w:rsid w:val="7F03EB79"/>
    <w:rsid w:val="7FCBE2EE"/>
    <w:rsid w:val="7FEFC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1574"/>
  <w15:chartTrackingRefBased/>
  <w15:docId w15:val="{FECDF6B0-76FE-42C7-82E2-AE6DEDD6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1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0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3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30270"/>
  </w:style>
  <w:style w:type="character" w:customStyle="1" w:styleId="eop">
    <w:name w:val="eop"/>
    <w:basedOn w:val="DefaultParagraphFont"/>
    <w:rsid w:val="00B30270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61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00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A126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1263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1263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A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AC6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54289C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4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E0B515972444A956F384051891B77" ma:contentTypeVersion="11" ma:contentTypeDescription="Create a new document." ma:contentTypeScope="" ma:versionID="0e226f9468eb9c7ff8d538ae5f9efe52">
  <xsd:schema xmlns:xsd="http://www.w3.org/2001/XMLSchema" xmlns:xs="http://www.w3.org/2001/XMLSchema" xmlns:p="http://schemas.microsoft.com/office/2006/metadata/properties" xmlns:ns2="1083238f-a5ee-4568-a42f-97b52089eb1c" xmlns:ns3="3457a6cd-c97f-4f82-aec5-566b3b247afa" targetNamespace="http://schemas.microsoft.com/office/2006/metadata/properties" ma:root="true" ma:fieldsID="98fd101ad58de752fe77e257927cce2d" ns2:_="" ns3:_="">
    <xsd:import namespace="1083238f-a5ee-4568-a42f-97b52089eb1c"/>
    <xsd:import namespace="3457a6cd-c97f-4f82-aec5-566b3b247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3238f-a5ee-4568-a42f-97b52089e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7a6cd-c97f-4f82-aec5-566b3b247a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2d57a86-bdac-4359-9325-73acd8641b82}" ma:internalName="TaxCatchAll" ma:showField="CatchAllData" ma:web="3457a6cd-c97f-4f82-aec5-566b3b247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457a6cd-c97f-4f82-aec5-566b3b247afa" xsi:nil="true"/>
    <lcf76f155ced4ddcb4097134ff3c332f xmlns="1083238f-a5ee-4568-a42f-97b52089eb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6E53F8-C847-4DEB-8404-08E89681AC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846EF9-70F4-4AB1-9CFB-92528D3B301A}"/>
</file>

<file path=customXml/itemProps3.xml><?xml version="1.0" encoding="utf-8"?>
<ds:datastoreItem xmlns:ds="http://schemas.openxmlformats.org/officeDocument/2006/customXml" ds:itemID="{BE80E3C7-0816-41FA-8936-896B730FFD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ABCA84-214C-471E-91A9-6382BEFC32BD}">
  <ds:schemaRefs>
    <ds:schemaRef ds:uri="http://schemas.microsoft.com/office/2006/metadata/properties"/>
    <ds:schemaRef ds:uri="1083238f-a5ee-4568-a42f-97b52089eb1c"/>
    <ds:schemaRef ds:uri="3457a6cd-c97f-4f82-aec5-566b3b247afa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Zexeong</dc:creator>
  <cp:keywords/>
  <dc:description/>
  <cp:lastModifiedBy>TAN Zexeong</cp:lastModifiedBy>
  <cp:revision>139</cp:revision>
  <dcterms:created xsi:type="dcterms:W3CDTF">2022-10-27T05:33:00Z</dcterms:created>
  <dcterms:modified xsi:type="dcterms:W3CDTF">2022-10-28T01:23:00Z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0x0101002F5E0B515972444A956F384051891B77</vt:lpwstr>
  </property>
  <property fmtid="{D5CDD505-2E9C-101B-9397-08002B2CF9AE}" pid="3" name="MediaServiceImageTags">
    <vt:lpwstr/>
  </property>
</Properties>
</file>