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Introduction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PESTEL analysis and SWOT analysis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3.4Ps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  <w:lang w:val="en-US" w:eastAsia="zh-CN"/>
        </w:rPr>
        <w:t>Product</w:t>
      </w:r>
    </w:p>
    <w:p>
      <w:pPr>
        <w:ind w:firstLine="420" w:firstLineChars="0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  <w:lang w:val="en-US" w:eastAsia="zh-CN"/>
        </w:rPr>
        <w:t>Price</w:t>
      </w:r>
    </w:p>
    <w:p>
      <w:pPr>
        <w:ind w:firstLine="420" w:firstLineChars="0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  <w:lang w:val="en-US" w:eastAsia="zh-CN"/>
        </w:rPr>
        <w:t>Promotion</w:t>
      </w:r>
    </w:p>
    <w:p>
      <w:pPr>
        <w:ind w:firstLine="420" w:firstLineChars="0"/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  <w:lang w:val="en-US" w:eastAsia="zh-CN"/>
        </w:rPr>
        <w:t>Place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 xml:space="preserve">Financial </w:t>
      </w:r>
      <w:r>
        <w:rPr>
          <w:rFonts w:hint="eastAsia"/>
          <w:b/>
          <w:bCs/>
          <w:lang w:val="en-US" w:eastAsia="zh-CN"/>
        </w:rPr>
        <w:t>F</w:t>
      </w:r>
      <w:r>
        <w:rPr>
          <w:rFonts w:hint="eastAsia"/>
          <w:b/>
          <w:bCs/>
        </w:rPr>
        <w:t>orecast</w:t>
      </w:r>
    </w:p>
    <w:p>
      <w:pPr>
        <w:rPr>
          <w:rFonts w:hint="eastAsia"/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Organization</w:t>
      </w:r>
      <w:r>
        <w:rPr>
          <w:rFonts w:hint="eastAsia"/>
          <w:b/>
          <w:bCs/>
          <w:lang w:val="en-US" w:eastAsia="zh-CN"/>
        </w:rPr>
        <w:t xml:space="preserve"> Structure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6.Conclusion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CEF433"/>
    <w:multiLevelType w:val="singleLevel"/>
    <w:tmpl w:val="12CEF4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OTA5NzJjMTBmNDViNTVkODcwZjdiZWFjZDY1YjUifQ=="/>
  </w:docVars>
  <w:rsids>
    <w:rsidRoot w:val="7F387547"/>
    <w:rsid w:val="11A61CA1"/>
    <w:rsid w:val="283E56B2"/>
    <w:rsid w:val="339D3531"/>
    <w:rsid w:val="7F38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2024-05-06T15:08:00Z</dcterms:created>
  <dc:creator>黄嘉欣</dc:creator>
  <cp:lastModifiedBy>黄嘉欣</cp:lastModifiedBy>
  <dcterms:modified xsi:type="dcterms:W3CDTF">2024-05-08T10:57:16Z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A5EBF3E85323436891227DB1F6262B35_11</vt:lpwstr>
  </property>
</Properties>
</file>