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itle"/>
    <w:bookmarkStart w:id="1" w:name="_Toc102558804"/>
    <w:bookmarkStart w:id="2" w:name="_Toc102644163"/>
    <w:bookmarkStart w:id="3" w:name="_Toc102732568"/>
    <w:bookmarkStart w:id="4" w:name="_Toc102732788"/>
    <w:bookmarkStart w:id="5" w:name="_Toc133230381"/>
    <w:bookmarkStart w:id="6" w:name="_Toc133230935"/>
    <w:bookmarkStart w:id="7" w:name="_Toc133235118"/>
    <w:bookmarkStart w:id="8" w:name="_Toc133407822"/>
    <w:bookmarkStart w:id="9" w:name="_Toc133488315"/>
    <w:bookmarkStart w:id="10" w:name="_Toc133494846"/>
    <w:bookmarkStart w:id="11" w:name="_Toc133831697"/>
    <w:bookmarkStart w:id="12" w:name="_Toc133831769"/>
    <w:bookmarkStart w:id="13" w:name="_Toc133834478"/>
    <w:bookmarkStart w:id="14" w:name="_Toc133924651"/>
    <w:bookmarkStart w:id="15" w:name="_Toc133924680"/>
    <w:bookmarkStart w:id="16" w:name="_Toc134013711"/>
    <w:bookmarkStart w:id="17" w:name="_Toc134184108"/>
    <w:bookmarkStart w:id="18" w:name="_Toc134189146"/>
    <w:bookmarkStart w:id="19" w:name="_Toc134259964"/>
    <w:bookmarkStart w:id="20" w:name="_Toc134444814"/>
    <w:bookmarkStart w:id="21" w:name="_Toc134446105"/>
    <w:bookmarkStart w:id="22" w:name="_Toc134532884"/>
    <w:bookmarkStart w:id="23" w:name="_Toc134707705"/>
    <w:bookmarkStart w:id="24" w:name="_Toc134793653"/>
    <w:bookmarkStart w:id="25" w:name="_Toc134962426"/>
    <w:bookmarkStart w:id="26" w:name="_Toc134966345"/>
    <w:bookmarkStart w:id="27" w:name="_Toc135052922"/>
    <w:bookmarkStart w:id="28" w:name="_Toc135131217"/>
    <w:bookmarkStart w:id="29" w:name="_Toc135219160"/>
    <w:bookmarkStart w:id="30" w:name="_Toc135231250"/>
    <w:bookmarkStart w:id="31" w:name="_Toc166673679"/>
    <w:bookmarkStart w:id="32" w:name="_Toc166918699"/>
    <w:bookmarkStart w:id="33" w:name="_Toc166920591"/>
    <w:bookmarkStart w:id="34" w:name="_Toc166921337"/>
    <w:bookmarkStart w:id="35" w:name="_Toc102467225"/>
    <w:bookmarkEnd w:id="0"/>
    <w:p w14:paraId="388B0147" w14:textId="736FAADE" w:rsidR="00ED2F4C" w:rsidRPr="00201896" w:rsidRDefault="00997717" w:rsidP="00D63E8C">
      <w:pPr>
        <w:rPr>
          <w:rFonts w:asciiTheme="majorHAnsi" w:hAnsiTheme="majorHAnsi"/>
          <w:sz w:val="32"/>
          <w:szCs w:val="32"/>
        </w:rPr>
      </w:pPr>
      <w:r>
        <w:rPr>
          <w:noProof/>
        </w:rPr>
        <mc:AlternateContent>
          <mc:Choice Requires="wps">
            <w:drawing>
              <wp:anchor distT="45720" distB="45720" distL="114300" distR="114300" simplePos="0" relativeHeight="251662848" behindDoc="1" locked="1" layoutInCell="1" allowOverlap="1" wp14:anchorId="40FCA997" wp14:editId="39173435">
                <wp:simplePos x="0" y="0"/>
                <wp:positionH relativeFrom="margin">
                  <wp:align>right</wp:align>
                </wp:positionH>
                <wp:positionV relativeFrom="page">
                  <wp:posOffset>3192145</wp:posOffset>
                </wp:positionV>
                <wp:extent cx="5918400" cy="1103630"/>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400" cy="1103630"/>
                        </a:xfrm>
                        <a:prstGeom prst="rect">
                          <a:avLst/>
                        </a:prstGeom>
                        <a:noFill/>
                        <a:ln w="9525">
                          <a:noFill/>
                          <a:miter lim="800000"/>
                          <a:headEnd/>
                          <a:tailEnd/>
                        </a:ln>
                      </wps:spPr>
                      <wps:txbx>
                        <w:txbxContent>
                          <w:p w14:paraId="5FD8AE94" w14:textId="055BE667" w:rsidR="00997717" w:rsidRDefault="00997717" w:rsidP="00997717">
                            <w:pPr>
                              <w:contextualSpacing/>
                              <w:jc w:val="both"/>
                            </w:pPr>
                            <w:r>
                              <w:t xml:space="preserve">NWT break up reports will be published routinely as break up unfolds. These reports will focus on regions with active snowmelt and ice break up. The geographic focus of the report will shift as conditions change. Additional information about basin conditions can be found in the ECC Snow Survey Bulletin and Spring Water Outlook, </w:t>
                            </w:r>
                            <w:hyperlink r:id="rId8" w:history="1">
                              <w:r w:rsidRPr="00C50FBD">
                                <w:rPr>
                                  <w:rStyle w:val="Hyperlink"/>
                                </w:rPr>
                                <w:t>available here</w:t>
                              </w:r>
                            </w:hyperlink>
                            <w:r>
                              <w:t>. If you have any photos or information about break up in your community, feel free to reach out to us: nwtwaters@gov.nt.ca.</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FCA997" id="_x0000_t202" coordsize="21600,21600" o:spt="202" path="m,l,21600r21600,l21600,xe">
                <v:stroke joinstyle="miter"/>
                <v:path gradientshapeok="t" o:connecttype="rect"/>
              </v:shapetype>
              <v:shape id="Text Box 2" o:spid="_x0000_s1026" type="#_x0000_t202" style="position:absolute;margin-left:414.8pt;margin-top:251.35pt;width:466pt;height:86.9pt;z-index:-251653632;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" filled="f" stroked="f">
                <v:textbox style="mso-fit-shape-to-text:t" inset="0,0,0,0">
                  <w:txbxContent>
                    <w:p w14:paraId="5FD8AE94" w14:textId="055BE667" w:rsidR="00997717" w:rsidRDefault="00997717" w:rsidP="00997717">
                      <w:pPr>
                        <w:contextualSpacing/>
                        <w:jc w:val="both"/>
                      </w:pPr>
                      <w:r>
                        <w:t xml:space="preserve">NWT break up reports will be published routinely as break up unfolds. These reports will focus on regions with active snowmelt and ice break up. The geographic focus of the report will shift as conditions change. Additional information about basin conditions can be found in the ECC Snow Survey Bulletin and Spring Water Outlook, </w:t>
                      </w:r>
                      <w:hyperlink r:id="rId9" w:history="1">
                        <w:r w:rsidRPr="00C50FBD">
                          <w:rPr>
                            <w:rStyle w:val="Hyperlink"/>
                          </w:rPr>
                          <w:t>available here</w:t>
                        </w:r>
                      </w:hyperlink>
                      <w:r>
                        <w:t>. If you have any photos or information about break up in your community, feel free to reach out to us: nwtwaters@gov.nt.ca.</w:t>
                      </w:r>
                    </w:p>
                  </w:txbxContent>
                </v:textbox>
                <w10:wrap anchorx="margin" anchory="page"/>
                <w10:anchorlock/>
              </v:shape>
            </w:pict>
          </mc:Fallback>
        </mc:AlternateContent>
      </w:r>
      <w:r w:rsidR="00322A92">
        <w:rPr>
          <w:noProof/>
          <w:lang w:eastAsia="en-CA"/>
        </w:rPr>
        <w:drawing>
          <wp:anchor distT="0" distB="0" distL="0" distR="0" simplePos="0" relativeHeight="251656704" behindDoc="1" locked="1" layoutInCell="1" allowOverlap="1" wp14:anchorId="7446BF25" wp14:editId="30A0F7B8">
            <wp:simplePos x="0" y="0"/>
            <wp:positionH relativeFrom="page">
              <wp:posOffset>152400</wp:posOffset>
            </wp:positionH>
            <wp:positionV relativeFrom="page">
              <wp:posOffset>133350</wp:posOffset>
            </wp:positionV>
            <wp:extent cx="7466400" cy="1476000"/>
            <wp:effectExtent l="0" t="0" r="1270" b="0"/>
            <wp:wrapNone/>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0" cstate="print"/>
                    <a:stretch>
                      <a:fillRect/>
                    </a:stretch>
                  </pic:blipFill>
                  <pic:spPr>
                    <a:xfrm>
                      <a:off x="0" y="0"/>
                      <a:ext cx="7466400" cy="1476000"/>
                    </a:xfrm>
                    <a:prstGeom prst="rect">
                      <a:avLst/>
                    </a:prstGeom>
                  </pic:spPr>
                </pic:pic>
              </a:graphicData>
            </a:graphic>
            <wp14:sizeRelH relativeFrom="margin">
              <wp14:pctWidth>0</wp14:pctWidth>
            </wp14:sizeRelH>
            <wp14:sizeRelV relativeFrom="margin">
              <wp14:pctHeight>0</wp14:pctHeight>
            </wp14:sizeRelV>
          </wp:anchor>
        </w:drawing>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00C42B7D" w:rsidRPr="00ED5903">
        <w:rPr>
          <w:b/>
          <w:bCs/>
          <w:noProof/>
          <w:sz w:val="14"/>
          <w:szCs w:val="14"/>
          <w:lang w:eastAsia="en-CA"/>
        </w:rPr>
        <w:drawing>
          <wp:anchor distT="0" distB="0" distL="114300" distR="114300" simplePos="0" relativeHeight="251660800" behindDoc="1" locked="1" layoutInCell="1" allowOverlap="1" wp14:anchorId="782067D4" wp14:editId="1DFAEC1B">
            <wp:simplePos x="0" y="0"/>
            <wp:positionH relativeFrom="page">
              <wp:align>left</wp:align>
            </wp:positionH>
            <wp:positionV relativeFrom="page">
              <wp:posOffset>2299335</wp:posOffset>
            </wp:positionV>
            <wp:extent cx="10202400" cy="932400"/>
            <wp:effectExtent l="0" t="0" r="0" b="127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02400" cy="932400"/>
                    </a:xfrm>
                    <a:prstGeom prst="rect">
                      <a:avLst/>
                    </a:prstGeom>
                  </pic:spPr>
                </pic:pic>
              </a:graphicData>
            </a:graphic>
            <wp14:sizeRelH relativeFrom="page">
              <wp14:pctWidth>0</wp14:pctWidth>
            </wp14:sizeRelH>
            <wp14:sizeRelV relativeFrom="page">
              <wp14:pctHeight>0</wp14:pctHeight>
            </wp14:sizeRelV>
          </wp:anchor>
        </w:drawing>
      </w:r>
      <w:bookmarkEnd w:id="35"/>
      <w:r w:rsidR="00FD18BC">
        <w:t xml:space="preserve"> </w:t>
      </w:r>
      <w:r w:rsidR="00201896">
        <w:t xml:space="preserve"> </w:t>
      </w:r>
      <w:r w:rsidR="00201896">
        <w:rPr>
          <w:rFonts w:asciiTheme="majorHAnsi" w:hAnsiTheme="majorHAnsi"/>
          <w:sz w:val="32"/>
          <w:szCs w:val="32"/>
        </w:rPr>
        <w:t xml:space="preserve">   </w:t>
      </w:r>
      <w:r w:rsidR="00201896" w:rsidRPr="00201896">
        <w:rPr>
          <w:rFonts w:asciiTheme="majorHAnsi" w:hAnsiTheme="majorHAnsi"/>
          <w:sz w:val="32"/>
          <w:szCs w:val="32"/>
        </w:rPr>
        <w:t xml:space="preserve"> </w:t>
      </w:r>
    </w:p>
    <w:sectPr w:rsidR="00ED2F4C" w:rsidRPr="00201896">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F5B18" w14:textId="77777777" w:rsidR="000329B9" w:rsidRDefault="000329B9" w:rsidP="00552960">
      <w:pPr>
        <w:spacing w:after="0"/>
      </w:pPr>
      <w:r>
        <w:separator/>
      </w:r>
    </w:p>
  </w:endnote>
  <w:endnote w:type="continuationSeparator" w:id="0">
    <w:p w14:paraId="19E7F658" w14:textId="77777777" w:rsidR="000329B9" w:rsidRDefault="000329B9" w:rsidP="005529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310016"/>
      <w:docPartObj>
        <w:docPartGallery w:val="Page Numbers (Bottom of Page)"/>
        <w:docPartUnique/>
      </w:docPartObj>
    </w:sdtPr>
    <w:sdtEndPr>
      <w:rPr>
        <w:noProof/>
      </w:rPr>
    </w:sdtEndPr>
    <w:sdtContent>
      <w:p w14:paraId="1925C52A" w14:textId="5E045AAB" w:rsidR="0019065E" w:rsidRDefault="0019065E">
        <w:pPr>
          <w:pStyle w:val="Footer"/>
          <w:jc w:val="right"/>
        </w:pPr>
        <w:r>
          <w:fldChar w:fldCharType="begin"/>
        </w:r>
        <w:r>
          <w:instrText xml:space="preserve"> PAGE   \* MERGEFORMAT </w:instrText>
        </w:r>
        <w:r>
          <w:fldChar w:fldCharType="separate"/>
        </w:r>
        <w:r w:rsidR="001C3416">
          <w:rPr>
            <w:noProof/>
          </w:rPr>
          <w:t>1</w:t>
        </w:r>
        <w:r>
          <w:rPr>
            <w:noProof/>
          </w:rPr>
          <w:fldChar w:fldCharType="end"/>
        </w:r>
      </w:p>
    </w:sdtContent>
  </w:sdt>
  <w:p w14:paraId="059924FD" w14:textId="77777777" w:rsidR="0019065E" w:rsidRDefault="001906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8CC55" w14:textId="77777777" w:rsidR="000329B9" w:rsidRDefault="000329B9" w:rsidP="00552960">
      <w:pPr>
        <w:spacing w:after="0"/>
      </w:pPr>
      <w:r>
        <w:separator/>
      </w:r>
    </w:p>
  </w:footnote>
  <w:footnote w:type="continuationSeparator" w:id="0">
    <w:p w14:paraId="598234D8" w14:textId="77777777" w:rsidR="000329B9" w:rsidRDefault="000329B9" w:rsidP="005529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F7E"/>
    <w:multiLevelType w:val="hybridMultilevel"/>
    <w:tmpl w:val="30D014EE"/>
    <w:lvl w:ilvl="0" w:tplc="10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18D278C9"/>
    <w:multiLevelType w:val="hybridMultilevel"/>
    <w:tmpl w:val="F8CC51A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84B4E9F"/>
    <w:multiLevelType w:val="hybridMultilevel"/>
    <w:tmpl w:val="BD76EC8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E341EEC"/>
    <w:multiLevelType w:val="hybridMultilevel"/>
    <w:tmpl w:val="B76091D6"/>
    <w:lvl w:ilvl="0" w:tplc="04090001">
      <w:start w:val="1"/>
      <w:numFmt w:val="bullet"/>
      <w:lvlText w:val=""/>
      <w:lvlJc w:val="left"/>
      <w:pPr>
        <w:ind w:left="720" w:hanging="360"/>
      </w:pPr>
      <w:rPr>
        <w:rFonts w:ascii="Symbol" w:hAnsi="Symbol" w:hint="default"/>
      </w:rPr>
    </w:lvl>
    <w:lvl w:ilvl="1" w:tplc="3766D6AC">
      <w:start w:val="1"/>
      <w:numFmt w:val="bullet"/>
      <w:pStyle w:val="TOC1"/>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8A1FA9"/>
    <w:multiLevelType w:val="hybridMultilevel"/>
    <w:tmpl w:val="A13AD50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C7003C5"/>
    <w:multiLevelType w:val="hybridMultilevel"/>
    <w:tmpl w:val="AA169C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9425A80"/>
    <w:multiLevelType w:val="hybridMultilevel"/>
    <w:tmpl w:val="47E4722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3722D18"/>
    <w:multiLevelType w:val="hybridMultilevel"/>
    <w:tmpl w:val="736A37F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A920132"/>
    <w:multiLevelType w:val="hybridMultilevel"/>
    <w:tmpl w:val="007C0B9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11151768">
    <w:abstractNumId w:val="3"/>
  </w:num>
  <w:num w:numId="2" w16cid:durableId="1756367000">
    <w:abstractNumId w:val="8"/>
  </w:num>
  <w:num w:numId="3" w16cid:durableId="447314605">
    <w:abstractNumId w:val="4"/>
  </w:num>
  <w:num w:numId="4" w16cid:durableId="1730960021">
    <w:abstractNumId w:val="2"/>
  </w:num>
  <w:num w:numId="5" w16cid:durableId="1485203490">
    <w:abstractNumId w:val="6"/>
  </w:num>
  <w:num w:numId="6" w16cid:durableId="1188518549">
    <w:abstractNumId w:val="7"/>
  </w:num>
  <w:num w:numId="7" w16cid:durableId="1648362661">
    <w:abstractNumId w:val="5"/>
  </w:num>
  <w:num w:numId="8" w16cid:durableId="1278609094">
    <w:abstractNumId w:val="0"/>
  </w:num>
  <w:num w:numId="9" w16cid:durableId="123155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D99"/>
    <w:rsid w:val="00001E5D"/>
    <w:rsid w:val="000114FA"/>
    <w:rsid w:val="00012F5F"/>
    <w:rsid w:val="00014E73"/>
    <w:rsid w:val="00015CF4"/>
    <w:rsid w:val="00016813"/>
    <w:rsid w:val="00021946"/>
    <w:rsid w:val="00030055"/>
    <w:rsid w:val="000329B9"/>
    <w:rsid w:val="00033586"/>
    <w:rsid w:val="000345B1"/>
    <w:rsid w:val="00036495"/>
    <w:rsid w:val="000370C7"/>
    <w:rsid w:val="00041AE8"/>
    <w:rsid w:val="00046E63"/>
    <w:rsid w:val="0005229B"/>
    <w:rsid w:val="00052A2F"/>
    <w:rsid w:val="00056484"/>
    <w:rsid w:val="00056903"/>
    <w:rsid w:val="000577B0"/>
    <w:rsid w:val="00064B1D"/>
    <w:rsid w:val="000711EB"/>
    <w:rsid w:val="00072D30"/>
    <w:rsid w:val="00081C98"/>
    <w:rsid w:val="00087219"/>
    <w:rsid w:val="0009494E"/>
    <w:rsid w:val="000A0B2E"/>
    <w:rsid w:val="000A6A62"/>
    <w:rsid w:val="000B0F36"/>
    <w:rsid w:val="000B2BC3"/>
    <w:rsid w:val="000B353E"/>
    <w:rsid w:val="000B5513"/>
    <w:rsid w:val="000B718A"/>
    <w:rsid w:val="000C2E97"/>
    <w:rsid w:val="000D04B8"/>
    <w:rsid w:val="000D796C"/>
    <w:rsid w:val="000E00BF"/>
    <w:rsid w:val="000E6A0B"/>
    <w:rsid w:val="000F38C1"/>
    <w:rsid w:val="000F4CE9"/>
    <w:rsid w:val="001002B6"/>
    <w:rsid w:val="001021DF"/>
    <w:rsid w:val="00107F9C"/>
    <w:rsid w:val="00110646"/>
    <w:rsid w:val="00112F1A"/>
    <w:rsid w:val="001173C9"/>
    <w:rsid w:val="00123F07"/>
    <w:rsid w:val="00131EDF"/>
    <w:rsid w:val="00136163"/>
    <w:rsid w:val="00140572"/>
    <w:rsid w:val="00150F64"/>
    <w:rsid w:val="00152E09"/>
    <w:rsid w:val="00153A0E"/>
    <w:rsid w:val="0015685A"/>
    <w:rsid w:val="00177E0C"/>
    <w:rsid w:val="0019065E"/>
    <w:rsid w:val="00197179"/>
    <w:rsid w:val="001A3DC4"/>
    <w:rsid w:val="001A4885"/>
    <w:rsid w:val="001B1418"/>
    <w:rsid w:val="001B379C"/>
    <w:rsid w:val="001B5FB1"/>
    <w:rsid w:val="001C1DE4"/>
    <w:rsid w:val="001C3416"/>
    <w:rsid w:val="001C6F42"/>
    <w:rsid w:val="001D0969"/>
    <w:rsid w:val="001D0C78"/>
    <w:rsid w:val="001D2827"/>
    <w:rsid w:val="001D701C"/>
    <w:rsid w:val="001F55EC"/>
    <w:rsid w:val="001F716E"/>
    <w:rsid w:val="001F7323"/>
    <w:rsid w:val="00201120"/>
    <w:rsid w:val="00201896"/>
    <w:rsid w:val="002025BC"/>
    <w:rsid w:val="002030D5"/>
    <w:rsid w:val="002052EB"/>
    <w:rsid w:val="002213A4"/>
    <w:rsid w:val="002267F1"/>
    <w:rsid w:val="002309B2"/>
    <w:rsid w:val="00254129"/>
    <w:rsid w:val="002546B9"/>
    <w:rsid w:val="00256339"/>
    <w:rsid w:val="00257D03"/>
    <w:rsid w:val="002600C1"/>
    <w:rsid w:val="002615EE"/>
    <w:rsid w:val="0026196A"/>
    <w:rsid w:val="0027021D"/>
    <w:rsid w:val="002759DE"/>
    <w:rsid w:val="00291236"/>
    <w:rsid w:val="00297209"/>
    <w:rsid w:val="002A04E5"/>
    <w:rsid w:val="002A55D2"/>
    <w:rsid w:val="002B016A"/>
    <w:rsid w:val="002B39A1"/>
    <w:rsid w:val="002B54F6"/>
    <w:rsid w:val="002B5A2E"/>
    <w:rsid w:val="002C0B10"/>
    <w:rsid w:val="002C11A6"/>
    <w:rsid w:val="002C4318"/>
    <w:rsid w:val="002C4DA9"/>
    <w:rsid w:val="002D14FF"/>
    <w:rsid w:val="002D5B51"/>
    <w:rsid w:val="002D71C5"/>
    <w:rsid w:val="002E00A9"/>
    <w:rsid w:val="002E0607"/>
    <w:rsid w:val="002F1C1D"/>
    <w:rsid w:val="002F243F"/>
    <w:rsid w:val="002F5B75"/>
    <w:rsid w:val="00301356"/>
    <w:rsid w:val="00310757"/>
    <w:rsid w:val="00314BB1"/>
    <w:rsid w:val="00322A92"/>
    <w:rsid w:val="0032311E"/>
    <w:rsid w:val="00330378"/>
    <w:rsid w:val="00333265"/>
    <w:rsid w:val="0035072B"/>
    <w:rsid w:val="0036763C"/>
    <w:rsid w:val="003728D1"/>
    <w:rsid w:val="00374FD2"/>
    <w:rsid w:val="00376CC9"/>
    <w:rsid w:val="003811FF"/>
    <w:rsid w:val="00383088"/>
    <w:rsid w:val="00383697"/>
    <w:rsid w:val="00383F6D"/>
    <w:rsid w:val="00384908"/>
    <w:rsid w:val="00392AA1"/>
    <w:rsid w:val="00397B91"/>
    <w:rsid w:val="003A71C9"/>
    <w:rsid w:val="003B1593"/>
    <w:rsid w:val="003C10E2"/>
    <w:rsid w:val="003C25B9"/>
    <w:rsid w:val="003C274A"/>
    <w:rsid w:val="003C3366"/>
    <w:rsid w:val="003C73AF"/>
    <w:rsid w:val="003D1527"/>
    <w:rsid w:val="003D2698"/>
    <w:rsid w:val="003D385B"/>
    <w:rsid w:val="003D5D99"/>
    <w:rsid w:val="003E49E6"/>
    <w:rsid w:val="003E79FB"/>
    <w:rsid w:val="003F0120"/>
    <w:rsid w:val="003F0180"/>
    <w:rsid w:val="003F16BE"/>
    <w:rsid w:val="003F6060"/>
    <w:rsid w:val="003F6B68"/>
    <w:rsid w:val="003F75C5"/>
    <w:rsid w:val="004016B9"/>
    <w:rsid w:val="00406D74"/>
    <w:rsid w:val="00407C82"/>
    <w:rsid w:val="004140DD"/>
    <w:rsid w:val="00420C19"/>
    <w:rsid w:val="004303BB"/>
    <w:rsid w:val="00437C6A"/>
    <w:rsid w:val="00442537"/>
    <w:rsid w:val="00445D36"/>
    <w:rsid w:val="0044672F"/>
    <w:rsid w:val="00447063"/>
    <w:rsid w:val="00452881"/>
    <w:rsid w:val="004551AE"/>
    <w:rsid w:val="00455F93"/>
    <w:rsid w:val="0045769F"/>
    <w:rsid w:val="00461875"/>
    <w:rsid w:val="00465792"/>
    <w:rsid w:val="0046658B"/>
    <w:rsid w:val="004670D2"/>
    <w:rsid w:val="00467632"/>
    <w:rsid w:val="004724CB"/>
    <w:rsid w:val="00485D13"/>
    <w:rsid w:val="0049116F"/>
    <w:rsid w:val="00494372"/>
    <w:rsid w:val="004A02F8"/>
    <w:rsid w:val="004A11C9"/>
    <w:rsid w:val="004A2900"/>
    <w:rsid w:val="004A7D95"/>
    <w:rsid w:val="004B3982"/>
    <w:rsid w:val="004B4292"/>
    <w:rsid w:val="004B4806"/>
    <w:rsid w:val="004B6B43"/>
    <w:rsid w:val="004C4690"/>
    <w:rsid w:val="004D1787"/>
    <w:rsid w:val="004E7E78"/>
    <w:rsid w:val="004F362F"/>
    <w:rsid w:val="004F719A"/>
    <w:rsid w:val="005046FB"/>
    <w:rsid w:val="0051018D"/>
    <w:rsid w:val="00514BDB"/>
    <w:rsid w:val="005159D7"/>
    <w:rsid w:val="00517188"/>
    <w:rsid w:val="005246BE"/>
    <w:rsid w:val="00526FFA"/>
    <w:rsid w:val="005275F4"/>
    <w:rsid w:val="00530607"/>
    <w:rsid w:val="005362B9"/>
    <w:rsid w:val="00543915"/>
    <w:rsid w:val="00543DA6"/>
    <w:rsid w:val="00552960"/>
    <w:rsid w:val="005534E6"/>
    <w:rsid w:val="00565FCE"/>
    <w:rsid w:val="00567012"/>
    <w:rsid w:val="00574991"/>
    <w:rsid w:val="00577695"/>
    <w:rsid w:val="00577985"/>
    <w:rsid w:val="00587E9B"/>
    <w:rsid w:val="005923F2"/>
    <w:rsid w:val="00594892"/>
    <w:rsid w:val="00594912"/>
    <w:rsid w:val="005A09AC"/>
    <w:rsid w:val="005A1DE3"/>
    <w:rsid w:val="005A25E4"/>
    <w:rsid w:val="005A7F68"/>
    <w:rsid w:val="005B29BD"/>
    <w:rsid w:val="005B6987"/>
    <w:rsid w:val="005C2435"/>
    <w:rsid w:val="005C2BCF"/>
    <w:rsid w:val="005C4C61"/>
    <w:rsid w:val="005D20C6"/>
    <w:rsid w:val="005D289A"/>
    <w:rsid w:val="005D484E"/>
    <w:rsid w:val="005F1348"/>
    <w:rsid w:val="005F2E25"/>
    <w:rsid w:val="005F65EA"/>
    <w:rsid w:val="005F6D2D"/>
    <w:rsid w:val="005F709E"/>
    <w:rsid w:val="00603920"/>
    <w:rsid w:val="00606BD1"/>
    <w:rsid w:val="00616402"/>
    <w:rsid w:val="00616C8F"/>
    <w:rsid w:val="0062141C"/>
    <w:rsid w:val="006216CA"/>
    <w:rsid w:val="006378B3"/>
    <w:rsid w:val="00642655"/>
    <w:rsid w:val="00643F6D"/>
    <w:rsid w:val="0064614F"/>
    <w:rsid w:val="00647C1E"/>
    <w:rsid w:val="006521BE"/>
    <w:rsid w:val="00654E08"/>
    <w:rsid w:val="006571EC"/>
    <w:rsid w:val="006737C9"/>
    <w:rsid w:val="006765D3"/>
    <w:rsid w:val="006943EE"/>
    <w:rsid w:val="006A17A7"/>
    <w:rsid w:val="006A357F"/>
    <w:rsid w:val="006B31FE"/>
    <w:rsid w:val="006B3BE9"/>
    <w:rsid w:val="006C0444"/>
    <w:rsid w:val="006C1101"/>
    <w:rsid w:val="006C1FD8"/>
    <w:rsid w:val="006C4C28"/>
    <w:rsid w:val="006E2D59"/>
    <w:rsid w:val="006E480C"/>
    <w:rsid w:val="006E6C8A"/>
    <w:rsid w:val="006F56BD"/>
    <w:rsid w:val="00703072"/>
    <w:rsid w:val="00730681"/>
    <w:rsid w:val="00730F38"/>
    <w:rsid w:val="00730F82"/>
    <w:rsid w:val="00732334"/>
    <w:rsid w:val="00736051"/>
    <w:rsid w:val="00737444"/>
    <w:rsid w:val="0074116C"/>
    <w:rsid w:val="00744295"/>
    <w:rsid w:val="0074792B"/>
    <w:rsid w:val="00754D79"/>
    <w:rsid w:val="007563E8"/>
    <w:rsid w:val="0076569F"/>
    <w:rsid w:val="00767626"/>
    <w:rsid w:val="00772B6F"/>
    <w:rsid w:val="00773EA7"/>
    <w:rsid w:val="0078058D"/>
    <w:rsid w:val="00782175"/>
    <w:rsid w:val="007821CA"/>
    <w:rsid w:val="007828F5"/>
    <w:rsid w:val="00783201"/>
    <w:rsid w:val="00785E82"/>
    <w:rsid w:val="00791917"/>
    <w:rsid w:val="00795485"/>
    <w:rsid w:val="00795A81"/>
    <w:rsid w:val="007A7DD8"/>
    <w:rsid w:val="007B164F"/>
    <w:rsid w:val="007B5663"/>
    <w:rsid w:val="007C1FB5"/>
    <w:rsid w:val="007C26FA"/>
    <w:rsid w:val="007C7772"/>
    <w:rsid w:val="007D2ACA"/>
    <w:rsid w:val="007D51A9"/>
    <w:rsid w:val="007E73E2"/>
    <w:rsid w:val="007F19E0"/>
    <w:rsid w:val="007F3798"/>
    <w:rsid w:val="007F3C2A"/>
    <w:rsid w:val="00812A54"/>
    <w:rsid w:val="008149BF"/>
    <w:rsid w:val="0082230D"/>
    <w:rsid w:val="00826C2D"/>
    <w:rsid w:val="0083460F"/>
    <w:rsid w:val="00841B12"/>
    <w:rsid w:val="00847D5E"/>
    <w:rsid w:val="008602A6"/>
    <w:rsid w:val="00860D09"/>
    <w:rsid w:val="00873DAC"/>
    <w:rsid w:val="00882B41"/>
    <w:rsid w:val="00882FE0"/>
    <w:rsid w:val="00886F98"/>
    <w:rsid w:val="00894B61"/>
    <w:rsid w:val="008A2ACB"/>
    <w:rsid w:val="008B0715"/>
    <w:rsid w:val="008B168E"/>
    <w:rsid w:val="008B51FF"/>
    <w:rsid w:val="008C3E6A"/>
    <w:rsid w:val="008C4E78"/>
    <w:rsid w:val="008E3097"/>
    <w:rsid w:val="008E3555"/>
    <w:rsid w:val="008F0BCD"/>
    <w:rsid w:val="008F4710"/>
    <w:rsid w:val="008F5494"/>
    <w:rsid w:val="008F5E41"/>
    <w:rsid w:val="00907819"/>
    <w:rsid w:val="00907E89"/>
    <w:rsid w:val="00910F2D"/>
    <w:rsid w:val="009166FB"/>
    <w:rsid w:val="00925DE6"/>
    <w:rsid w:val="00926A24"/>
    <w:rsid w:val="0093422A"/>
    <w:rsid w:val="009400F0"/>
    <w:rsid w:val="00952BDA"/>
    <w:rsid w:val="00952C84"/>
    <w:rsid w:val="0095631A"/>
    <w:rsid w:val="00956E8F"/>
    <w:rsid w:val="00961960"/>
    <w:rsid w:val="00982ED2"/>
    <w:rsid w:val="00985992"/>
    <w:rsid w:val="00985DE9"/>
    <w:rsid w:val="00990580"/>
    <w:rsid w:val="00990639"/>
    <w:rsid w:val="00997717"/>
    <w:rsid w:val="009978BC"/>
    <w:rsid w:val="009A0807"/>
    <w:rsid w:val="009A2A95"/>
    <w:rsid w:val="009A3CCA"/>
    <w:rsid w:val="009A4A61"/>
    <w:rsid w:val="009C5F33"/>
    <w:rsid w:val="009E6B92"/>
    <w:rsid w:val="009E70A3"/>
    <w:rsid w:val="009F3F7B"/>
    <w:rsid w:val="009F4680"/>
    <w:rsid w:val="00A07600"/>
    <w:rsid w:val="00A112DB"/>
    <w:rsid w:val="00A11389"/>
    <w:rsid w:val="00A11659"/>
    <w:rsid w:val="00A1367B"/>
    <w:rsid w:val="00A1490C"/>
    <w:rsid w:val="00A15B43"/>
    <w:rsid w:val="00A15ECF"/>
    <w:rsid w:val="00A208C5"/>
    <w:rsid w:val="00A252E5"/>
    <w:rsid w:val="00A36797"/>
    <w:rsid w:val="00A41ADD"/>
    <w:rsid w:val="00A51493"/>
    <w:rsid w:val="00A54C72"/>
    <w:rsid w:val="00A62398"/>
    <w:rsid w:val="00A63229"/>
    <w:rsid w:val="00A717D2"/>
    <w:rsid w:val="00A72696"/>
    <w:rsid w:val="00A93F60"/>
    <w:rsid w:val="00A9682D"/>
    <w:rsid w:val="00AA4AD1"/>
    <w:rsid w:val="00AA5FBA"/>
    <w:rsid w:val="00AA6996"/>
    <w:rsid w:val="00AA6E47"/>
    <w:rsid w:val="00AC02C4"/>
    <w:rsid w:val="00AC7C1F"/>
    <w:rsid w:val="00AD5923"/>
    <w:rsid w:val="00AE1EC0"/>
    <w:rsid w:val="00AE1EF0"/>
    <w:rsid w:val="00AE4312"/>
    <w:rsid w:val="00AF6CFE"/>
    <w:rsid w:val="00B01DB6"/>
    <w:rsid w:val="00B05319"/>
    <w:rsid w:val="00B139C5"/>
    <w:rsid w:val="00B173CD"/>
    <w:rsid w:val="00B23108"/>
    <w:rsid w:val="00B23F39"/>
    <w:rsid w:val="00B30FB2"/>
    <w:rsid w:val="00B36718"/>
    <w:rsid w:val="00B401B0"/>
    <w:rsid w:val="00B51A52"/>
    <w:rsid w:val="00B614DA"/>
    <w:rsid w:val="00B61D70"/>
    <w:rsid w:val="00B71A77"/>
    <w:rsid w:val="00B728D8"/>
    <w:rsid w:val="00B753C2"/>
    <w:rsid w:val="00B75E9A"/>
    <w:rsid w:val="00B76AD9"/>
    <w:rsid w:val="00B94B9D"/>
    <w:rsid w:val="00BA5F03"/>
    <w:rsid w:val="00BB2240"/>
    <w:rsid w:val="00BB2BD4"/>
    <w:rsid w:val="00BD0DC4"/>
    <w:rsid w:val="00BE58E3"/>
    <w:rsid w:val="00BE7036"/>
    <w:rsid w:val="00BE78EB"/>
    <w:rsid w:val="00BF4DE3"/>
    <w:rsid w:val="00BF5706"/>
    <w:rsid w:val="00BF798C"/>
    <w:rsid w:val="00C01107"/>
    <w:rsid w:val="00C02173"/>
    <w:rsid w:val="00C033E4"/>
    <w:rsid w:val="00C04DAF"/>
    <w:rsid w:val="00C138EA"/>
    <w:rsid w:val="00C179C8"/>
    <w:rsid w:val="00C22EBE"/>
    <w:rsid w:val="00C24BB6"/>
    <w:rsid w:val="00C264A1"/>
    <w:rsid w:val="00C34953"/>
    <w:rsid w:val="00C403A0"/>
    <w:rsid w:val="00C42B7D"/>
    <w:rsid w:val="00C4416C"/>
    <w:rsid w:val="00C45DE3"/>
    <w:rsid w:val="00C46157"/>
    <w:rsid w:val="00C50FBD"/>
    <w:rsid w:val="00C513DC"/>
    <w:rsid w:val="00C54387"/>
    <w:rsid w:val="00C60C6D"/>
    <w:rsid w:val="00C64A2D"/>
    <w:rsid w:val="00C72514"/>
    <w:rsid w:val="00C75A48"/>
    <w:rsid w:val="00C76475"/>
    <w:rsid w:val="00C7690B"/>
    <w:rsid w:val="00C773DB"/>
    <w:rsid w:val="00C87DA9"/>
    <w:rsid w:val="00C94670"/>
    <w:rsid w:val="00CA6AAB"/>
    <w:rsid w:val="00CA6E0B"/>
    <w:rsid w:val="00CA7729"/>
    <w:rsid w:val="00CB0ACD"/>
    <w:rsid w:val="00CB6CA6"/>
    <w:rsid w:val="00CC123D"/>
    <w:rsid w:val="00CC39DB"/>
    <w:rsid w:val="00CD001C"/>
    <w:rsid w:val="00CD057C"/>
    <w:rsid w:val="00CD4F8E"/>
    <w:rsid w:val="00CE18B6"/>
    <w:rsid w:val="00CF69EC"/>
    <w:rsid w:val="00D04CB0"/>
    <w:rsid w:val="00D15DFC"/>
    <w:rsid w:val="00D2290E"/>
    <w:rsid w:val="00D247C3"/>
    <w:rsid w:val="00D25260"/>
    <w:rsid w:val="00D302BF"/>
    <w:rsid w:val="00D31957"/>
    <w:rsid w:val="00D44107"/>
    <w:rsid w:val="00D50346"/>
    <w:rsid w:val="00D51897"/>
    <w:rsid w:val="00D52677"/>
    <w:rsid w:val="00D60202"/>
    <w:rsid w:val="00D63E8C"/>
    <w:rsid w:val="00D752DE"/>
    <w:rsid w:val="00D77A91"/>
    <w:rsid w:val="00D801FE"/>
    <w:rsid w:val="00D80DF4"/>
    <w:rsid w:val="00D82EC4"/>
    <w:rsid w:val="00D93862"/>
    <w:rsid w:val="00D9388B"/>
    <w:rsid w:val="00D9500A"/>
    <w:rsid w:val="00DA6A5E"/>
    <w:rsid w:val="00DB65EB"/>
    <w:rsid w:val="00DC7D14"/>
    <w:rsid w:val="00DD3755"/>
    <w:rsid w:val="00DD6C19"/>
    <w:rsid w:val="00DD6D37"/>
    <w:rsid w:val="00DF6F4B"/>
    <w:rsid w:val="00DF7284"/>
    <w:rsid w:val="00E0167A"/>
    <w:rsid w:val="00E10DE8"/>
    <w:rsid w:val="00E10E4B"/>
    <w:rsid w:val="00E13161"/>
    <w:rsid w:val="00E14FD4"/>
    <w:rsid w:val="00E15B3B"/>
    <w:rsid w:val="00E216BE"/>
    <w:rsid w:val="00E43485"/>
    <w:rsid w:val="00E55344"/>
    <w:rsid w:val="00E56A91"/>
    <w:rsid w:val="00E642C4"/>
    <w:rsid w:val="00E67B2F"/>
    <w:rsid w:val="00E70409"/>
    <w:rsid w:val="00E8422A"/>
    <w:rsid w:val="00E8683D"/>
    <w:rsid w:val="00EA0FDB"/>
    <w:rsid w:val="00EA14BB"/>
    <w:rsid w:val="00EA259C"/>
    <w:rsid w:val="00EA40D4"/>
    <w:rsid w:val="00EB4EDA"/>
    <w:rsid w:val="00EC07C4"/>
    <w:rsid w:val="00EC1625"/>
    <w:rsid w:val="00ED0383"/>
    <w:rsid w:val="00ED2D98"/>
    <w:rsid w:val="00ED2F4C"/>
    <w:rsid w:val="00ED71EB"/>
    <w:rsid w:val="00EE14D4"/>
    <w:rsid w:val="00EE77AF"/>
    <w:rsid w:val="00EF2E02"/>
    <w:rsid w:val="00EF6B49"/>
    <w:rsid w:val="00F05311"/>
    <w:rsid w:val="00F077D4"/>
    <w:rsid w:val="00F14861"/>
    <w:rsid w:val="00F202A3"/>
    <w:rsid w:val="00F23370"/>
    <w:rsid w:val="00F249CA"/>
    <w:rsid w:val="00F268BD"/>
    <w:rsid w:val="00F26E12"/>
    <w:rsid w:val="00F53F9E"/>
    <w:rsid w:val="00F55845"/>
    <w:rsid w:val="00F61380"/>
    <w:rsid w:val="00F63300"/>
    <w:rsid w:val="00F64AAB"/>
    <w:rsid w:val="00F64C2D"/>
    <w:rsid w:val="00F665CB"/>
    <w:rsid w:val="00F66B89"/>
    <w:rsid w:val="00F675F6"/>
    <w:rsid w:val="00F7111E"/>
    <w:rsid w:val="00F72B86"/>
    <w:rsid w:val="00F732D6"/>
    <w:rsid w:val="00F8125F"/>
    <w:rsid w:val="00F82BC5"/>
    <w:rsid w:val="00F84724"/>
    <w:rsid w:val="00F8652B"/>
    <w:rsid w:val="00F94404"/>
    <w:rsid w:val="00F960A7"/>
    <w:rsid w:val="00F96DF5"/>
    <w:rsid w:val="00FA0176"/>
    <w:rsid w:val="00FA1FEE"/>
    <w:rsid w:val="00FA46FD"/>
    <w:rsid w:val="00FB0022"/>
    <w:rsid w:val="00FB0220"/>
    <w:rsid w:val="00FB18FF"/>
    <w:rsid w:val="00FB4E30"/>
    <w:rsid w:val="00FB7A60"/>
    <w:rsid w:val="00FC0DE6"/>
    <w:rsid w:val="00FC4544"/>
    <w:rsid w:val="00FD0195"/>
    <w:rsid w:val="00FD18BC"/>
    <w:rsid w:val="00FE6F54"/>
    <w:rsid w:val="00FE7FAE"/>
    <w:rsid w:val="00FF10D1"/>
    <w:rsid w:val="00FF45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6720E"/>
  <w15:docId w15:val="{5B10AF93-0B7F-44E4-BE5B-B7CE9698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CA"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B6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F6B6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873DAC"/>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02F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02F8"/>
    <w:rPr>
      <w:rFonts w:ascii="Tahoma" w:hAnsi="Tahoma" w:cs="Tahoma"/>
      <w:sz w:val="16"/>
      <w:szCs w:val="16"/>
    </w:rPr>
  </w:style>
  <w:style w:type="character" w:styleId="CommentReference">
    <w:name w:val="annotation reference"/>
    <w:basedOn w:val="DefaultParagraphFont"/>
    <w:uiPriority w:val="99"/>
    <w:semiHidden/>
    <w:unhideWhenUsed/>
    <w:rsid w:val="006521BE"/>
    <w:rPr>
      <w:sz w:val="16"/>
      <w:szCs w:val="16"/>
    </w:rPr>
  </w:style>
  <w:style w:type="paragraph" w:styleId="CommentText">
    <w:name w:val="annotation text"/>
    <w:basedOn w:val="Normal"/>
    <w:link w:val="CommentTextChar"/>
    <w:uiPriority w:val="99"/>
    <w:unhideWhenUsed/>
    <w:rsid w:val="006521BE"/>
    <w:rPr>
      <w:sz w:val="20"/>
      <w:szCs w:val="20"/>
    </w:rPr>
  </w:style>
  <w:style w:type="character" w:customStyle="1" w:styleId="CommentTextChar">
    <w:name w:val="Comment Text Char"/>
    <w:basedOn w:val="DefaultParagraphFont"/>
    <w:link w:val="CommentText"/>
    <w:uiPriority w:val="99"/>
    <w:rsid w:val="006521BE"/>
    <w:rPr>
      <w:sz w:val="20"/>
      <w:szCs w:val="20"/>
    </w:rPr>
  </w:style>
  <w:style w:type="paragraph" w:styleId="CommentSubject">
    <w:name w:val="annotation subject"/>
    <w:basedOn w:val="CommentText"/>
    <w:next w:val="CommentText"/>
    <w:link w:val="CommentSubjectChar"/>
    <w:uiPriority w:val="99"/>
    <w:semiHidden/>
    <w:unhideWhenUsed/>
    <w:rsid w:val="006521BE"/>
    <w:rPr>
      <w:b/>
      <w:bCs/>
    </w:rPr>
  </w:style>
  <w:style w:type="character" w:customStyle="1" w:styleId="CommentSubjectChar">
    <w:name w:val="Comment Subject Char"/>
    <w:basedOn w:val="CommentTextChar"/>
    <w:link w:val="CommentSubject"/>
    <w:uiPriority w:val="99"/>
    <w:semiHidden/>
    <w:rsid w:val="006521BE"/>
    <w:rPr>
      <w:b/>
      <w:bCs/>
      <w:sz w:val="20"/>
      <w:szCs w:val="20"/>
    </w:rPr>
  </w:style>
  <w:style w:type="paragraph" w:styleId="ListParagraph">
    <w:name w:val="List Paragraph"/>
    <w:basedOn w:val="Normal"/>
    <w:uiPriority w:val="34"/>
    <w:qFormat/>
    <w:rsid w:val="003D385B"/>
    <w:pPr>
      <w:ind w:left="720"/>
      <w:contextualSpacing/>
    </w:pPr>
  </w:style>
  <w:style w:type="paragraph" w:styleId="PlainText">
    <w:name w:val="Plain Text"/>
    <w:basedOn w:val="Normal"/>
    <w:link w:val="PlainTextChar"/>
    <w:uiPriority w:val="99"/>
    <w:semiHidden/>
    <w:unhideWhenUsed/>
    <w:rsid w:val="007B5663"/>
    <w:pPr>
      <w:spacing w:after="0"/>
    </w:pPr>
    <w:rPr>
      <w:rFonts w:ascii="Calibri" w:hAnsi="Calibri" w:cs="Times New Roman"/>
      <w:sz w:val="22"/>
      <w:lang w:val="en-US"/>
    </w:rPr>
  </w:style>
  <w:style w:type="character" w:customStyle="1" w:styleId="PlainTextChar">
    <w:name w:val="Plain Text Char"/>
    <w:basedOn w:val="DefaultParagraphFont"/>
    <w:link w:val="PlainText"/>
    <w:uiPriority w:val="99"/>
    <w:semiHidden/>
    <w:rsid w:val="007B5663"/>
    <w:rPr>
      <w:rFonts w:ascii="Calibri" w:hAnsi="Calibri" w:cs="Times New Roman"/>
      <w:sz w:val="22"/>
      <w:lang w:val="en-US"/>
    </w:rPr>
  </w:style>
  <w:style w:type="character" w:customStyle="1" w:styleId="Heading1Char">
    <w:name w:val="Heading 1 Char"/>
    <w:basedOn w:val="DefaultParagraphFont"/>
    <w:link w:val="Heading1"/>
    <w:uiPriority w:val="9"/>
    <w:rsid w:val="003F6B6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F6B68"/>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C50FBD"/>
    <w:rPr>
      <w:color w:val="0000FF" w:themeColor="hyperlink"/>
      <w:u w:val="single"/>
    </w:rPr>
  </w:style>
  <w:style w:type="character" w:customStyle="1" w:styleId="UnresolvedMention1">
    <w:name w:val="Unresolved Mention1"/>
    <w:basedOn w:val="DefaultParagraphFont"/>
    <w:uiPriority w:val="99"/>
    <w:semiHidden/>
    <w:unhideWhenUsed/>
    <w:rsid w:val="00C50FBD"/>
    <w:rPr>
      <w:color w:val="605E5C"/>
      <w:shd w:val="clear" w:color="auto" w:fill="E1DFDD"/>
    </w:rPr>
  </w:style>
  <w:style w:type="character" w:customStyle="1" w:styleId="Heading3Char">
    <w:name w:val="Heading 3 Char"/>
    <w:basedOn w:val="DefaultParagraphFont"/>
    <w:link w:val="Heading3"/>
    <w:uiPriority w:val="9"/>
    <w:rsid w:val="00873DAC"/>
    <w:rPr>
      <w:rFonts w:asciiTheme="majorHAnsi" w:eastAsiaTheme="majorEastAsia" w:hAnsiTheme="majorHAnsi" w:cstheme="majorBidi"/>
      <w:color w:val="243F60" w:themeColor="accent1" w:themeShade="7F"/>
      <w:szCs w:val="24"/>
    </w:rPr>
  </w:style>
  <w:style w:type="paragraph" w:styleId="TOCHeading">
    <w:name w:val="TOC Heading"/>
    <w:basedOn w:val="Heading1"/>
    <w:next w:val="Normal"/>
    <w:uiPriority w:val="39"/>
    <w:unhideWhenUsed/>
    <w:qFormat/>
    <w:rsid w:val="00552960"/>
    <w:pPr>
      <w:spacing w:before="480" w:line="276" w:lineRule="auto"/>
      <w:outlineLvl w:val="9"/>
    </w:pPr>
    <w:rPr>
      <w:b/>
      <w:bCs/>
      <w:sz w:val="28"/>
      <w:szCs w:val="28"/>
      <w:lang w:val="en-US" w:eastAsia="ja-JP"/>
    </w:rPr>
  </w:style>
  <w:style w:type="paragraph" w:styleId="TOC1">
    <w:name w:val="toc 1"/>
    <w:basedOn w:val="Normal"/>
    <w:next w:val="Normal"/>
    <w:autoRedefine/>
    <w:uiPriority w:val="39"/>
    <w:unhideWhenUsed/>
    <w:rsid w:val="00AE4312"/>
    <w:pPr>
      <w:numPr>
        <w:ilvl w:val="1"/>
        <w:numId w:val="1"/>
      </w:numPr>
      <w:tabs>
        <w:tab w:val="right" w:leader="dot" w:pos="9350"/>
      </w:tabs>
      <w:spacing w:after="0"/>
      <w:ind w:left="1434" w:hanging="357"/>
    </w:pPr>
  </w:style>
  <w:style w:type="paragraph" w:styleId="TOC2">
    <w:name w:val="toc 2"/>
    <w:basedOn w:val="Normal"/>
    <w:next w:val="Normal"/>
    <w:autoRedefine/>
    <w:uiPriority w:val="39"/>
    <w:unhideWhenUsed/>
    <w:rsid w:val="00397B91"/>
    <w:pPr>
      <w:tabs>
        <w:tab w:val="right" w:leader="dot" w:pos="9350"/>
      </w:tabs>
      <w:spacing w:after="100"/>
      <w:ind w:left="240"/>
    </w:pPr>
  </w:style>
  <w:style w:type="paragraph" w:styleId="TOC3">
    <w:name w:val="toc 3"/>
    <w:basedOn w:val="Normal"/>
    <w:next w:val="Normal"/>
    <w:autoRedefine/>
    <w:uiPriority w:val="39"/>
    <w:unhideWhenUsed/>
    <w:rsid w:val="00552960"/>
    <w:pPr>
      <w:spacing w:after="100"/>
      <w:ind w:left="480"/>
    </w:pPr>
  </w:style>
  <w:style w:type="paragraph" w:styleId="Header">
    <w:name w:val="header"/>
    <w:basedOn w:val="Normal"/>
    <w:link w:val="HeaderChar"/>
    <w:uiPriority w:val="99"/>
    <w:unhideWhenUsed/>
    <w:rsid w:val="00552960"/>
    <w:pPr>
      <w:tabs>
        <w:tab w:val="center" w:pos="4680"/>
        <w:tab w:val="right" w:pos="9360"/>
      </w:tabs>
      <w:spacing w:after="0"/>
    </w:pPr>
  </w:style>
  <w:style w:type="character" w:customStyle="1" w:styleId="HeaderChar">
    <w:name w:val="Header Char"/>
    <w:basedOn w:val="DefaultParagraphFont"/>
    <w:link w:val="Header"/>
    <w:uiPriority w:val="99"/>
    <w:rsid w:val="00552960"/>
  </w:style>
  <w:style w:type="paragraph" w:styleId="Footer">
    <w:name w:val="footer"/>
    <w:basedOn w:val="Normal"/>
    <w:link w:val="FooterChar"/>
    <w:uiPriority w:val="99"/>
    <w:unhideWhenUsed/>
    <w:rsid w:val="00552960"/>
    <w:pPr>
      <w:tabs>
        <w:tab w:val="center" w:pos="4680"/>
        <w:tab w:val="right" w:pos="9360"/>
      </w:tabs>
      <w:spacing w:after="0"/>
    </w:pPr>
  </w:style>
  <w:style w:type="character" w:customStyle="1" w:styleId="FooterChar">
    <w:name w:val="Footer Char"/>
    <w:basedOn w:val="DefaultParagraphFont"/>
    <w:link w:val="Footer"/>
    <w:uiPriority w:val="99"/>
    <w:rsid w:val="00552960"/>
  </w:style>
  <w:style w:type="paragraph" w:styleId="Title">
    <w:name w:val="Title"/>
    <w:basedOn w:val="Normal"/>
    <w:link w:val="TitleChar"/>
    <w:uiPriority w:val="10"/>
    <w:qFormat/>
    <w:rsid w:val="00322A92"/>
    <w:pPr>
      <w:widowControl w:val="0"/>
      <w:autoSpaceDE w:val="0"/>
      <w:autoSpaceDN w:val="0"/>
      <w:spacing w:before="58" w:after="0"/>
      <w:ind w:left="108" w:right="1924"/>
    </w:pPr>
    <w:rPr>
      <w:rFonts w:ascii="Calibri Light" w:eastAsia="Calibri Light" w:hAnsi="Calibri Light" w:cs="Calibri Light"/>
      <w:sz w:val="84"/>
      <w:szCs w:val="84"/>
      <w:lang w:val="en-US"/>
    </w:rPr>
  </w:style>
  <w:style w:type="character" w:customStyle="1" w:styleId="TitleChar">
    <w:name w:val="Title Char"/>
    <w:basedOn w:val="DefaultParagraphFont"/>
    <w:link w:val="Title"/>
    <w:uiPriority w:val="10"/>
    <w:rsid w:val="00322A92"/>
    <w:rPr>
      <w:rFonts w:ascii="Calibri Light" w:eastAsia="Calibri Light" w:hAnsi="Calibri Light" w:cs="Calibri Light"/>
      <w:sz w:val="84"/>
      <w:szCs w:val="84"/>
      <w:lang w:val="en-US"/>
    </w:rPr>
  </w:style>
  <w:style w:type="character" w:customStyle="1" w:styleId="UnresolvedMention2">
    <w:name w:val="Unresolved Mention2"/>
    <w:basedOn w:val="DefaultParagraphFont"/>
    <w:uiPriority w:val="99"/>
    <w:semiHidden/>
    <w:unhideWhenUsed/>
    <w:rsid w:val="00737444"/>
    <w:rPr>
      <w:color w:val="605E5C"/>
      <w:shd w:val="clear" w:color="auto" w:fill="E1DFDD"/>
    </w:rPr>
  </w:style>
  <w:style w:type="character" w:styleId="FollowedHyperlink">
    <w:name w:val="FollowedHyperlink"/>
    <w:basedOn w:val="DefaultParagraphFont"/>
    <w:uiPriority w:val="99"/>
    <w:semiHidden/>
    <w:unhideWhenUsed/>
    <w:rsid w:val="00BE78EB"/>
    <w:rPr>
      <w:color w:val="800080" w:themeColor="followedHyperlink"/>
      <w:u w:val="single"/>
    </w:rPr>
  </w:style>
  <w:style w:type="character" w:customStyle="1" w:styleId="UnresolvedMention3">
    <w:name w:val="Unresolved Mention3"/>
    <w:basedOn w:val="DefaultParagraphFont"/>
    <w:uiPriority w:val="99"/>
    <w:semiHidden/>
    <w:unhideWhenUsed/>
    <w:rsid w:val="00EA259C"/>
    <w:rPr>
      <w:color w:val="605E5C"/>
      <w:shd w:val="clear" w:color="auto" w:fill="E1DFDD"/>
    </w:rPr>
  </w:style>
  <w:style w:type="paragraph" w:styleId="NormalWeb">
    <w:name w:val="Normal (Web)"/>
    <w:basedOn w:val="Normal"/>
    <w:uiPriority w:val="99"/>
    <w:unhideWhenUsed/>
    <w:rsid w:val="0035072B"/>
    <w:pPr>
      <w:spacing w:before="100" w:beforeAutospacing="1" w:after="100" w:afterAutospacing="1"/>
    </w:pPr>
    <w:rPr>
      <w:rFonts w:eastAsia="Times New Roman" w:cs="Times New Roman"/>
      <w:szCs w:val="24"/>
      <w:lang w:eastAsia="en-CA"/>
    </w:rPr>
  </w:style>
  <w:style w:type="paragraph" w:styleId="Revision">
    <w:name w:val="Revision"/>
    <w:hidden/>
    <w:uiPriority w:val="99"/>
    <w:semiHidden/>
    <w:rsid w:val="00A112D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6529">
      <w:bodyDiv w:val="1"/>
      <w:marLeft w:val="0"/>
      <w:marRight w:val="0"/>
      <w:marTop w:val="0"/>
      <w:marBottom w:val="0"/>
      <w:divBdr>
        <w:top w:val="none" w:sz="0" w:space="0" w:color="auto"/>
        <w:left w:val="none" w:sz="0" w:space="0" w:color="auto"/>
        <w:bottom w:val="none" w:sz="0" w:space="0" w:color="auto"/>
        <w:right w:val="none" w:sz="0" w:space="0" w:color="auto"/>
      </w:divBdr>
    </w:div>
    <w:div w:id="8258440">
      <w:bodyDiv w:val="1"/>
      <w:marLeft w:val="0"/>
      <w:marRight w:val="0"/>
      <w:marTop w:val="0"/>
      <w:marBottom w:val="0"/>
      <w:divBdr>
        <w:top w:val="none" w:sz="0" w:space="0" w:color="auto"/>
        <w:left w:val="none" w:sz="0" w:space="0" w:color="auto"/>
        <w:bottom w:val="none" w:sz="0" w:space="0" w:color="auto"/>
        <w:right w:val="none" w:sz="0" w:space="0" w:color="auto"/>
      </w:divBdr>
    </w:div>
    <w:div w:id="50354045">
      <w:bodyDiv w:val="1"/>
      <w:marLeft w:val="0"/>
      <w:marRight w:val="0"/>
      <w:marTop w:val="0"/>
      <w:marBottom w:val="0"/>
      <w:divBdr>
        <w:top w:val="none" w:sz="0" w:space="0" w:color="auto"/>
        <w:left w:val="none" w:sz="0" w:space="0" w:color="auto"/>
        <w:bottom w:val="none" w:sz="0" w:space="0" w:color="auto"/>
        <w:right w:val="none" w:sz="0" w:space="0" w:color="auto"/>
      </w:divBdr>
    </w:div>
    <w:div w:id="80879160">
      <w:bodyDiv w:val="1"/>
      <w:marLeft w:val="0"/>
      <w:marRight w:val="0"/>
      <w:marTop w:val="0"/>
      <w:marBottom w:val="0"/>
      <w:divBdr>
        <w:top w:val="none" w:sz="0" w:space="0" w:color="auto"/>
        <w:left w:val="none" w:sz="0" w:space="0" w:color="auto"/>
        <w:bottom w:val="none" w:sz="0" w:space="0" w:color="auto"/>
        <w:right w:val="none" w:sz="0" w:space="0" w:color="auto"/>
      </w:divBdr>
    </w:div>
    <w:div w:id="120541668">
      <w:bodyDiv w:val="1"/>
      <w:marLeft w:val="0"/>
      <w:marRight w:val="0"/>
      <w:marTop w:val="0"/>
      <w:marBottom w:val="0"/>
      <w:divBdr>
        <w:top w:val="none" w:sz="0" w:space="0" w:color="auto"/>
        <w:left w:val="none" w:sz="0" w:space="0" w:color="auto"/>
        <w:bottom w:val="none" w:sz="0" w:space="0" w:color="auto"/>
        <w:right w:val="none" w:sz="0" w:space="0" w:color="auto"/>
      </w:divBdr>
    </w:div>
    <w:div w:id="123626646">
      <w:bodyDiv w:val="1"/>
      <w:marLeft w:val="0"/>
      <w:marRight w:val="0"/>
      <w:marTop w:val="0"/>
      <w:marBottom w:val="0"/>
      <w:divBdr>
        <w:top w:val="none" w:sz="0" w:space="0" w:color="auto"/>
        <w:left w:val="none" w:sz="0" w:space="0" w:color="auto"/>
        <w:bottom w:val="none" w:sz="0" w:space="0" w:color="auto"/>
        <w:right w:val="none" w:sz="0" w:space="0" w:color="auto"/>
      </w:divBdr>
    </w:div>
    <w:div w:id="596984819">
      <w:bodyDiv w:val="1"/>
      <w:marLeft w:val="0"/>
      <w:marRight w:val="0"/>
      <w:marTop w:val="0"/>
      <w:marBottom w:val="0"/>
      <w:divBdr>
        <w:top w:val="none" w:sz="0" w:space="0" w:color="auto"/>
        <w:left w:val="none" w:sz="0" w:space="0" w:color="auto"/>
        <w:bottom w:val="none" w:sz="0" w:space="0" w:color="auto"/>
        <w:right w:val="none" w:sz="0" w:space="0" w:color="auto"/>
      </w:divBdr>
    </w:div>
    <w:div w:id="985285379">
      <w:bodyDiv w:val="1"/>
      <w:marLeft w:val="0"/>
      <w:marRight w:val="0"/>
      <w:marTop w:val="0"/>
      <w:marBottom w:val="0"/>
      <w:divBdr>
        <w:top w:val="none" w:sz="0" w:space="0" w:color="auto"/>
        <w:left w:val="none" w:sz="0" w:space="0" w:color="auto"/>
        <w:bottom w:val="none" w:sz="0" w:space="0" w:color="auto"/>
        <w:right w:val="none" w:sz="0" w:space="0" w:color="auto"/>
      </w:divBdr>
    </w:div>
    <w:div w:id="1044066016">
      <w:bodyDiv w:val="1"/>
      <w:marLeft w:val="0"/>
      <w:marRight w:val="0"/>
      <w:marTop w:val="0"/>
      <w:marBottom w:val="0"/>
      <w:divBdr>
        <w:top w:val="none" w:sz="0" w:space="0" w:color="auto"/>
        <w:left w:val="none" w:sz="0" w:space="0" w:color="auto"/>
        <w:bottom w:val="none" w:sz="0" w:space="0" w:color="auto"/>
        <w:right w:val="none" w:sz="0" w:space="0" w:color="auto"/>
      </w:divBdr>
    </w:div>
    <w:div w:id="1104308834">
      <w:bodyDiv w:val="1"/>
      <w:marLeft w:val="0"/>
      <w:marRight w:val="0"/>
      <w:marTop w:val="0"/>
      <w:marBottom w:val="0"/>
      <w:divBdr>
        <w:top w:val="none" w:sz="0" w:space="0" w:color="auto"/>
        <w:left w:val="none" w:sz="0" w:space="0" w:color="auto"/>
        <w:bottom w:val="none" w:sz="0" w:space="0" w:color="auto"/>
        <w:right w:val="none" w:sz="0" w:space="0" w:color="auto"/>
      </w:divBdr>
    </w:div>
    <w:div w:id="1249119511">
      <w:bodyDiv w:val="1"/>
      <w:marLeft w:val="0"/>
      <w:marRight w:val="0"/>
      <w:marTop w:val="0"/>
      <w:marBottom w:val="0"/>
      <w:divBdr>
        <w:top w:val="none" w:sz="0" w:space="0" w:color="auto"/>
        <w:left w:val="none" w:sz="0" w:space="0" w:color="auto"/>
        <w:bottom w:val="none" w:sz="0" w:space="0" w:color="auto"/>
        <w:right w:val="none" w:sz="0" w:space="0" w:color="auto"/>
      </w:divBdr>
    </w:div>
    <w:div w:id="1283145794">
      <w:bodyDiv w:val="1"/>
      <w:marLeft w:val="0"/>
      <w:marRight w:val="0"/>
      <w:marTop w:val="0"/>
      <w:marBottom w:val="0"/>
      <w:divBdr>
        <w:top w:val="none" w:sz="0" w:space="0" w:color="auto"/>
        <w:left w:val="none" w:sz="0" w:space="0" w:color="auto"/>
        <w:bottom w:val="none" w:sz="0" w:space="0" w:color="auto"/>
        <w:right w:val="none" w:sz="0" w:space="0" w:color="auto"/>
      </w:divBdr>
    </w:div>
    <w:div w:id="1330718054">
      <w:bodyDiv w:val="1"/>
      <w:marLeft w:val="0"/>
      <w:marRight w:val="0"/>
      <w:marTop w:val="0"/>
      <w:marBottom w:val="0"/>
      <w:divBdr>
        <w:top w:val="none" w:sz="0" w:space="0" w:color="auto"/>
        <w:left w:val="none" w:sz="0" w:space="0" w:color="auto"/>
        <w:bottom w:val="none" w:sz="0" w:space="0" w:color="auto"/>
        <w:right w:val="none" w:sz="0" w:space="0" w:color="auto"/>
      </w:divBdr>
    </w:div>
    <w:div w:id="1373458922">
      <w:bodyDiv w:val="1"/>
      <w:marLeft w:val="0"/>
      <w:marRight w:val="0"/>
      <w:marTop w:val="0"/>
      <w:marBottom w:val="0"/>
      <w:divBdr>
        <w:top w:val="none" w:sz="0" w:space="0" w:color="auto"/>
        <w:left w:val="none" w:sz="0" w:space="0" w:color="auto"/>
        <w:bottom w:val="none" w:sz="0" w:space="0" w:color="auto"/>
        <w:right w:val="none" w:sz="0" w:space="0" w:color="auto"/>
      </w:divBdr>
    </w:div>
    <w:div w:id="1597711325">
      <w:bodyDiv w:val="1"/>
      <w:marLeft w:val="0"/>
      <w:marRight w:val="0"/>
      <w:marTop w:val="0"/>
      <w:marBottom w:val="0"/>
      <w:divBdr>
        <w:top w:val="none" w:sz="0" w:space="0" w:color="auto"/>
        <w:left w:val="none" w:sz="0" w:space="0" w:color="auto"/>
        <w:bottom w:val="none" w:sz="0" w:space="0" w:color="auto"/>
        <w:right w:val="none" w:sz="0" w:space="0" w:color="auto"/>
      </w:divBdr>
    </w:div>
    <w:div w:id="1602059115">
      <w:bodyDiv w:val="1"/>
      <w:marLeft w:val="0"/>
      <w:marRight w:val="0"/>
      <w:marTop w:val="0"/>
      <w:marBottom w:val="0"/>
      <w:divBdr>
        <w:top w:val="none" w:sz="0" w:space="0" w:color="auto"/>
        <w:left w:val="none" w:sz="0" w:space="0" w:color="auto"/>
        <w:bottom w:val="none" w:sz="0" w:space="0" w:color="auto"/>
        <w:right w:val="none" w:sz="0" w:space="0" w:color="auto"/>
      </w:divBdr>
    </w:div>
    <w:div w:id="1784306647">
      <w:bodyDiv w:val="1"/>
      <w:marLeft w:val="0"/>
      <w:marRight w:val="0"/>
      <w:marTop w:val="0"/>
      <w:marBottom w:val="0"/>
      <w:divBdr>
        <w:top w:val="none" w:sz="0" w:space="0" w:color="auto"/>
        <w:left w:val="none" w:sz="0" w:space="0" w:color="auto"/>
        <w:bottom w:val="none" w:sz="0" w:space="0" w:color="auto"/>
        <w:right w:val="none" w:sz="0" w:space="0" w:color="auto"/>
      </w:divBdr>
    </w:div>
    <w:div w:id="1893032774">
      <w:bodyDiv w:val="1"/>
      <w:marLeft w:val="0"/>
      <w:marRight w:val="0"/>
      <w:marTop w:val="0"/>
      <w:marBottom w:val="0"/>
      <w:divBdr>
        <w:top w:val="none" w:sz="0" w:space="0" w:color="auto"/>
        <w:left w:val="none" w:sz="0" w:space="0" w:color="auto"/>
        <w:bottom w:val="none" w:sz="0" w:space="0" w:color="auto"/>
        <w:right w:val="none" w:sz="0" w:space="0" w:color="auto"/>
      </w:divBdr>
    </w:div>
    <w:div w:id="1936671074">
      <w:bodyDiv w:val="1"/>
      <w:marLeft w:val="0"/>
      <w:marRight w:val="0"/>
      <w:marTop w:val="0"/>
      <w:marBottom w:val="0"/>
      <w:divBdr>
        <w:top w:val="none" w:sz="0" w:space="0" w:color="auto"/>
        <w:left w:val="none" w:sz="0" w:space="0" w:color="auto"/>
        <w:bottom w:val="none" w:sz="0" w:space="0" w:color="auto"/>
        <w:right w:val="none" w:sz="0" w:space="0" w:color="auto"/>
      </w:divBdr>
    </w:div>
    <w:div w:id="1995983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nt.ca/ecc/sites/ecc/files/resources/2024_nwt_spring_water_outlook.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gov.nt.ca/ecc/sites/ecc/files/resources/2024_nwt_spring_water_outlook.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BBC50-6D15-4276-80CD-606F4EAC8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Words>
  <Characters>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GNWT</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 Connon</dc:creator>
  <cp:lastModifiedBy>Maude Auclair</cp:lastModifiedBy>
  <cp:revision>22</cp:revision>
  <cp:lastPrinted>2024-05-18T22:42:00Z</cp:lastPrinted>
  <dcterms:created xsi:type="dcterms:W3CDTF">2025-04-11T15:13:00Z</dcterms:created>
  <dcterms:modified xsi:type="dcterms:W3CDTF">2025-04-25T22:22:00Z</dcterms:modified>
</cp:coreProperties>
</file>