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B13123" w:rsidRPr="00692EA5" w14:paraId="3CCD2AE0" w14:textId="77777777" w:rsidTr="00B17C31">
        <w:tc>
          <w:tcPr>
            <w:tcW w:w="648" w:type="dxa"/>
          </w:tcPr>
          <w:p w14:paraId="75577BE5" w14:textId="77777777" w:rsidR="00B13123" w:rsidRPr="00692EA5" w:rsidRDefault="00B13123" w:rsidP="009878A4">
            <w:pPr>
              <w:rPr>
                <w:color w:val="000000"/>
              </w:rPr>
            </w:pPr>
            <w:r w:rsidRPr="00692EA5">
              <w:rPr>
                <w:color w:val="000000"/>
              </w:rPr>
              <w:t>RE:</w:t>
            </w:r>
          </w:p>
        </w:tc>
        <w:tc>
          <w:tcPr>
            <w:tcW w:w="2880" w:type="dxa"/>
          </w:tcPr>
          <w:p w14:paraId="3838F861" w14:textId="77777777" w:rsidR="00B13123" w:rsidRPr="00C06040" w:rsidRDefault="00B13123" w:rsidP="009878A4">
            <w:pPr>
              <w:rPr>
                <w:color w:val="000000"/>
              </w:rPr>
            </w:pPr>
            <w:r w:rsidRPr="006117E2">
              <w:rPr>
                <w:noProof/>
              </w:rPr>
              <w:t>Insured</w:t>
            </w:r>
            <w:r w:rsidRPr="00C06040">
              <w:rPr>
                <w:color w:val="000000"/>
              </w:rPr>
              <w:t>:</w:t>
            </w:r>
          </w:p>
        </w:tc>
        <w:tc>
          <w:tcPr>
            <w:tcW w:w="6394" w:type="dxa"/>
          </w:tcPr>
          <w:p w14:paraId="7C9D6233" w14:textId="77777777" w:rsidR="00B13123" w:rsidRPr="00C06040" w:rsidRDefault="00B13123" w:rsidP="009878A4">
            <w:pPr>
              <w:rPr>
                <w:noProof/>
              </w:rPr>
            </w:pPr>
            <w:r w:rsidRPr="006117E2">
              <w:rPr>
                <w:noProof/>
              </w:rPr>
              <w:t>WESTSIDE MECHANICAL GROUP</w:t>
            </w:r>
          </w:p>
        </w:tc>
      </w:tr>
      <w:tr w:rsidR="00B13123" w:rsidRPr="00692EA5" w14:paraId="2A057974" w14:textId="77777777" w:rsidTr="00B17C31">
        <w:tc>
          <w:tcPr>
            <w:tcW w:w="648" w:type="dxa"/>
          </w:tcPr>
          <w:p w14:paraId="25F2A007" w14:textId="77777777" w:rsidR="00B13123" w:rsidRPr="00692EA5" w:rsidRDefault="00B13123" w:rsidP="009878A4">
            <w:pPr>
              <w:rPr>
                <w:color w:val="000000"/>
              </w:rPr>
            </w:pPr>
          </w:p>
        </w:tc>
        <w:tc>
          <w:tcPr>
            <w:tcW w:w="2880" w:type="dxa"/>
          </w:tcPr>
          <w:p w14:paraId="67F1FF69" w14:textId="77777777" w:rsidR="00B13123" w:rsidRPr="00692EA5" w:rsidRDefault="00B13123" w:rsidP="009878A4">
            <w:pPr>
              <w:rPr>
                <w:color w:val="000000"/>
              </w:rPr>
            </w:pPr>
            <w:r w:rsidRPr="00692EA5">
              <w:rPr>
                <w:color w:val="000000"/>
              </w:rPr>
              <w:t xml:space="preserve">Claim Number: </w:t>
            </w:r>
          </w:p>
          <w:p w14:paraId="49E05B4D" w14:textId="77777777" w:rsidR="00B13123" w:rsidRPr="00692EA5" w:rsidRDefault="00B13123" w:rsidP="009878A4">
            <w:pPr>
              <w:rPr>
                <w:color w:val="000000"/>
              </w:rPr>
            </w:pPr>
            <w:r w:rsidRPr="00692EA5">
              <w:rPr>
                <w:color w:val="000000"/>
              </w:rPr>
              <w:t xml:space="preserve">LSG Matter Number: </w:t>
            </w:r>
          </w:p>
          <w:p w14:paraId="3F1B71FD" w14:textId="77777777" w:rsidR="00B13123" w:rsidRPr="00692EA5" w:rsidRDefault="00B13123" w:rsidP="009878A4">
            <w:pPr>
              <w:rPr>
                <w:color w:val="000000"/>
              </w:rPr>
            </w:pPr>
            <w:r w:rsidRPr="00692EA5">
              <w:rPr>
                <w:color w:val="000000"/>
              </w:rPr>
              <w:t>Date of Loss:</w:t>
            </w:r>
          </w:p>
        </w:tc>
        <w:tc>
          <w:tcPr>
            <w:tcW w:w="6394" w:type="dxa"/>
          </w:tcPr>
          <w:p w14:paraId="1AF0C8A9" w14:textId="77777777" w:rsidR="00B13123" w:rsidRPr="00692EA5" w:rsidRDefault="00B13123" w:rsidP="009878A4">
            <w:pPr>
              <w:rPr>
                <w:noProof/>
              </w:rPr>
            </w:pPr>
            <w:r w:rsidRPr="006117E2">
              <w:rPr>
                <w:noProof/>
              </w:rPr>
              <w:t>F2X8905</w:t>
            </w:r>
          </w:p>
          <w:p w14:paraId="224EB564" w14:textId="77777777" w:rsidR="00B13123" w:rsidRPr="00692EA5" w:rsidRDefault="00B13123" w:rsidP="009878A4">
            <w:pPr>
              <w:rPr>
                <w:noProof/>
              </w:rPr>
            </w:pPr>
            <w:r w:rsidRPr="006117E2">
              <w:rPr>
                <w:noProof/>
              </w:rPr>
              <w:t>787200.12866-00</w:t>
            </w:r>
          </w:p>
          <w:p w14:paraId="4091876F" w14:textId="77777777" w:rsidR="00B13123" w:rsidRPr="00692EA5" w:rsidRDefault="00B13123" w:rsidP="009878A4">
            <w:pPr>
              <w:rPr>
                <w:color w:val="000000"/>
              </w:rPr>
            </w:pPr>
            <w:r>
              <w:rPr>
                <w:noProof/>
              </w:rPr>
              <w:t>January 15, 2026</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B13123" w:rsidRPr="00692EA5" w14:paraId="1CBF3850" w14:textId="77777777" w:rsidTr="004373FD">
        <w:tc>
          <w:tcPr>
            <w:tcW w:w="4961" w:type="dxa"/>
          </w:tcPr>
          <w:p w14:paraId="6F7E0792" w14:textId="77777777" w:rsidR="00B13123" w:rsidRPr="00692EA5" w:rsidRDefault="00B13123" w:rsidP="009878A4">
            <w:r>
              <w:rPr>
                <w:noProof/>
              </w:rPr>
              <w:lastRenderedPageBreak/>
              <w:drawing>
                <wp:inline distT="0" distB="0" distL="0" distR="0" wp14:anchorId="2A68D206" wp14:editId="1367DF69">
                  <wp:extent cx="1950889" cy="739204"/>
                  <wp:effectExtent l="0" t="0" r="0" b="3810"/>
                  <wp:docPr id="1678730367" name="Picture 1"/>
                  <wp:cNvGraphicFramePr/>
                  <a:graphic xmlns:a="http://schemas.openxmlformats.org/drawingml/2006/main">
                    <a:graphicData uri="http://schemas.openxmlformats.org/drawingml/2006/picture">
                      <pic:pic xmlns:pic="http://schemas.openxmlformats.org/drawingml/2006/picture">
                        <pic:nvPicPr>
                          <pic:cNvPr id="1678730367" name=""/>
                          <pic:cNvPicPr/>
                        </pic:nvPicPr>
                        <pic:blipFill>
                          <a:blip r:embed="rId8"/>
                          <a:stretch>
                            <a:fillRect/>
                          </a:stretch>
                        </pic:blipFill>
                        <pic:spPr>
                          <a:xfrm>
                            <a:off x="0" y="0"/>
                            <a:ext cx="1950889" cy="739204"/>
                          </a:xfrm>
                          <a:prstGeom prst="rect">
                            <a:avLst/>
                          </a:prstGeom>
                        </pic:spPr>
                      </pic:pic>
                    </a:graphicData>
                  </a:graphic>
                </wp:inline>
              </w:drawing>
            </w:r>
          </w:p>
          <w:p w14:paraId="50F5657F" w14:textId="77777777" w:rsidR="00B13123" w:rsidRPr="00692EA5" w:rsidRDefault="00B13123" w:rsidP="009878A4">
            <w:r w:rsidRPr="006117E2">
              <w:rPr>
                <w:noProof/>
              </w:rPr>
              <w:t>Tanner Beuret</w:t>
            </w:r>
          </w:p>
          <w:p w14:paraId="7143A3E8" w14:textId="77777777" w:rsidR="00B13123" w:rsidRPr="00692EA5" w:rsidRDefault="00B13123" w:rsidP="009878A4">
            <w:r w:rsidRPr="006117E2">
              <w:rPr>
                <w:noProof/>
              </w:rPr>
              <w:t>Technical Consultant</w:t>
            </w:r>
          </w:p>
          <w:p w14:paraId="4AF3F544" w14:textId="77777777" w:rsidR="00B13123" w:rsidRPr="00692EA5" w:rsidRDefault="00B13123" w:rsidP="009878A4">
            <w:r w:rsidRPr="00692EA5">
              <w:t>Loss Solutions Group</w:t>
            </w:r>
            <w:r>
              <w:t>, LLC</w:t>
            </w:r>
          </w:p>
        </w:tc>
        <w:tc>
          <w:tcPr>
            <w:tcW w:w="4961" w:type="dxa"/>
          </w:tcPr>
          <w:p w14:paraId="0C150075" w14:textId="77777777" w:rsidR="00B13123" w:rsidRPr="00692EA5" w:rsidRDefault="00B13123" w:rsidP="009878A4"/>
        </w:tc>
      </w:tr>
    </w:tbl>
    <w:p>
      <w:pPr/>
      <w:r>
        <w:rPr>
          <w:b w:val="0"/>
        </w:rPr>
        <w:t>March 1, 2026</w:t>
      </w:r>
    </w:p>
    <w:p/>
    <w:p>
      <w:pPr/>
      <w:r>
        <w:rPr>
          <w:b w:val="0"/>
        </w:rPr>
        <w:t>Mr. Neri Barragan</w:t>
      </w:r>
    </w:p>
    <w:p>
      <w:pPr/>
      <w:r>
        <w:rPr>
          <w:b w:val="0"/>
        </w:rPr>
        <w:t>Travelers Insurance</w:t>
      </w:r>
    </w:p>
    <w:p>
      <w:pPr/>
      <w:r>
        <w:rPr>
          <w:b w:val="0"/>
        </w:rPr>
        <w:t>P.O. Box 430</w:t>
      </w:r>
    </w:p>
    <w:p>
      <w:pPr/>
      <w:r>
        <w:rPr>
          <w:b w:val="0"/>
        </w:rPr>
        <w:t>Buffalo, NY 14240</w:t>
      </w:r>
    </w:p>
    <w:p/>
    <w:p>
      <w:r>
        <w:rPr>
          <w:b w:val="0"/>
        </w:rPr>
        <w:t>RE:</w:t>
        <w:tab/>
        <w:t>Insured:</w:t>
        <w:tab/>
        <w:tab/>
      </w:r>
      <w:r>
        <w:rPr>
          <w:b w:val="0"/>
        </w:rPr>
        <w:t>WESTSIDE MECHANICAL GROUP</w:t>
      </w:r>
    </w:p>
    <w:p>
      <w:r>
        <w:rPr>
          <w:b w:val="0"/>
        </w:rPr>
        <w:tab/>
        <w:t>Claim Number:</w:t>
        <w:tab/>
        <w:tab/>
      </w:r>
      <w:r>
        <w:rPr>
          <w:b w:val="0"/>
        </w:rPr>
        <w:t>F2X8905</w:t>
      </w:r>
    </w:p>
    <w:p>
      <w:r>
        <w:rPr>
          <w:b w:val="0"/>
        </w:rPr>
        <w:tab/>
        <w:t>LSG Matter Number:</w:t>
        <w:tab/>
      </w:r>
      <w:r>
        <w:rPr>
          <w:b w:val="0"/>
        </w:rPr>
        <w:t>787200.12866-00</w:t>
      </w:r>
    </w:p>
    <w:p>
      <w:r>
        <w:rPr>
          <w:b w:val="0"/>
        </w:rPr>
        <w:tab/>
        <w:t>Date of Loss:</w:t>
        <w:tab/>
        <w:tab/>
      </w:r>
      <w:r>
        <w:rPr>
          <w:b w:val="0"/>
        </w:rPr>
        <w:t>January 15, 2026</w:t>
      </w:r>
    </w:p>
    <w:p/>
    <w:p>
      <w:pPr/>
      <w:r>
        <w:rPr>
          <w:b w:val="0"/>
        </w:rPr>
        <w:t>Dear Mr. Barragan,</w:t>
      </w:r>
    </w:p>
    <w:p/>
    <w:p>
      <w:pPr/>
      <w:r>
        <w:rPr>
          <w:b w:val="0"/>
        </w:rPr>
        <w:t>Thank you for choosing Loss Solutions Group as your equipment loss consultant. This report serves to provide an analysis of the above-referenced claim.</w:t>
      </w:r>
    </w:p>
    <w:p/>
    <w:p>
      <w:pPr/>
      <w:r>
        <w:rPr>
          <w:b/>
        </w:rPr>
        <w:t>Assignment</w:t>
      </w:r>
    </w:p>
    <w:p/>
    <w:p>
      <w:pPr/>
      <w:r>
        <w:rPr>
          <w:b w:val="0"/>
        </w:rPr>
        <w:t>Loss Solutions Group was contacted by Mr. Neri Barragan of Travelers Insurance regarding a theft claim involving contractor's equipment, employee tools, and materials belonging to Westside Mechanical Group. The insured reportedly experienced a theft at a job site located at 1100 S. York Street, Elmhurst, Illinois 60126, on or about January 15, 2026. The scope of this assignment was to determine the Replacement Cost Value (RCV) and Actual Cash Value (ACV) of the claimed items.</w:t>
      </w:r>
    </w:p>
    <w:p/>
    <w:p>
      <w:pPr/>
      <w:r>
        <w:rPr>
          <w:b/>
        </w:rPr>
        <w:t>Findings and Analysis</w:t>
      </w:r>
    </w:p>
    <w:p/>
    <w:p>
      <w:pPr/>
      <w:r>
        <w:rPr>
          <w:b w:val="0"/>
        </w:rPr>
        <w:t>Loss Solutions Group contacted Mr. Jeffrey Lukitsh of Westside Mechanical Group at (630) 327-0478. Mr. Lukitsh stated that the insured was working on a two-story new construction project at a hospital in Elmhurst. He reported that someone reportedly broke into the building at night and stole plumbing, electrical, and other equipment. He indicated that there is a police report and that the intruders were in the building for approximately three to four hours.</w:t>
      </w:r>
    </w:p>
    <w:p/>
    <w:p>
      <w:pPr/>
      <w:r>
        <w:rPr>
          <w:b w:val="0"/>
        </w:rPr>
        <w:t>Loss Solutions Group contacted Mr. Tom Hammond of Mago Mechanical Sales at (331) 775-2802. Mr. Hammond is a salesman for Westside Mechanical Group. He confirmed the pricing for the IMI flow control assemblies. There were a few revisions to the quote, and Rev 1 total matched what was presented.</w:t>
      </w:r>
    </w:p>
    <w:p/>
    <w:p>
      <w:pPr/>
      <w:r>
        <w:rPr>
          <w:b w:val="0"/>
        </w:rPr>
        <w:t>Loss Solutions Group contacted Mr. Michael Bocian, Project Manager at Schneider Electric, at (708) 654-5439. Mr. Bocian confirmed that Schneider Electric supplied the control valves to Westside Mechanical Group. He confirmed the pricing matched what was presented.</w:t>
      </w:r>
    </w:p>
    <w:p/>
    <w:p>
      <w:pPr/>
      <w:r>
        <w:rPr>
          <w:b w:val="0"/>
        </w:rPr>
        <w:t>A total amount of $45,066.51 was presented for this claim across three categories: contractor's equipment, employee tools, and materials.</w:t>
      </w:r>
    </w:p>
    <w:p/>
    <w:p>
      <w:pPr/>
      <w:r>
        <w:rPr>
          <w:b/>
        </w:rPr>
        <w:t>Scope of Damage</w:t>
      </w:r>
    </w:p>
    <w:p/>
    <w:p>
      <w:pPr/>
      <w:r>
        <w:rPr>
          <w:b w:val="0"/>
        </w:rPr>
        <w:t>The claimed items reportedly stolen on January 15, 2026, consist of contractor's equipment (power tools, batteries, and welding accessories), employee tools (hand tools, measuring instruments, and personal items), and materials (copper pipe in various sizes, propress fittings, welding cable, IMI coil packs, and Belimo control valves).</w:t>
      </w:r>
    </w:p>
    <w:p/>
    <w:p>
      <w:pPr/>
      <w:r>
        <w:rPr>
          <w:b/>
        </w:rPr>
        <w:t>Age &amp; Condition</w:t>
      </w:r>
    </w:p>
    <w:p/>
    <w:p>
      <w:pPr/>
      <w:r>
        <w:rPr>
          <w:b w:val="0"/>
        </w:rPr>
        <w:t>The contractor's equipment ranged in age from new (0 years) to one (1) year old and was reported to be in average condition. The employee tools were reported as new (0 years old) and in average condition. The materials were one (1) year old and in new/unused condition, as they had not yet been installed at the time of theft.</w:t>
      </w:r>
    </w:p>
    <w:p/>
    <w:p>
      <w:pPr/>
      <w:r>
        <w:rPr>
          <w:b/>
        </w:rPr>
        <w:t>Cause of Loss</w:t>
      </w:r>
    </w:p>
    <w:p/>
    <w:p>
      <w:pPr/>
      <w:r>
        <w:rPr>
          <w:b w:val="0"/>
        </w:rPr>
        <w:t>The reported cause of loss is theft. The insured reported that someone broke into the building at the job site during the night and stole the claimed items. A police report was filed.</w:t>
      </w:r>
    </w:p>
    <w:p/>
    <w:p>
      <w:pPr/>
      <w:r>
        <w:rPr>
          <w:b/>
        </w:rPr>
        <w:t>Reparability</w:t>
      </w:r>
    </w:p>
    <w:p/>
    <w:p>
      <w:pPr/>
      <w:r>
        <w:rPr>
          <w:b w:val="0"/>
        </w:rPr>
        <w:t>As this is a theft claim, the stolen items cannot be repaired and must be replaced.</w:t>
      </w:r>
    </w:p>
    <w:p/>
    <w:p>
      <w:pPr/>
      <w:r>
        <w:rPr>
          <w:b/>
        </w:rPr>
        <w:t>Cost Analysis</w:t>
      </w:r>
    </w:p>
    <w:p/>
    <w:p>
      <w:pPr/>
      <w:r>
        <w:rPr>
          <w:b/>
        </w:rPr>
        <w:t>CONTRACTOR'S EQUIPMENT</w:t>
      </w:r>
    </w:p>
    <w:p/>
    <w:p>
      <w:pPr/>
      <w:r>
        <w:rPr>
          <w:b w:val="0"/>
        </w:rPr>
        <w:t>The insured presented a total of $9,991.97 (including 7.75% sales tax) for thirteen items of contractor's equipment. Loss Solutions Group researched the pricing for these items and found several pricing discrepancies. After adjustments, Loss Solutions Group determined a fair and reasonable Replacement Cost Value of $8,019.09 (including 7.75% sales tax) for the contractor's equipment. Please refer to the attached spreadsheet for a detailed breakdown.</w:t>
      </w:r>
    </w:p>
    <w:p/>
    <w:p>
      <w:pPr/>
      <w:r>
        <w:rPr>
          <w:b/>
        </w:rPr>
        <w:t>EMPLOYEE TOOLS</w:t>
      </w:r>
    </w:p>
    <w:p/>
    <w:p>
      <w:pPr/>
      <w:r>
        <w:rPr>
          <w:b w:val="0"/>
        </w:rPr>
        <w:t>The insured presented a total of $2,280.61 (including 7.75% sales tax) for twenty-six employee tools and personal items. Loss Solutions Group researched the pricing and found the presented amounts to be fair and reasonable. The total Replacement Cost Value for employee tools is $2,280.61. Please refer to the attached spreadsheet for a detailed breakdown.</w:t>
      </w:r>
    </w:p>
    <w:p/>
    <w:p>
      <w:pPr/>
      <w:r>
        <w:rPr>
          <w:b/>
        </w:rPr>
        <w:t>MATERIALS</w:t>
      </w:r>
    </w:p>
    <w:p/>
    <w:p>
      <w:pPr/>
      <w:r>
        <w:rPr>
          <w:b w:val="0"/>
        </w:rPr>
        <w:t>The insured presented a total of $32,793.93 (including 7.75% sales tax) for thirteen line items of materials including copper pipe in various sizes, propress fittings, welding cable, IMI coil packs, and Belimo control valves. Loss Solutions Group verified the pricing through vendor contacts and found the presented amounts to be fair and reasonable. The total Replacement Cost Value for materials is $32,793.93. Please refer to the attached spreadsheet for a detailed breakdown.</w:t>
      </w:r>
    </w:p>
    <w:p/>
    <w:p>
      <w:pPr/>
      <w:r>
        <w:rPr>
          <w:b/>
        </w:rPr>
        <w:t>Replacement Cost Value (RCV)</w:t>
      </w:r>
    </w:p>
    <w:p/>
    <w:p>
      <w:pPr/>
      <w:r>
        <w:rPr>
          <w:b w:val="0"/>
        </w:rPr>
        <w:t>Loss Solutions Group determined a total fair and reasonable Replacement Cost Value of $43,093.63 (including 7.75% sales tax) for all claimed items. This represents a difference of $1,972.88 from the total presented amount of $45,066.51. The difference is associated with pricing discrepancies found in the contractor's equipment category. Please refer to the attached spreadsheet for a detailed breakdown.</w:t>
      </w:r>
    </w:p>
    <w:p/>
    <w:p>
      <w:pPr/>
      <w:r>
        <w:rPr>
          <w:b/>
        </w:rPr>
        <w:t>Actual Cash Value (ACV)</w:t>
      </w:r>
    </w:p>
    <w:p/>
    <w:p>
      <w:pPr/>
      <w:r>
        <w:rPr>
          <w:b w:val="0"/>
        </w:rPr>
        <w:t>Loss Solutions Group applied linear depreciation to determine the Actual Cash Value. The contractor's equipment was depreciated using a useful life of twenty (20) years. Items aged one (1) year received 5% depreciation. The employee tools were all reported as new and received no depreciation. The materials were depreciated using a useful life of fifty (50) years. At one (1) year old, the materials received 2% depreciation.</w:t>
      </w:r>
    </w:p>
    <w:p/>
    <w:p>
      <w:pPr/>
      <w:r>
        <w:rPr>
          <w:b w:val="0"/>
        </w:rPr>
        <w:t>The total Actual Cash Value is $41,706.96 (including applicable sales tax). Total depreciation taken is $1,386.68. Please refer to the attached spreadsheet for a detailed breakdown.</w:t>
      </w:r>
    </w:p>
    <w:p/>
    <w:p>
      <w:pPr/>
      <w:r>
        <w:rPr>
          <w:b/>
        </w:rPr>
        <w:t>Salvage</w:t>
      </w:r>
    </w:p>
    <w:p/>
    <w:p>
      <w:pPr/>
      <w:r>
        <w:rPr>
          <w:b w:val="0"/>
        </w:rPr>
        <w:t>Loss Solutions Group submits that there is little to no salvage value associated with this claimed event.</w:t>
      </w:r>
    </w:p>
    <w:p/>
    <w:p>
      <w:pPr/>
      <w:r>
        <w:rPr>
          <w:b/>
        </w:rPr>
        <w:t>Summary</w:t>
      </w:r>
    </w:p>
    <w:p/>
    <w:p>
      <w:pPr/>
      <w:r>
        <w:rPr>
          <w:b w:val="0"/>
        </w:rPr>
        <w:t>Loss Solutions Group's findings herein are based upon all information that was available at the time of this writing. The opinions are based upon reviewed documentation, interviews, research, experience, historical references, training and education.</w:t>
      </w:r>
    </w:p>
    <w:p/>
    <w:p>
      <w:pPr>
        <w:pStyle w:val="ListParagraph"/>
      </w:pPr>
      <w:r>
        <w:rPr>
          <w:b w:val="0"/>
        </w:rPr>
        <w:t>1. Westside Mechanical Group reportedly experienced a theft of contractor's equipment, employee tools, and materials from a job site in Elmhurst, Illinois, on or about January 15, 2026. A total amount of $45,066.51 was presented.</w:t>
      </w:r>
    </w:p>
    <w:p>
      <w:pPr>
        <w:pStyle w:val="ListParagraph"/>
      </w:pPr>
      <w:r>
        <w:rPr>
          <w:b w:val="0"/>
        </w:rPr>
        <w:t>2. The contractor's equipment ranged from new to one (1) year old and was reported in average condition. The employee tools were new and in average condition. The materials were one (1) year old and in new/unused condition.</w:t>
      </w:r>
    </w:p>
    <w:p>
      <w:pPr>
        <w:pStyle w:val="ListParagraph"/>
      </w:pPr>
      <w:r>
        <w:rPr>
          <w:b w:val="0"/>
        </w:rPr>
        <w:t>3. The total Replacement Cost Value (RCV) is $43,093.63.</w:t>
      </w:r>
    </w:p>
    <w:p>
      <w:pPr>
        <w:pStyle w:val="ListParagraph"/>
      </w:pPr>
      <w:r>
        <w:rPr>
          <w:b w:val="0"/>
        </w:rPr>
        <w:t>4. The total Actual Cash Value (ACV) is $41,706.96.</w:t>
      </w:r>
    </w:p>
    <w:p>
      <w:pPr>
        <w:pStyle w:val="ListParagraph"/>
      </w:pPr>
      <w:r>
        <w:rPr>
          <w:b w:val="0"/>
        </w:rPr>
        <w:t>5. Loss Solutions Group submits that there is little to no salvage value associated with this claimed event.</w:t>
      </w:r>
    </w:p>
    <w:p/>
    <w:p>
      <w:pPr/>
      <w:r>
        <w:rPr>
          <w:b w:val="0"/>
        </w:rPr>
        <w:t>Should you require any additional information, please don't hesitate to contact me at (866) 899-8756, ext 755, or by email at tbeuret@losssolutionsgroup.com. For any immediate concerns, feel free to contact Team Leader Nick Ramos at (866) 899-8756, ext 724, or by email at nramos@losssolutionsgroup.com.</w:t>
      </w:r>
    </w:p>
    <w:p/>
    <w:p>
      <w:pPr/>
      <w:r>
        <w:rPr>
          <w:b w:val="0"/>
        </w:rPr>
        <w:t>Best regards,</w:t>
      </w:r>
    </w:p>
    <w:p/>
    <w:p>
      <w:pPr/>
      <w:r>
        <w:rPr>
          <w:b w:val="0"/>
        </w:rPr>
        <w:t>Tanner Beuret</w:t>
      </w:r>
    </w:p>
    <w:p>
      <w:pPr/>
      <w:r>
        <w:rPr>
          <w:b w:val="0"/>
        </w:rPr>
        <w:t>Technical Consultant</w:t>
      </w:r>
    </w:p>
    <w:p>
      <w:pPr/>
      <w:r>
        <w:rPr>
          <w:b w:val="0"/>
        </w:rPr>
        <w:t>Loss Solutions Group, LLC</w:t>
      </w:r>
    </w:p>
    <w:sectPr w:rsidR="00B13123" w:rsidRPr="00692EA5" w:rsidSect="00B13123">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27413" w14:textId="77777777" w:rsidR="00B9543F" w:rsidRDefault="00B9543F">
      <w:r>
        <w:separator/>
      </w:r>
    </w:p>
  </w:endnote>
  <w:endnote w:type="continuationSeparator" w:id="0">
    <w:p w14:paraId="446E06D5" w14:textId="77777777" w:rsidR="00B9543F" w:rsidRDefault="00B9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030C" w14:textId="77777777" w:rsidR="00B13123" w:rsidRPr="00053115" w:rsidRDefault="00B13123"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BA19CE8" w14:textId="77777777" w:rsidR="00B13123" w:rsidRPr="00053115" w:rsidRDefault="00B13123"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20D36F0" w14:textId="77777777" w:rsidR="00B13123" w:rsidRDefault="00B13123"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00017A0C" w14:textId="77777777" w:rsidR="00B13123" w:rsidRPr="00346D97" w:rsidRDefault="00B13123" w:rsidP="00053115">
    <w:pPr>
      <w:pStyle w:val="Footer"/>
      <w:ind w:left="-450" w:right="-464"/>
      <w:jc w:val="center"/>
      <w:rPr>
        <w:rStyle w:val="style181"/>
        <w:rFonts w:ascii="Gill Sans MT Condensed" w:eastAsia="Microsoft Yi Baiti" w:hAnsi="Gill Sans MT Condensed"/>
        <w:b w:val="0"/>
        <w:sz w:val="16"/>
        <w:szCs w:val="16"/>
      </w:rPr>
    </w:pPr>
  </w:p>
  <w:p w14:paraId="53B3BE5A" w14:textId="77777777" w:rsidR="00B13123" w:rsidRPr="00053115" w:rsidRDefault="00B13123"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DFDA" w14:textId="77777777" w:rsidR="00B13123" w:rsidRPr="00DB0DA9" w:rsidRDefault="00B13123"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2E35838A"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6041AB3"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6812F7F" w14:textId="77777777" w:rsidR="00B13123" w:rsidRPr="00346D97" w:rsidRDefault="00B13123" w:rsidP="002375B9">
    <w:pPr>
      <w:pStyle w:val="Footer"/>
      <w:ind w:left="-540" w:right="-554"/>
      <w:jc w:val="center"/>
      <w:rPr>
        <w:rStyle w:val="style181"/>
        <w:rFonts w:ascii="Gill Sans MT Condensed" w:eastAsia="Microsoft Yi Baiti" w:hAnsi="Gill Sans MT Condensed"/>
        <w:b w:val="0"/>
        <w:sz w:val="16"/>
        <w:szCs w:val="16"/>
      </w:rPr>
    </w:pPr>
  </w:p>
  <w:p w14:paraId="55081F9C" w14:textId="77777777" w:rsidR="00B13123" w:rsidRPr="00346D97" w:rsidRDefault="00B13123"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FBD21" w14:textId="77777777" w:rsidR="00B13123" w:rsidRPr="00053115" w:rsidRDefault="00B13123"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44751C4" w14:textId="77777777" w:rsidR="00B13123" w:rsidRPr="00053115" w:rsidRDefault="00B13123"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F187736" w14:textId="77777777" w:rsidR="00B13123" w:rsidRDefault="00B13123"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8A23680" w14:textId="77777777" w:rsidR="00B13123" w:rsidRPr="00346D97" w:rsidRDefault="00B13123" w:rsidP="00053115">
    <w:pPr>
      <w:pStyle w:val="Footer"/>
      <w:ind w:left="-450" w:right="-464"/>
      <w:jc w:val="center"/>
      <w:rPr>
        <w:rStyle w:val="style181"/>
        <w:rFonts w:ascii="Gill Sans MT Condensed" w:eastAsia="Microsoft Yi Baiti" w:hAnsi="Gill Sans MT Condensed"/>
        <w:b w:val="0"/>
        <w:sz w:val="16"/>
        <w:szCs w:val="16"/>
      </w:rPr>
    </w:pPr>
  </w:p>
  <w:p w14:paraId="721184D8" w14:textId="77777777" w:rsidR="00B13123" w:rsidRPr="00053115" w:rsidRDefault="00B13123"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40DE0" w14:textId="77777777" w:rsidR="00B13123" w:rsidRPr="00DB0DA9" w:rsidRDefault="00B13123"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EE4EF04"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FB23F79" w14:textId="77777777" w:rsidR="00B13123" w:rsidRDefault="00B13123"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439E8B0" w14:textId="77777777" w:rsidR="00B13123" w:rsidRPr="00346D97" w:rsidRDefault="00B13123" w:rsidP="002375B9">
    <w:pPr>
      <w:pStyle w:val="Footer"/>
      <w:ind w:left="-540" w:right="-554"/>
      <w:jc w:val="center"/>
      <w:rPr>
        <w:rStyle w:val="style181"/>
        <w:rFonts w:ascii="Gill Sans MT Condensed" w:eastAsia="Microsoft Yi Baiti" w:hAnsi="Gill Sans MT Condensed"/>
        <w:b w:val="0"/>
        <w:sz w:val="16"/>
        <w:szCs w:val="16"/>
      </w:rPr>
    </w:pPr>
  </w:p>
  <w:p w14:paraId="5CA078C9" w14:textId="77777777" w:rsidR="00B13123" w:rsidRPr="00346D97" w:rsidRDefault="00B13123"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B6E6B" w14:textId="77777777" w:rsidR="00B9543F" w:rsidRDefault="00B9543F">
      <w:r>
        <w:separator/>
      </w:r>
    </w:p>
  </w:footnote>
  <w:footnote w:type="continuationSeparator" w:id="0">
    <w:p w14:paraId="61304629" w14:textId="77777777" w:rsidR="00B9543F" w:rsidRDefault="00B9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13123" w14:paraId="2785C763" w14:textId="77777777" w:rsidTr="00555F72">
      <w:tc>
        <w:tcPr>
          <w:tcW w:w="8118" w:type="dxa"/>
          <w:tcBorders>
            <w:top w:val="nil"/>
            <w:left w:val="nil"/>
            <w:bottom w:val="nil"/>
            <w:right w:val="nil"/>
          </w:tcBorders>
        </w:tcPr>
        <w:p w14:paraId="5811CD4B" w14:textId="77777777" w:rsidR="00B13123" w:rsidRPr="00C06040" w:rsidRDefault="00B13123" w:rsidP="00A420EB">
          <w:pPr>
            <w:rPr>
              <w:b/>
              <w:bCs/>
            </w:rPr>
          </w:pPr>
          <w:r w:rsidRPr="006117E2">
            <w:rPr>
              <w:b/>
              <w:bCs/>
              <w:noProof/>
            </w:rPr>
            <w:t>Insured</w:t>
          </w:r>
          <w:r w:rsidRPr="00C06040">
            <w:rPr>
              <w:b/>
              <w:bCs/>
            </w:rPr>
            <w:t xml:space="preserve">: </w:t>
          </w:r>
          <w:r w:rsidRPr="006117E2">
            <w:rPr>
              <w:b/>
              <w:bCs/>
              <w:noProof/>
            </w:rPr>
            <w:t>WESTSIDE MECHANICAL GROUP</w:t>
          </w:r>
        </w:p>
        <w:p w14:paraId="3DFD9448" w14:textId="77777777" w:rsidR="00B13123" w:rsidRPr="00D73F8A" w:rsidRDefault="00B13123" w:rsidP="0006077B">
          <w:pPr>
            <w:rPr>
              <w:b/>
              <w:bCs/>
            </w:rPr>
          </w:pPr>
          <w:r w:rsidRPr="00D73F8A">
            <w:rPr>
              <w:b/>
              <w:bCs/>
            </w:rPr>
            <w:t xml:space="preserve">Claim Number: </w:t>
          </w:r>
          <w:r w:rsidRPr="006117E2">
            <w:rPr>
              <w:b/>
              <w:bCs/>
              <w:noProof/>
            </w:rPr>
            <w:t>F2X8905</w:t>
          </w:r>
        </w:p>
        <w:p w14:paraId="442E666C" w14:textId="77777777" w:rsidR="00B13123" w:rsidRPr="004928F0" w:rsidRDefault="00B13123" w:rsidP="00A420EB">
          <w:pPr>
            <w:pStyle w:val="Header"/>
            <w:tabs>
              <w:tab w:val="clear" w:pos="8640"/>
              <w:tab w:val="right" w:pos="9000"/>
            </w:tabs>
            <w:rPr>
              <w:b/>
              <w:bCs/>
            </w:rPr>
          </w:pPr>
          <w:r w:rsidRPr="00D73F8A">
            <w:rPr>
              <w:b/>
              <w:bCs/>
            </w:rPr>
            <w:t xml:space="preserve">LSG Matter Number: </w:t>
          </w:r>
          <w:r w:rsidRPr="006117E2">
            <w:rPr>
              <w:b/>
              <w:bCs/>
              <w:noProof/>
            </w:rPr>
            <w:t>787200.12866-00</w:t>
          </w:r>
        </w:p>
      </w:tc>
      <w:tc>
        <w:tcPr>
          <w:tcW w:w="1804" w:type="dxa"/>
          <w:tcBorders>
            <w:top w:val="nil"/>
            <w:left w:val="nil"/>
            <w:bottom w:val="nil"/>
            <w:right w:val="nil"/>
          </w:tcBorders>
        </w:tcPr>
        <w:p w14:paraId="431C1606" w14:textId="77777777" w:rsidR="00B13123" w:rsidRDefault="00B13123"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23EE752" w14:textId="77777777" w:rsidR="00B13123" w:rsidRPr="001A1151" w:rsidRDefault="00B13123"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CE31" w14:textId="77777777" w:rsidR="00B13123" w:rsidRPr="00036EBD" w:rsidRDefault="00B13123"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1789117641" name="Picture 1789117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1893D823" w14:textId="77777777" w:rsidR="00B13123" w:rsidRPr="00036EBD" w:rsidRDefault="00B13123" w:rsidP="007567FC">
    <w:pPr>
      <w:pStyle w:val="Header"/>
      <w:ind w:left="-540" w:right="-554"/>
      <w:jc w:val="right"/>
      <w:rPr>
        <w:rFonts w:ascii="Gill Sans MT Condensed" w:hAnsi="Gill Sans MT Condensed"/>
        <w:color w:val="5AB8AF"/>
        <w:sz w:val="4"/>
        <w:szCs w:val="4"/>
      </w:rPr>
    </w:pPr>
  </w:p>
  <w:p w14:paraId="7AD7823D" w14:textId="77777777" w:rsidR="00B13123" w:rsidRPr="00036EBD" w:rsidRDefault="00B13123"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8AC61F6" w14:textId="77777777" w:rsidR="00B13123" w:rsidRPr="00036EBD" w:rsidRDefault="00B13123"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836E153" w14:textId="77777777" w:rsidR="00B13123" w:rsidRPr="00036EBD" w:rsidRDefault="00B13123"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C6F0783" w14:textId="77777777" w:rsidR="00B13123" w:rsidRPr="00036EBD" w:rsidRDefault="00B13123"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A802F0A" w14:textId="77777777" w:rsidR="00B13123" w:rsidRPr="00036EBD" w:rsidRDefault="00B13123">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B13123" w14:paraId="7FA62C8B" w14:textId="77777777" w:rsidTr="00555F72">
      <w:tc>
        <w:tcPr>
          <w:tcW w:w="8118" w:type="dxa"/>
          <w:tcBorders>
            <w:top w:val="nil"/>
            <w:left w:val="nil"/>
            <w:bottom w:val="nil"/>
            <w:right w:val="nil"/>
          </w:tcBorders>
        </w:tcPr>
        <w:p w14:paraId="3BF7D2F3" w14:textId="77777777" w:rsidR="00B13123" w:rsidRPr="00C06040" w:rsidRDefault="00B13123" w:rsidP="00A420EB">
          <w:pPr>
            <w:rPr>
              <w:b/>
              <w:bCs/>
            </w:rPr>
          </w:pPr>
          <w:r>
            <w:rPr>
              <w:b/>
              <w:bCs/>
              <w:noProof/>
            </w:rPr>
            <w:t>«InsuredLabel»</w:t>
          </w:r>
          <w:r w:rsidRPr="00C06040">
            <w:rPr>
              <w:b/>
              <w:bCs/>
            </w:rPr>
            <w:t xml:space="preserve">: </w:t>
          </w:r>
          <w:r>
            <w:rPr>
              <w:b/>
              <w:bCs/>
              <w:noProof/>
            </w:rPr>
            <w:t>«Insured»</w:t>
          </w:r>
        </w:p>
        <w:p w14:paraId="2D6497DC" w14:textId="77777777" w:rsidR="00B13123" w:rsidRPr="00D73F8A" w:rsidRDefault="00B13123" w:rsidP="0006077B">
          <w:pPr>
            <w:rPr>
              <w:b/>
              <w:bCs/>
            </w:rPr>
          </w:pPr>
          <w:r w:rsidRPr="00D73F8A">
            <w:rPr>
              <w:b/>
              <w:bCs/>
            </w:rPr>
            <w:t xml:space="preserve">Claim Number: </w:t>
          </w:r>
          <w:r>
            <w:rPr>
              <w:b/>
              <w:bCs/>
              <w:noProof/>
            </w:rPr>
            <w:t>«ClaimNumber»</w:t>
          </w:r>
        </w:p>
        <w:p w14:paraId="072295C3" w14:textId="77777777" w:rsidR="00B13123" w:rsidRPr="004928F0" w:rsidRDefault="00B13123"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54D80E37" w14:textId="77777777" w:rsidR="00B13123" w:rsidRDefault="00B13123"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507C529" w14:textId="77777777" w:rsidR="00B13123" w:rsidRPr="001A1151" w:rsidRDefault="00B13123"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7D22" w14:textId="77777777" w:rsidR="00B13123" w:rsidRPr="00036EBD" w:rsidRDefault="00B13123"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5F14889" w14:textId="77777777" w:rsidR="00B13123" w:rsidRPr="00036EBD" w:rsidRDefault="00B13123" w:rsidP="007567FC">
    <w:pPr>
      <w:pStyle w:val="Header"/>
      <w:ind w:left="-540" w:right="-554"/>
      <w:jc w:val="right"/>
      <w:rPr>
        <w:rFonts w:ascii="Gill Sans MT Condensed" w:hAnsi="Gill Sans MT Condensed"/>
        <w:color w:val="5AB8AF"/>
        <w:sz w:val="4"/>
        <w:szCs w:val="4"/>
      </w:rPr>
    </w:pPr>
  </w:p>
  <w:p w14:paraId="547878AD" w14:textId="77777777" w:rsidR="00B13123" w:rsidRPr="00036EBD" w:rsidRDefault="00B13123"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2CBA5493" w14:textId="77777777" w:rsidR="00B13123" w:rsidRPr="00036EBD" w:rsidRDefault="00B13123"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034B4913" w14:textId="77777777" w:rsidR="00B13123" w:rsidRPr="00036EBD" w:rsidRDefault="00B13123"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A3EFDD2" w14:textId="77777777" w:rsidR="00B13123" w:rsidRPr="00036EBD" w:rsidRDefault="00B13123"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5D9C49AA" w14:textId="77777777" w:rsidR="00B13123" w:rsidRPr="00036EBD" w:rsidRDefault="00B13123">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610C3"/>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3123"/>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543F"/>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189"/>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9A524B"/>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264</Words>
  <Characters>1507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Jamie Lemay</cp:lastModifiedBy>
  <cp:revision>1</cp:revision>
  <cp:lastPrinted>2017-02-17T19:39:00Z</cp:lastPrinted>
  <dcterms:created xsi:type="dcterms:W3CDTF">2026-02-13T18:49:00Z</dcterms:created>
  <dcterms:modified xsi:type="dcterms:W3CDTF">2026-02-13T18:49:00Z</dcterms:modified>
</cp:coreProperties>
</file>