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FF91" w14:textId="77777777" w:rsidR="00D865B2" w:rsidRPr="00152705" w:rsidRDefault="00DE50EA" w:rsidP="00DE50EA">
      <w:pPr>
        <w:pStyle w:val="ListParagraph"/>
        <w:numPr>
          <w:ilvl w:val="0"/>
          <w:numId w:val="1"/>
        </w:numPr>
        <w:rPr>
          <w:sz w:val="30"/>
          <w:szCs w:val="30"/>
        </w:rPr>
      </w:pPr>
      <w:r w:rsidRPr="00152705">
        <w:rPr>
          <w:sz w:val="30"/>
          <w:szCs w:val="30"/>
        </w:rPr>
        <w:t>Introduction and Motivation</w:t>
      </w:r>
    </w:p>
    <w:p w14:paraId="6D4C2F32" w14:textId="77777777" w:rsidR="00DE50EA" w:rsidRPr="00152705" w:rsidRDefault="00DE50EA" w:rsidP="00DE50EA">
      <w:pPr>
        <w:pStyle w:val="ListParagraph"/>
        <w:ind w:left="1080"/>
        <w:rPr>
          <w:sz w:val="30"/>
          <w:szCs w:val="30"/>
        </w:rPr>
      </w:pPr>
      <w:r w:rsidRPr="00152705">
        <w:rPr>
          <w:sz w:val="30"/>
          <w:szCs w:val="30"/>
        </w:rPr>
        <w:t xml:space="preserve">Why Dallas? </w:t>
      </w:r>
    </w:p>
    <w:p w14:paraId="1EBB82FC" w14:textId="77777777" w:rsidR="00DE50EA" w:rsidRPr="00152705" w:rsidRDefault="00DE50EA" w:rsidP="00DE50EA">
      <w:pPr>
        <w:pStyle w:val="ListParagraph"/>
        <w:ind w:left="1080"/>
        <w:rPr>
          <w:sz w:val="30"/>
          <w:szCs w:val="30"/>
        </w:rPr>
      </w:pPr>
      <w:r w:rsidRPr="00152705">
        <w:rPr>
          <w:sz w:val="30"/>
          <w:szCs w:val="30"/>
        </w:rPr>
        <w:t xml:space="preserve">Whether will people would like to pay the premium? </w:t>
      </w:r>
    </w:p>
    <w:p w14:paraId="1A9CADBA" w14:textId="77777777" w:rsidR="00FD11BC" w:rsidRPr="00152705" w:rsidRDefault="00FD11BC" w:rsidP="00DE50EA">
      <w:pPr>
        <w:pStyle w:val="ListParagraph"/>
        <w:ind w:left="1080"/>
        <w:rPr>
          <w:sz w:val="30"/>
          <w:szCs w:val="30"/>
        </w:rPr>
      </w:pPr>
    </w:p>
    <w:p w14:paraId="07C18A8C" w14:textId="77777777" w:rsidR="00DE50EA" w:rsidRPr="00152705" w:rsidRDefault="00DE50EA" w:rsidP="00DE50EA">
      <w:pPr>
        <w:pStyle w:val="ListParagraph"/>
        <w:numPr>
          <w:ilvl w:val="0"/>
          <w:numId w:val="1"/>
        </w:numPr>
        <w:rPr>
          <w:sz w:val="30"/>
          <w:szCs w:val="30"/>
        </w:rPr>
      </w:pPr>
      <w:r w:rsidRPr="00152705">
        <w:rPr>
          <w:sz w:val="30"/>
          <w:szCs w:val="30"/>
        </w:rPr>
        <w:t>Setup</w:t>
      </w:r>
    </w:p>
    <w:p w14:paraId="26ECC566" w14:textId="77777777" w:rsidR="00DE50EA" w:rsidRPr="00152705" w:rsidRDefault="00DE50EA" w:rsidP="00DE50EA">
      <w:pPr>
        <w:pStyle w:val="ListParagraph"/>
        <w:numPr>
          <w:ilvl w:val="0"/>
          <w:numId w:val="1"/>
        </w:numPr>
        <w:rPr>
          <w:sz w:val="30"/>
          <w:szCs w:val="30"/>
        </w:rPr>
      </w:pPr>
      <w:r w:rsidRPr="00152705">
        <w:rPr>
          <w:sz w:val="30"/>
          <w:szCs w:val="30"/>
        </w:rPr>
        <w:t>Data Manipulation and Visualization</w:t>
      </w:r>
    </w:p>
    <w:p w14:paraId="645D97CB" w14:textId="77777777" w:rsidR="00DE50EA" w:rsidRPr="00152705" w:rsidRDefault="00DE50EA" w:rsidP="00DE50EA">
      <w:pPr>
        <w:pStyle w:val="ListParagraph"/>
        <w:numPr>
          <w:ilvl w:val="0"/>
          <w:numId w:val="2"/>
        </w:numPr>
        <w:rPr>
          <w:sz w:val="30"/>
          <w:szCs w:val="30"/>
        </w:rPr>
      </w:pPr>
      <w:r w:rsidRPr="00152705">
        <w:rPr>
          <w:sz w:val="30"/>
          <w:szCs w:val="30"/>
        </w:rPr>
        <w:t xml:space="preserve">Data </w:t>
      </w:r>
      <w:r w:rsidR="000E4C68" w:rsidRPr="00152705">
        <w:rPr>
          <w:sz w:val="30"/>
          <w:szCs w:val="30"/>
        </w:rPr>
        <w:t>Wrangling</w:t>
      </w:r>
    </w:p>
    <w:p w14:paraId="75953A5C" w14:textId="77777777" w:rsidR="00DE50EA" w:rsidRPr="00152705" w:rsidRDefault="00DE50EA" w:rsidP="00DE50EA">
      <w:pPr>
        <w:pStyle w:val="ListParagraph"/>
        <w:numPr>
          <w:ilvl w:val="0"/>
          <w:numId w:val="2"/>
        </w:numPr>
        <w:rPr>
          <w:sz w:val="30"/>
          <w:szCs w:val="30"/>
        </w:rPr>
      </w:pPr>
      <w:r w:rsidRPr="00152705">
        <w:rPr>
          <w:sz w:val="30"/>
          <w:szCs w:val="30"/>
        </w:rPr>
        <w:t>TOD vs. Non-TOD: Four Variables</w:t>
      </w:r>
    </w:p>
    <w:p w14:paraId="78ECBFAC" w14:textId="77777777" w:rsidR="000E4C68" w:rsidRPr="00152705" w:rsidRDefault="000E4C68" w:rsidP="000E4C68">
      <w:pPr>
        <w:pStyle w:val="ListParagraph"/>
        <w:ind w:left="1440"/>
        <w:rPr>
          <w:sz w:val="30"/>
          <w:szCs w:val="30"/>
        </w:rPr>
      </w:pPr>
      <w:r w:rsidRPr="00152705">
        <w:rPr>
          <w:sz w:val="30"/>
          <w:szCs w:val="30"/>
        </w:rPr>
        <w:t>2.2 Median Rent Comparison</w:t>
      </w:r>
    </w:p>
    <w:p w14:paraId="2D822B30" w14:textId="77777777" w:rsidR="00BC31CF" w:rsidRPr="00152705" w:rsidRDefault="00A340DD" w:rsidP="00BC31CF">
      <w:pPr>
        <w:pStyle w:val="ListParagraph"/>
        <w:numPr>
          <w:ilvl w:val="0"/>
          <w:numId w:val="2"/>
        </w:numPr>
        <w:rPr>
          <w:sz w:val="30"/>
          <w:szCs w:val="30"/>
        </w:rPr>
      </w:pPr>
      <w:r w:rsidRPr="00152705">
        <w:rPr>
          <w:sz w:val="30"/>
          <w:szCs w:val="30"/>
        </w:rPr>
        <w:t>Grouped Bar Plot</w:t>
      </w:r>
    </w:p>
    <w:p w14:paraId="75BF9418" w14:textId="77777777" w:rsidR="00A340DD" w:rsidRPr="00152705" w:rsidRDefault="00A340DD" w:rsidP="00A340DD">
      <w:pPr>
        <w:pStyle w:val="ListParagraph"/>
        <w:numPr>
          <w:ilvl w:val="0"/>
          <w:numId w:val="2"/>
        </w:numPr>
        <w:rPr>
          <w:sz w:val="30"/>
          <w:szCs w:val="30"/>
        </w:rPr>
      </w:pPr>
      <w:r w:rsidRPr="00152705">
        <w:rPr>
          <w:sz w:val="30"/>
          <w:szCs w:val="30"/>
        </w:rPr>
        <w:t>Comparison Table</w:t>
      </w:r>
    </w:p>
    <w:p w14:paraId="51A15DBF" w14:textId="77777777" w:rsidR="00DE50EA" w:rsidRPr="00152705" w:rsidRDefault="00E76D71" w:rsidP="00DE50EA">
      <w:pPr>
        <w:pStyle w:val="ListParagraph"/>
        <w:numPr>
          <w:ilvl w:val="0"/>
          <w:numId w:val="2"/>
        </w:numPr>
        <w:rPr>
          <w:sz w:val="30"/>
          <w:szCs w:val="30"/>
        </w:rPr>
      </w:pPr>
      <w:r w:rsidRPr="00152705">
        <w:rPr>
          <w:sz w:val="30"/>
          <w:szCs w:val="30"/>
        </w:rPr>
        <w:t>Graduated population</w:t>
      </w:r>
    </w:p>
    <w:p w14:paraId="36963A22" w14:textId="77777777" w:rsidR="00E76D71" w:rsidRPr="00152705" w:rsidRDefault="00E76D71" w:rsidP="00E76D71">
      <w:pPr>
        <w:pStyle w:val="ListParagraph"/>
        <w:ind w:left="1440"/>
        <w:rPr>
          <w:sz w:val="30"/>
          <w:szCs w:val="30"/>
        </w:rPr>
      </w:pPr>
      <w:r w:rsidRPr="00152705">
        <w:rPr>
          <w:noProof/>
          <w:sz w:val="30"/>
          <w:szCs w:val="30"/>
        </w:rPr>
        <w:drawing>
          <wp:inline distT="0" distB="0" distL="0" distR="0" wp14:anchorId="14D1D5B0" wp14:editId="50FF8DE3">
            <wp:extent cx="1452409" cy="2320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6620" cy="2327307"/>
                    </a:xfrm>
                    <a:prstGeom prst="rect">
                      <a:avLst/>
                    </a:prstGeom>
                  </pic:spPr>
                </pic:pic>
              </a:graphicData>
            </a:graphic>
          </wp:inline>
        </w:drawing>
      </w:r>
    </w:p>
    <w:p w14:paraId="3C410AB6" w14:textId="77777777" w:rsidR="00E76D71" w:rsidRPr="00152705" w:rsidRDefault="00E76D71" w:rsidP="00E76D71">
      <w:pPr>
        <w:pStyle w:val="ListParagraph"/>
        <w:numPr>
          <w:ilvl w:val="0"/>
          <w:numId w:val="2"/>
        </w:numPr>
        <w:rPr>
          <w:sz w:val="30"/>
          <w:szCs w:val="30"/>
        </w:rPr>
      </w:pPr>
      <w:r w:rsidRPr="00152705">
        <w:rPr>
          <w:sz w:val="30"/>
          <w:szCs w:val="30"/>
        </w:rPr>
        <w:t>Rent as a function of distance to subway stations</w:t>
      </w:r>
    </w:p>
    <w:p w14:paraId="2644B239" w14:textId="77777777" w:rsidR="00050564" w:rsidRPr="00152705" w:rsidRDefault="00050564" w:rsidP="00E76D71">
      <w:pPr>
        <w:pStyle w:val="ListParagraph"/>
        <w:numPr>
          <w:ilvl w:val="0"/>
          <w:numId w:val="2"/>
        </w:numPr>
        <w:rPr>
          <w:sz w:val="30"/>
          <w:szCs w:val="30"/>
        </w:rPr>
      </w:pPr>
      <w:r w:rsidRPr="00152705">
        <w:rPr>
          <w:sz w:val="30"/>
          <w:szCs w:val="30"/>
        </w:rPr>
        <w:t xml:space="preserve">Crime Rate and </w:t>
      </w:r>
    </w:p>
    <w:p w14:paraId="347600D6" w14:textId="77777777" w:rsidR="00050564" w:rsidRPr="00152705" w:rsidRDefault="00050564" w:rsidP="00050564">
      <w:pPr>
        <w:ind w:left="1080"/>
        <w:rPr>
          <w:sz w:val="30"/>
          <w:szCs w:val="30"/>
        </w:rPr>
      </w:pPr>
    </w:p>
    <w:p w14:paraId="2E0ADA33" w14:textId="7B2C6CD8" w:rsidR="00E76D71" w:rsidRDefault="005A0231" w:rsidP="005A0231">
      <w:pPr>
        <w:pStyle w:val="Heading1"/>
        <w:rPr>
          <w:sz w:val="30"/>
          <w:szCs w:val="30"/>
        </w:rPr>
      </w:pPr>
      <w:r w:rsidRPr="00152705">
        <w:rPr>
          <w:sz w:val="30"/>
          <w:szCs w:val="30"/>
        </w:rPr>
        <w:t>Intro</w:t>
      </w:r>
    </w:p>
    <w:p w14:paraId="0DFC14C7" w14:textId="57135D8E" w:rsidR="00017814" w:rsidRPr="00C45826" w:rsidRDefault="00017814" w:rsidP="00017814">
      <w:pPr>
        <w:rPr>
          <w:sz w:val="30"/>
          <w:szCs w:val="30"/>
        </w:rPr>
      </w:pPr>
      <w:r w:rsidRPr="00152705">
        <w:rPr>
          <w:sz w:val="30"/>
          <w:szCs w:val="30"/>
        </w:rPr>
        <w:t xml:space="preserve">Transit-Oriented Development, or TOD for short, is at the heart of the City of Dallas' long-range land use plan, </w:t>
      </w:r>
      <w:r>
        <w:rPr>
          <w:sz w:val="30"/>
          <w:szCs w:val="30"/>
        </w:rPr>
        <w:t>[*</w:t>
      </w:r>
      <w:r w:rsidRPr="00152705">
        <w:rPr>
          <w:sz w:val="30"/>
          <w:szCs w:val="30"/>
        </w:rPr>
        <w:t>forward</w:t>
      </w:r>
      <w:r>
        <w:rPr>
          <w:sz w:val="30"/>
          <w:szCs w:val="30"/>
        </w:rPr>
        <w:t>*</w:t>
      </w:r>
      <w:r w:rsidRPr="00152705">
        <w:rPr>
          <w:sz w:val="30"/>
          <w:szCs w:val="30"/>
        </w:rPr>
        <w:t>Dallas</w:t>
      </w:r>
      <w:proofErr w:type="gramStart"/>
      <w:r w:rsidRPr="00152705">
        <w:rPr>
          <w:sz w:val="30"/>
          <w:szCs w:val="30"/>
        </w:rPr>
        <w:t>!</w:t>
      </w:r>
      <w:r>
        <w:rPr>
          <w:sz w:val="30"/>
          <w:szCs w:val="30"/>
        </w:rPr>
        <w:t>](</w:t>
      </w:r>
      <w:proofErr w:type="gramEnd"/>
      <w:r w:rsidRPr="00017814">
        <w:t xml:space="preserve"> </w:t>
      </w:r>
      <w:r w:rsidRPr="00017814">
        <w:rPr>
          <w:sz w:val="30"/>
          <w:szCs w:val="30"/>
        </w:rPr>
        <w:t>https://dallascityhall.com/departments/pnv/strategic-planning/Pages/forward-dallas.aspx</w:t>
      </w:r>
      <w:r>
        <w:rPr>
          <w:sz w:val="30"/>
          <w:szCs w:val="30"/>
        </w:rPr>
        <w:t>).</w:t>
      </w:r>
      <w:r w:rsidRPr="00152705">
        <w:rPr>
          <w:sz w:val="30"/>
          <w:szCs w:val="30"/>
        </w:rPr>
        <w:t xml:space="preserve"> Dallas is home to </w:t>
      </w:r>
      <w:r>
        <w:rPr>
          <w:sz w:val="30"/>
          <w:szCs w:val="30"/>
        </w:rPr>
        <w:t>74</w:t>
      </w:r>
      <w:r w:rsidRPr="00152705">
        <w:rPr>
          <w:sz w:val="30"/>
          <w:szCs w:val="30"/>
        </w:rPr>
        <w:t xml:space="preserve"> passenger rail stations</w:t>
      </w:r>
      <w:r>
        <w:rPr>
          <w:sz w:val="30"/>
          <w:szCs w:val="30"/>
        </w:rPr>
        <w:t xml:space="preserve"> in the system of [</w:t>
      </w:r>
      <w:r w:rsidRPr="00152705">
        <w:rPr>
          <w:sz w:val="30"/>
          <w:szCs w:val="30"/>
        </w:rPr>
        <w:t xml:space="preserve">Dallas Area Rapid Transit </w:t>
      </w:r>
      <w:r w:rsidRPr="003C33DA">
        <w:rPr>
          <w:sz w:val="30"/>
          <w:szCs w:val="30"/>
        </w:rPr>
        <w:t>(DART)</w:t>
      </w:r>
      <w:r>
        <w:rPr>
          <w:sz w:val="30"/>
          <w:szCs w:val="30"/>
        </w:rPr>
        <w:t>](</w:t>
      </w:r>
      <w:hyperlink r:id="rId6" w:history="1">
        <w:r w:rsidRPr="00AE5A94">
          <w:rPr>
            <w:rStyle w:val="Hyperlink"/>
            <w:sz w:val="30"/>
            <w:szCs w:val="30"/>
          </w:rPr>
          <w:t>https://en.wikipedia.org/wiki/Dallas_Area_</w:t>
        </w:r>
        <w:r w:rsidRPr="00AE5A94">
          <w:rPr>
            <w:rStyle w:val="Hyperlink"/>
            <w:sz w:val="30"/>
            <w:szCs w:val="30"/>
          </w:rPr>
          <w:lastRenderedPageBreak/>
          <w:t>Rapid_Transit</w:t>
        </w:r>
      </w:hyperlink>
      <w:r>
        <w:rPr>
          <w:sz w:val="30"/>
          <w:szCs w:val="30"/>
        </w:rPr>
        <w:t>)</w:t>
      </w:r>
      <w:r>
        <w:rPr>
          <w:sz w:val="30"/>
          <w:szCs w:val="30"/>
        </w:rPr>
        <w:t xml:space="preserve">, and </w:t>
      </w:r>
      <w:r w:rsidRPr="00152705">
        <w:rPr>
          <w:sz w:val="30"/>
          <w:szCs w:val="30"/>
        </w:rPr>
        <w:t>each presenting a unique opportunity to develop a new mixed-use neighborhood.</w:t>
      </w:r>
      <w:r>
        <w:rPr>
          <w:sz w:val="30"/>
          <w:szCs w:val="30"/>
        </w:rPr>
        <w:t xml:space="preserve"> </w:t>
      </w:r>
      <w:r w:rsidRPr="003C33DA">
        <w:rPr>
          <w:sz w:val="30"/>
          <w:szCs w:val="30"/>
        </w:rPr>
        <w:t>DART</w:t>
      </w:r>
      <w:r w:rsidRPr="00152705">
        <w:rPr>
          <w:sz w:val="30"/>
          <w:szCs w:val="30"/>
        </w:rPr>
        <w:t xml:space="preserve"> </w:t>
      </w:r>
      <w:r w:rsidRPr="003C33DA">
        <w:rPr>
          <w:sz w:val="30"/>
          <w:szCs w:val="30"/>
        </w:rPr>
        <w:t>is a transit agency serving the Dallas–Fort Worth metroplex of Texas. It operates buses, light rail, commuter rail, and high-occupancy vehicle lanes in Dallas and twelve of its suburbs.</w:t>
      </w:r>
      <w:r>
        <w:rPr>
          <w:sz w:val="30"/>
          <w:szCs w:val="30"/>
        </w:rPr>
        <w:t xml:space="preserve"> </w:t>
      </w:r>
      <w:r w:rsidRPr="003C33DA">
        <w:rPr>
          <w:sz w:val="30"/>
          <w:szCs w:val="30"/>
        </w:rPr>
        <w:t xml:space="preserve">DART reported the </w:t>
      </w:r>
      <w:r>
        <w:rPr>
          <w:sz w:val="30"/>
          <w:szCs w:val="30"/>
        </w:rPr>
        <w:t>[</w:t>
      </w:r>
      <w:proofErr w:type="gramStart"/>
      <w:r w:rsidRPr="003C33DA">
        <w:rPr>
          <w:sz w:val="30"/>
          <w:szCs w:val="30"/>
        </w:rPr>
        <w:t>92,000</w:t>
      </w:r>
      <w:r>
        <w:rPr>
          <w:sz w:val="30"/>
          <w:szCs w:val="30"/>
        </w:rPr>
        <w:t>](</w:t>
      </w:r>
      <w:proofErr w:type="gramEnd"/>
      <w:r w:rsidRPr="003C33DA">
        <w:t xml:space="preserve"> </w:t>
      </w:r>
      <w:r w:rsidRPr="003C33DA">
        <w:rPr>
          <w:sz w:val="30"/>
          <w:szCs w:val="30"/>
        </w:rPr>
        <w:t>https://web.archive.org/web/20200523094728/https://www.apta.com/wp-content/uploads/2019-Q4-Ridership-APTA.pdf</w:t>
      </w:r>
      <w:r>
        <w:rPr>
          <w:sz w:val="30"/>
          <w:szCs w:val="30"/>
        </w:rPr>
        <w:t>)</w:t>
      </w:r>
      <w:r w:rsidRPr="003C33DA">
        <w:rPr>
          <w:sz w:val="30"/>
          <w:szCs w:val="30"/>
        </w:rPr>
        <w:t xml:space="preserve"> average weekday riders</w:t>
      </w:r>
      <w:r>
        <w:rPr>
          <w:sz w:val="30"/>
          <w:szCs w:val="30"/>
        </w:rPr>
        <w:t xml:space="preserve"> in 4th quarter of 2019. In terms of the commute situation of residents in Dallas, </w:t>
      </w:r>
      <w:r w:rsidRPr="00152705">
        <w:rPr>
          <w:sz w:val="30"/>
          <w:szCs w:val="30"/>
        </w:rPr>
        <w:t>[</w:t>
      </w:r>
      <w:r w:rsidRPr="00C45826">
        <w:rPr>
          <w:sz w:val="30"/>
          <w:szCs w:val="30"/>
        </w:rPr>
        <w:t>3.8</w:t>
      </w:r>
      <w:proofErr w:type="gramStart"/>
      <w:r w:rsidRPr="00C45826">
        <w:rPr>
          <w:sz w:val="30"/>
          <w:szCs w:val="30"/>
        </w:rPr>
        <w:t>%</w:t>
      </w:r>
      <w:r w:rsidRPr="00152705">
        <w:rPr>
          <w:sz w:val="30"/>
          <w:szCs w:val="30"/>
        </w:rPr>
        <w:t>](</w:t>
      </w:r>
      <w:proofErr w:type="gramEnd"/>
      <w:r w:rsidRPr="00152705">
        <w:rPr>
          <w:sz w:val="30"/>
          <w:szCs w:val="30"/>
        </w:rPr>
        <w:t>https://assets.dmagstatic.com/wp-content/uploads/2020/04/Presentation-1.pdf)</w:t>
      </w:r>
      <w:r w:rsidRPr="00C45826">
        <w:rPr>
          <w:sz w:val="30"/>
          <w:szCs w:val="30"/>
        </w:rPr>
        <w:t xml:space="preserve"> of Dallas residents commute via public transit</w:t>
      </w:r>
      <w:r w:rsidRPr="00152705">
        <w:rPr>
          <w:sz w:val="30"/>
          <w:szCs w:val="30"/>
        </w:rPr>
        <w:t xml:space="preserve"> while [</w:t>
      </w:r>
      <w:r w:rsidRPr="00C45826">
        <w:rPr>
          <w:sz w:val="30"/>
          <w:szCs w:val="30"/>
        </w:rPr>
        <w:t>50,000</w:t>
      </w:r>
      <w:r w:rsidRPr="00152705">
        <w:rPr>
          <w:sz w:val="30"/>
          <w:szCs w:val="30"/>
        </w:rPr>
        <w:t>](https://assets.dmagstatic.com/wp-content/uploads/2020/04/Presentation-1.pdf)</w:t>
      </w:r>
      <w:r w:rsidRPr="00C45826">
        <w:rPr>
          <w:sz w:val="30"/>
          <w:szCs w:val="30"/>
        </w:rPr>
        <w:t xml:space="preserve"> Dallas residents commute over an hour each way to/from work</w:t>
      </w:r>
      <w:r w:rsidRPr="00152705">
        <w:rPr>
          <w:sz w:val="30"/>
          <w:szCs w:val="30"/>
        </w:rPr>
        <w:t xml:space="preserve">. </w:t>
      </w:r>
    </w:p>
    <w:p w14:paraId="4E2C5828" w14:textId="309A4F40" w:rsidR="00017814" w:rsidRDefault="00017814" w:rsidP="00017814">
      <w:pPr>
        <w:rPr>
          <w:sz w:val="30"/>
          <w:szCs w:val="30"/>
        </w:rPr>
      </w:pPr>
    </w:p>
    <w:p w14:paraId="579845A2" w14:textId="3CCAA53A" w:rsidR="00017814" w:rsidRPr="00152705" w:rsidRDefault="00017814" w:rsidP="00017814">
      <w:pPr>
        <w:rPr>
          <w:sz w:val="30"/>
          <w:szCs w:val="30"/>
        </w:rPr>
      </w:pPr>
      <w:r w:rsidRPr="00152705">
        <w:rPr>
          <w:color w:val="000000"/>
          <w:sz w:val="30"/>
          <w:szCs w:val="30"/>
        </w:rPr>
        <w:t>When DART originally proposed the system back in the 1980s, the hope was that new rail stations would spur on new developments of dense housing and commercial real estate</w:t>
      </w:r>
      <w:r>
        <w:rPr>
          <w:color w:val="000000"/>
          <w:sz w:val="30"/>
          <w:szCs w:val="30"/>
        </w:rPr>
        <w:t>. And so far, a new [study](</w:t>
      </w:r>
      <w:r w:rsidRPr="00017814">
        <w:rPr>
          <w:sz w:val="30"/>
          <w:szCs w:val="30"/>
        </w:rPr>
        <w:t xml:space="preserve"> </w:t>
      </w:r>
      <w:hyperlink r:id="rId7" w:history="1">
        <w:r w:rsidRPr="00152705">
          <w:rPr>
            <w:rStyle w:val="Hyperlink"/>
            <w:sz w:val="30"/>
            <w:szCs w:val="30"/>
          </w:rPr>
          <w:t>https://www.dart.org/about/economicimpact.asp</w:t>
        </w:r>
      </w:hyperlink>
      <w:r>
        <w:rPr>
          <w:color w:val="000000"/>
          <w:sz w:val="30"/>
          <w:szCs w:val="30"/>
        </w:rPr>
        <w:t xml:space="preserve">) </w:t>
      </w:r>
      <w:r>
        <w:rPr>
          <w:sz w:val="30"/>
          <w:szCs w:val="30"/>
        </w:rPr>
        <w:t xml:space="preserve">has </w:t>
      </w:r>
      <w:r w:rsidRPr="00152705">
        <w:rPr>
          <w:sz w:val="30"/>
          <w:szCs w:val="30"/>
        </w:rPr>
        <w:t xml:space="preserve">just </w:t>
      </w:r>
      <w:r>
        <w:rPr>
          <w:sz w:val="30"/>
          <w:szCs w:val="30"/>
        </w:rPr>
        <w:t xml:space="preserve">shown </w:t>
      </w:r>
      <w:r w:rsidRPr="00152705">
        <w:rPr>
          <w:sz w:val="30"/>
          <w:szCs w:val="30"/>
        </w:rPr>
        <w:t xml:space="preserve">how productive and important </w:t>
      </w:r>
      <w:r>
        <w:rPr>
          <w:sz w:val="30"/>
          <w:szCs w:val="30"/>
        </w:rPr>
        <w:t>DART</w:t>
      </w:r>
      <w:r w:rsidRPr="00152705">
        <w:rPr>
          <w:sz w:val="30"/>
          <w:szCs w:val="30"/>
        </w:rPr>
        <w:t xml:space="preserve"> is to the overall North Texas economy, generating billions of dollars in revenue, taxes and jobs.</w:t>
      </w:r>
    </w:p>
    <w:p w14:paraId="72A29281" w14:textId="77777777" w:rsidR="00C45826" w:rsidRPr="00152705" w:rsidRDefault="00C45826" w:rsidP="005A0231">
      <w:pPr>
        <w:rPr>
          <w:sz w:val="30"/>
          <w:szCs w:val="30"/>
        </w:rPr>
      </w:pPr>
    </w:p>
    <w:p w14:paraId="6EA6CC10" w14:textId="77777777" w:rsidR="00563AA8" w:rsidRDefault="00563AA8" w:rsidP="005A0231">
      <w:pPr>
        <w:rPr>
          <w:sz w:val="30"/>
          <w:szCs w:val="30"/>
        </w:rPr>
      </w:pPr>
      <w:r>
        <w:rPr>
          <w:sz w:val="30"/>
          <w:szCs w:val="30"/>
        </w:rPr>
        <w:t>Accordingly, this project is aimed at p</w:t>
      </w:r>
      <w:r w:rsidR="005A0231" w:rsidRPr="00152705">
        <w:rPr>
          <w:sz w:val="30"/>
          <w:szCs w:val="30"/>
        </w:rPr>
        <w:t xml:space="preserve">rovide an overview </w:t>
      </w:r>
      <w:r>
        <w:rPr>
          <w:sz w:val="30"/>
          <w:szCs w:val="30"/>
        </w:rPr>
        <w:t>on whether residents would like to pay more for the sake of the potential benefits from TOD in Dallas.</w:t>
      </w:r>
    </w:p>
    <w:p w14:paraId="7161A2CD" w14:textId="77777777" w:rsidR="00DE50EA" w:rsidRPr="00152705" w:rsidRDefault="00DE50EA" w:rsidP="00A9735F">
      <w:pPr>
        <w:rPr>
          <w:sz w:val="30"/>
          <w:szCs w:val="30"/>
        </w:rPr>
      </w:pPr>
    </w:p>
    <w:p w14:paraId="49AF8F3A" w14:textId="77777777" w:rsidR="00A9735F" w:rsidRPr="00152705" w:rsidRDefault="00FD11BC" w:rsidP="005A0231">
      <w:pPr>
        <w:pStyle w:val="Heading1"/>
        <w:rPr>
          <w:sz w:val="30"/>
          <w:szCs w:val="30"/>
        </w:rPr>
      </w:pPr>
      <w:r w:rsidRPr="00152705">
        <w:rPr>
          <w:sz w:val="30"/>
          <w:szCs w:val="30"/>
        </w:rPr>
        <w:lastRenderedPageBreak/>
        <w:t>Conclusion</w:t>
      </w:r>
    </w:p>
    <w:p w14:paraId="2334462B" w14:textId="77777777" w:rsidR="009618DB" w:rsidRPr="00152705" w:rsidRDefault="009618DB" w:rsidP="00A17D31">
      <w:pPr>
        <w:rPr>
          <w:color w:val="000000"/>
          <w:sz w:val="30"/>
          <w:szCs w:val="30"/>
        </w:rPr>
      </w:pPr>
    </w:p>
    <w:p w14:paraId="27749CD7" w14:textId="77777777" w:rsidR="009618DB" w:rsidRPr="00152705" w:rsidRDefault="009618DB" w:rsidP="00A17D31">
      <w:pPr>
        <w:rPr>
          <w:sz w:val="30"/>
          <w:szCs w:val="30"/>
        </w:rPr>
      </w:pPr>
      <w:r w:rsidRPr="00152705">
        <w:rPr>
          <w:sz w:val="30"/>
          <w:szCs w:val="30"/>
        </w:rPr>
        <w:t>Only 9 percent of the ci</w:t>
      </w:r>
      <w:r w:rsidR="00050564" w:rsidRPr="00152705">
        <w:rPr>
          <w:sz w:val="30"/>
          <w:szCs w:val="30"/>
        </w:rPr>
        <w:t xml:space="preserve">ty’s total land mass is within </w:t>
      </w:r>
      <w:r w:rsidRPr="00152705">
        <w:rPr>
          <w:sz w:val="30"/>
          <w:szCs w:val="30"/>
        </w:rPr>
        <w:t>a half-mile of a light rail station,</w:t>
      </w:r>
    </w:p>
    <w:p w14:paraId="3FB1A6F1" w14:textId="77777777" w:rsidR="009618DB" w:rsidRPr="00152705" w:rsidRDefault="009618DB" w:rsidP="00A17D31">
      <w:pPr>
        <w:rPr>
          <w:sz w:val="30"/>
          <w:szCs w:val="30"/>
        </w:rPr>
      </w:pPr>
    </w:p>
    <w:p w14:paraId="1D5E464B" w14:textId="77777777" w:rsidR="009618DB" w:rsidRPr="00152705" w:rsidRDefault="009618DB" w:rsidP="00A17D31">
      <w:pPr>
        <w:rPr>
          <w:sz w:val="30"/>
          <w:szCs w:val="30"/>
        </w:rPr>
      </w:pPr>
      <w:r w:rsidRPr="00152705">
        <w:rPr>
          <w:sz w:val="30"/>
          <w:szCs w:val="30"/>
        </w:rPr>
        <w:t>Part of the problem is that the city hasn’t acted to create the conditions for development around the approximately 2,700 acres of vacant land near transit. (</w:t>
      </w:r>
      <w:hyperlink r:id="rId8" w:history="1">
        <w:r w:rsidRPr="00152705">
          <w:rPr>
            <w:rStyle w:val="Hyperlink"/>
            <w:sz w:val="30"/>
            <w:szCs w:val="30"/>
          </w:rPr>
          <w:t>https://www.dmagazine.com/frontburner/2020/04/dallas-finally-seeks-to-take-active-role-in-transit-oriented-development/</w:t>
        </w:r>
      </w:hyperlink>
      <w:r w:rsidRPr="00152705">
        <w:rPr>
          <w:sz w:val="30"/>
          <w:szCs w:val="30"/>
        </w:rPr>
        <w:t>)</w:t>
      </w:r>
    </w:p>
    <w:p w14:paraId="44BB5D73" w14:textId="77777777" w:rsidR="009618DB" w:rsidRPr="00152705" w:rsidRDefault="009618DB" w:rsidP="00A17D31">
      <w:pPr>
        <w:rPr>
          <w:sz w:val="30"/>
          <w:szCs w:val="30"/>
        </w:rPr>
      </w:pPr>
    </w:p>
    <w:p w14:paraId="62FCD313" w14:textId="2A8254ED" w:rsidR="00A17D31" w:rsidRPr="00152705" w:rsidRDefault="00A17D31" w:rsidP="00A9735F">
      <w:pPr>
        <w:rPr>
          <w:b/>
          <w:sz w:val="30"/>
          <w:szCs w:val="30"/>
        </w:rPr>
      </w:pPr>
    </w:p>
    <w:p w14:paraId="6500C8E9" w14:textId="1FB5BCD5" w:rsidR="00A40EFA" w:rsidRPr="00152705" w:rsidRDefault="00A40EFA" w:rsidP="00A9735F">
      <w:pPr>
        <w:rPr>
          <w:b/>
          <w:sz w:val="30"/>
          <w:szCs w:val="30"/>
        </w:rPr>
      </w:pPr>
      <w:r w:rsidRPr="00152705">
        <w:rPr>
          <w:b/>
          <w:sz w:val="30"/>
          <w:szCs w:val="30"/>
        </w:rPr>
        <w:t>Increasing rates are all larger in TOD tracts.</w:t>
      </w:r>
    </w:p>
    <w:p w14:paraId="183A78FD" w14:textId="77777777" w:rsidR="00FD11BC" w:rsidRPr="00152705" w:rsidRDefault="00FD11BC" w:rsidP="00A9735F">
      <w:pPr>
        <w:rPr>
          <w:sz w:val="30"/>
          <w:szCs w:val="30"/>
        </w:rPr>
      </w:pPr>
    </w:p>
    <w:p w14:paraId="164049C5" w14:textId="77777777" w:rsidR="00A9735F" w:rsidRPr="00152705" w:rsidRDefault="00992733" w:rsidP="00A9735F">
      <w:pPr>
        <w:rPr>
          <w:sz w:val="30"/>
          <w:szCs w:val="30"/>
        </w:rPr>
      </w:pPr>
      <w:r w:rsidRPr="00152705">
        <w:rPr>
          <w:rFonts w:hint="eastAsia"/>
          <w:sz w:val="30"/>
          <w:szCs w:val="30"/>
        </w:rPr>
        <w:t>Jeff</w:t>
      </w:r>
    </w:p>
    <w:p w14:paraId="3B5AC576" w14:textId="77777777" w:rsidR="00992733" w:rsidRPr="00152705" w:rsidRDefault="00714EB0" w:rsidP="00A9735F">
      <w:pPr>
        <w:rPr>
          <w:sz w:val="30"/>
          <w:szCs w:val="30"/>
        </w:rPr>
      </w:pPr>
      <w:hyperlink r:id="rId9" w:history="1">
        <w:r w:rsidR="00992733" w:rsidRPr="00152705">
          <w:rPr>
            <w:rStyle w:val="Hyperlink"/>
            <w:sz w:val="30"/>
            <w:szCs w:val="30"/>
          </w:rPr>
          <w:t>file:///Users/penguin/Downloads/Homework1-JeffStern.html</w:t>
        </w:r>
      </w:hyperlink>
    </w:p>
    <w:p w14:paraId="245610DE" w14:textId="5FE360EE" w:rsidR="00992733" w:rsidRPr="00152705" w:rsidRDefault="00992733" w:rsidP="00A9735F">
      <w:pPr>
        <w:rPr>
          <w:sz w:val="30"/>
          <w:szCs w:val="30"/>
        </w:rPr>
      </w:pPr>
    </w:p>
    <w:p w14:paraId="0D945615" w14:textId="12B7E8DB" w:rsidR="00563AA8" w:rsidRDefault="00136DAA" w:rsidP="00563AA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Although non-TOD areas take the lead in median rents, household income and population density compared to TOD areas, the increasing rates of those indicators are comparatively higher, </w:t>
      </w:r>
      <w:r w:rsidR="00563AA8">
        <w:rPr>
          <w:rFonts w:ascii="Helvetica Neue" w:hAnsi="Helvetica Neue"/>
          <w:color w:val="333333"/>
          <w:sz w:val="21"/>
          <w:szCs w:val="21"/>
        </w:rPr>
        <w:t xml:space="preserve">indicating a trend that </w:t>
      </w:r>
      <w:r w:rsidR="00563AA8">
        <w:rPr>
          <w:rFonts w:ascii="Helvetica Neue" w:hAnsi="Helvetica Neue"/>
          <w:color w:val="333333"/>
          <w:sz w:val="21"/>
          <w:szCs w:val="21"/>
        </w:rPr>
        <w:t xml:space="preserve">Dallas residents are willing to live </w:t>
      </w:r>
      <w:r w:rsidR="00563AA8">
        <w:rPr>
          <w:rFonts w:ascii="Helvetica Neue" w:hAnsi="Helvetica Neue"/>
          <w:color w:val="333333"/>
          <w:sz w:val="21"/>
          <w:szCs w:val="21"/>
        </w:rPr>
        <w:t>alongside</w:t>
      </w:r>
      <w:r w:rsidR="00563AA8">
        <w:rPr>
          <w:rFonts w:ascii="Helvetica Neue" w:hAnsi="Helvetica Neue"/>
          <w:color w:val="333333"/>
          <w:sz w:val="21"/>
          <w:szCs w:val="21"/>
        </w:rPr>
        <w:t xml:space="preserve"> TOD area</w:t>
      </w:r>
      <w:r w:rsidR="00563AA8">
        <w:rPr>
          <w:rFonts w:ascii="Helvetica Neue" w:hAnsi="Helvetica Neue"/>
          <w:color w:val="333333"/>
          <w:sz w:val="21"/>
          <w:szCs w:val="21"/>
        </w:rPr>
        <w:t>s</w:t>
      </w:r>
      <w:r w:rsidR="00563AA8">
        <w:rPr>
          <w:rFonts w:ascii="Helvetica Neue" w:hAnsi="Helvetica Neue"/>
          <w:color w:val="333333"/>
          <w:sz w:val="21"/>
          <w:szCs w:val="21"/>
        </w:rPr>
        <w:t xml:space="preserve"> and get access to transit system</w:t>
      </w:r>
      <w:r>
        <w:rPr>
          <w:rFonts w:ascii="Helvetica Neue" w:hAnsi="Helvetica Neue"/>
          <w:color w:val="333333"/>
          <w:sz w:val="21"/>
          <w:szCs w:val="21"/>
        </w:rPr>
        <w:t xml:space="preserve"> and potential benefits</w:t>
      </w:r>
      <w:r w:rsidR="00563AA8">
        <w:rPr>
          <w:rFonts w:ascii="Helvetica Neue" w:hAnsi="Helvetica Neue"/>
          <w:color w:val="333333"/>
          <w:sz w:val="21"/>
          <w:szCs w:val="21"/>
        </w:rPr>
        <w:t xml:space="preserve">. Even if </w:t>
      </w:r>
      <w:r w:rsidR="00563AA8">
        <w:rPr>
          <w:rFonts w:ascii="Helvetica Neue" w:hAnsi="Helvetica Neue"/>
          <w:color w:val="333333"/>
          <w:sz w:val="21"/>
          <w:szCs w:val="21"/>
        </w:rPr>
        <w:t>burglary crime is comparatively</w:t>
      </w:r>
      <w:r w:rsidR="00563AA8">
        <w:rPr>
          <w:rFonts w:ascii="Helvetica Neue" w:hAnsi="Helvetica Neue"/>
          <w:color w:val="333333"/>
          <w:sz w:val="21"/>
          <w:szCs w:val="21"/>
        </w:rPr>
        <w:t xml:space="preserve"> prevalent across TOD areas, residents’ </w:t>
      </w:r>
      <w:r w:rsidR="00563AA8" w:rsidRPr="00563AA8">
        <w:rPr>
          <w:rFonts w:ascii="Helvetica Neue" w:hAnsi="Helvetica Neue"/>
          <w:color w:val="333333"/>
          <w:sz w:val="21"/>
          <w:szCs w:val="21"/>
        </w:rPr>
        <w:t xml:space="preserve">enthusiasm </w:t>
      </w:r>
      <w:r w:rsidR="00563AA8">
        <w:rPr>
          <w:rFonts w:ascii="Helvetica Neue" w:hAnsi="Helvetica Neue"/>
          <w:color w:val="333333"/>
          <w:sz w:val="21"/>
          <w:szCs w:val="21"/>
        </w:rPr>
        <w:t>is still there</w:t>
      </w:r>
      <w:r w:rsidR="00563AA8">
        <w:rPr>
          <w:rFonts w:ascii="Helvetica Neue" w:hAnsi="Helvetica Neue"/>
          <w:color w:val="333333"/>
          <w:sz w:val="21"/>
          <w:szCs w:val="21"/>
        </w:rPr>
        <w:t>.</w:t>
      </w:r>
      <w:r w:rsidR="00B641E1">
        <w:rPr>
          <w:rFonts w:ascii="Helvetica Neue" w:hAnsi="Helvetica Neue"/>
          <w:color w:val="333333"/>
          <w:sz w:val="21"/>
          <w:szCs w:val="21"/>
        </w:rPr>
        <w:t xml:space="preserve"> Among all the indicators, the percentage of residents with Bachelor’ degree shares the largest proportion in the TOD tracts, indicating that TOD areas indeed provide better environment for highly-educated group. </w:t>
      </w:r>
      <w:r w:rsidR="000727E9">
        <w:rPr>
          <w:rFonts w:ascii="Helvetica Neue" w:hAnsi="Helvetica Neue"/>
          <w:color w:val="333333"/>
          <w:sz w:val="21"/>
          <w:szCs w:val="21"/>
        </w:rPr>
        <w:t>Hence, to some extent, it is safe to conclude that residents in Dallas would like to pay more for TOD.</w:t>
      </w:r>
    </w:p>
    <w:p w14:paraId="20698B63" w14:textId="68E76037" w:rsidR="00055A18" w:rsidRDefault="00563AA8" w:rsidP="00563AA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Despite</w:t>
      </w:r>
      <w:r w:rsidR="00136DAA">
        <w:rPr>
          <w:rFonts w:ascii="Helvetica Neue" w:hAnsi="Helvetica Neue"/>
          <w:color w:val="333333"/>
          <w:sz w:val="21"/>
          <w:szCs w:val="21"/>
        </w:rPr>
        <w:t xml:space="preserve"> </w:t>
      </w:r>
      <w:r>
        <w:rPr>
          <w:rFonts w:ascii="Helvetica Neue" w:hAnsi="Helvetica Neue"/>
          <w:color w:val="333333"/>
          <w:sz w:val="21"/>
          <w:szCs w:val="21"/>
        </w:rPr>
        <w:t>a plausible plan</w:t>
      </w:r>
      <w:r w:rsidR="00136DAA">
        <w:rPr>
          <w:rFonts w:ascii="Helvetica Neue" w:hAnsi="Helvetica Neue"/>
          <w:color w:val="333333"/>
          <w:sz w:val="21"/>
          <w:szCs w:val="21"/>
        </w:rPr>
        <w:t xml:space="preserve">, the construction of TOD areas still </w:t>
      </w:r>
      <w:r w:rsidR="000727E9">
        <w:rPr>
          <w:rFonts w:ascii="Helvetica Neue" w:hAnsi="Helvetica Neue"/>
          <w:color w:val="333333"/>
          <w:sz w:val="21"/>
          <w:szCs w:val="21"/>
        </w:rPr>
        <w:t>need</w:t>
      </w:r>
      <w:r w:rsidR="00055A18">
        <w:rPr>
          <w:rFonts w:ascii="Helvetica Neue" w:hAnsi="Helvetica Neue"/>
          <w:color w:val="333333"/>
          <w:sz w:val="21"/>
          <w:szCs w:val="21"/>
        </w:rPr>
        <w:t>s</w:t>
      </w:r>
      <w:r w:rsidR="000727E9">
        <w:rPr>
          <w:rFonts w:ascii="Helvetica Neue" w:hAnsi="Helvetica Neue"/>
          <w:color w:val="333333"/>
          <w:sz w:val="21"/>
          <w:szCs w:val="21"/>
        </w:rPr>
        <w:t xml:space="preserve"> to take up some challenges and address existing problems.</w:t>
      </w:r>
      <w:r w:rsidR="00055A18">
        <w:rPr>
          <w:rFonts w:ascii="Helvetica Neue" w:hAnsi="Helvetica Neue"/>
          <w:color w:val="333333"/>
          <w:sz w:val="21"/>
          <w:szCs w:val="21"/>
        </w:rPr>
        <w:t xml:space="preserve"> For instance, it is necessary that City of Dallas should control the rapid increase of rent compared to the increase of household income, otherwise, despite being willing to live in TOD areas, residents cannot afford the crazy rent.</w:t>
      </w:r>
    </w:p>
    <w:p w14:paraId="310A70D0" w14:textId="425970C7" w:rsidR="00232D5C" w:rsidRPr="00714EB0" w:rsidRDefault="00055A18" w:rsidP="00714EB0">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For the further study, city planners and policy makers should </w:t>
      </w:r>
      <w:r w:rsidR="00DA0C73">
        <w:rPr>
          <w:rFonts w:ascii="Helvetica Neue" w:hAnsi="Helvetica Neue"/>
          <w:color w:val="333333"/>
          <w:sz w:val="21"/>
          <w:szCs w:val="21"/>
        </w:rPr>
        <w:t>leverage z</w:t>
      </w:r>
      <w:r w:rsidR="00DA0C73" w:rsidRPr="00DA0C73">
        <w:rPr>
          <w:rFonts w:ascii="Helvetica Neue" w:hAnsi="Helvetica Neue"/>
          <w:color w:val="333333"/>
          <w:sz w:val="21"/>
          <w:szCs w:val="21"/>
        </w:rPr>
        <w:t xml:space="preserve">oning ordinances </w:t>
      </w:r>
      <w:r w:rsidR="00DA0C73">
        <w:rPr>
          <w:rFonts w:ascii="Helvetica Neue" w:hAnsi="Helvetica Neue"/>
          <w:color w:val="333333"/>
          <w:sz w:val="21"/>
          <w:szCs w:val="21"/>
        </w:rPr>
        <w:t>to</w:t>
      </w:r>
      <w:r w:rsidR="00DA0C73" w:rsidRPr="00DA0C73">
        <w:rPr>
          <w:rFonts w:ascii="Helvetica Neue" w:hAnsi="Helvetica Neue"/>
          <w:color w:val="333333"/>
          <w:sz w:val="21"/>
          <w:szCs w:val="21"/>
        </w:rPr>
        <w:t xml:space="preserve"> help to incentivize TOD in areas that are considered strong candidates</w:t>
      </w:r>
      <w:r w:rsidR="00DA0C73">
        <w:rPr>
          <w:rFonts w:ascii="Helvetica Neue" w:hAnsi="Helvetica Neue"/>
          <w:color w:val="333333"/>
          <w:sz w:val="21"/>
          <w:szCs w:val="21"/>
        </w:rPr>
        <w:t xml:space="preserve">, and also take residents household sizes and types into consideration. </w:t>
      </w:r>
      <w:r w:rsidR="00B641E1">
        <w:rPr>
          <w:rFonts w:ascii="Helvetica Neue" w:hAnsi="Helvetica Neue" w:hint="eastAsia"/>
          <w:color w:val="333333"/>
          <w:sz w:val="21"/>
          <w:szCs w:val="21"/>
        </w:rPr>
        <w:t>Meanwh</w:t>
      </w:r>
      <w:r w:rsidR="00B641E1">
        <w:rPr>
          <w:rFonts w:ascii="Helvetica Neue" w:hAnsi="Helvetica Neue"/>
          <w:color w:val="333333"/>
          <w:sz w:val="21"/>
          <w:szCs w:val="21"/>
        </w:rPr>
        <w:t>ile, i</w:t>
      </w:r>
      <w:r w:rsidR="00B641E1" w:rsidRPr="00B641E1">
        <w:rPr>
          <w:rFonts w:ascii="Helvetica Neue" w:hAnsi="Helvetica Neue"/>
          <w:color w:val="333333"/>
          <w:sz w:val="21"/>
          <w:szCs w:val="21"/>
        </w:rPr>
        <w:t xml:space="preserve">t’s also worth </w:t>
      </w:r>
      <w:r w:rsidR="00B641E1">
        <w:rPr>
          <w:rFonts w:ascii="Helvetica Neue" w:hAnsi="Helvetica Neue"/>
          <w:color w:val="333333"/>
          <w:sz w:val="21"/>
          <w:szCs w:val="21"/>
        </w:rPr>
        <w:t>paying attention to the</w:t>
      </w:r>
      <w:r w:rsidR="00B641E1" w:rsidRPr="00B641E1">
        <w:rPr>
          <w:rFonts w:ascii="Helvetica Neue" w:hAnsi="Helvetica Neue"/>
          <w:color w:val="333333"/>
          <w:sz w:val="21"/>
          <w:szCs w:val="21"/>
        </w:rPr>
        <w:t xml:space="preserve"> spatial biases could have on </w:t>
      </w:r>
      <w:r w:rsidR="00B641E1">
        <w:rPr>
          <w:rFonts w:ascii="Helvetica Neue" w:hAnsi="Helvetica Neue"/>
          <w:color w:val="333333"/>
          <w:sz w:val="21"/>
          <w:szCs w:val="21"/>
        </w:rPr>
        <w:t xml:space="preserve">the result </w:t>
      </w:r>
      <w:r w:rsidR="00B641E1">
        <w:rPr>
          <w:rFonts w:ascii="Helvetica Neue" w:hAnsi="Helvetica Neue"/>
          <w:color w:val="333333"/>
          <w:sz w:val="21"/>
          <w:szCs w:val="21"/>
        </w:rPr>
        <w:lastRenderedPageBreak/>
        <w:t xml:space="preserve">of this project since the </w:t>
      </w:r>
      <w:r w:rsidR="00B641E1" w:rsidRPr="00B641E1">
        <w:rPr>
          <w:rFonts w:ascii="Helvetica Neue" w:hAnsi="Helvetica Neue"/>
          <w:color w:val="333333"/>
          <w:sz w:val="21"/>
          <w:szCs w:val="21"/>
        </w:rPr>
        <w:t xml:space="preserve">areas </w:t>
      </w:r>
      <w:r w:rsidR="00B641E1">
        <w:rPr>
          <w:rFonts w:ascii="Helvetica Neue" w:hAnsi="Helvetica Neue"/>
          <w:color w:val="333333"/>
          <w:sz w:val="21"/>
          <w:szCs w:val="21"/>
        </w:rPr>
        <w:t>of</w:t>
      </w:r>
      <w:r w:rsidR="00B641E1" w:rsidRPr="00B641E1">
        <w:rPr>
          <w:rFonts w:ascii="Helvetica Neue" w:hAnsi="Helvetica Neue"/>
          <w:color w:val="333333"/>
          <w:sz w:val="21"/>
          <w:szCs w:val="21"/>
        </w:rPr>
        <w:t xml:space="preserve"> high rent could be clusterin</w:t>
      </w:r>
      <w:r w:rsidR="00B641E1">
        <w:rPr>
          <w:rFonts w:ascii="Helvetica Neue" w:hAnsi="Helvetica Neue"/>
          <w:color w:val="333333"/>
          <w:sz w:val="21"/>
          <w:szCs w:val="21"/>
        </w:rPr>
        <w:t xml:space="preserve">g for </w:t>
      </w:r>
      <w:r w:rsidR="00B641E1" w:rsidRPr="00B641E1">
        <w:rPr>
          <w:rFonts w:ascii="Helvetica Neue" w:hAnsi="Helvetica Neue"/>
          <w:color w:val="333333"/>
          <w:sz w:val="21"/>
          <w:szCs w:val="21"/>
        </w:rPr>
        <w:t>reasons completely unrelated to transit development</w:t>
      </w:r>
      <w:r w:rsidR="00B641E1">
        <w:rPr>
          <w:rFonts w:ascii="Helvetica Neue" w:hAnsi="Helvetica Neue"/>
          <w:color w:val="333333"/>
          <w:sz w:val="21"/>
          <w:szCs w:val="21"/>
        </w:rPr>
        <w:t xml:space="preserve"> but to </w:t>
      </w:r>
      <w:r w:rsidR="00B641E1" w:rsidRPr="00B641E1">
        <w:rPr>
          <w:rFonts w:ascii="Helvetica Neue" w:hAnsi="Helvetica Neue"/>
          <w:color w:val="333333"/>
          <w:sz w:val="21"/>
          <w:szCs w:val="21"/>
        </w:rPr>
        <w:t>other policy-driven reasons</w:t>
      </w:r>
      <w:r w:rsidR="00B641E1">
        <w:rPr>
          <w:rFonts w:ascii="Helvetica Neue" w:hAnsi="Helvetica Neue"/>
          <w:color w:val="333333"/>
          <w:sz w:val="21"/>
          <w:szCs w:val="21"/>
        </w:rPr>
        <w:t>.</w:t>
      </w:r>
      <w:r w:rsidR="00714EB0">
        <w:rPr>
          <w:rFonts w:ascii="Helvetica Neue" w:hAnsi="Helvetica Neue"/>
          <w:color w:val="333333"/>
          <w:sz w:val="21"/>
          <w:szCs w:val="21"/>
        </w:rPr>
        <w:t xml:space="preserve"> </w:t>
      </w:r>
      <w:bookmarkStart w:id="0" w:name="_GoBack"/>
      <w:bookmarkEnd w:id="0"/>
    </w:p>
    <w:p w14:paraId="38B8E610" w14:textId="1F2A0804" w:rsidR="00A40EFA" w:rsidRPr="00152705" w:rsidRDefault="00A40EFA" w:rsidP="00A9735F">
      <w:pPr>
        <w:rPr>
          <w:sz w:val="30"/>
          <w:szCs w:val="30"/>
        </w:rPr>
      </w:pPr>
    </w:p>
    <w:sectPr w:rsidR="00A40EFA" w:rsidRPr="00152705" w:rsidSect="00152705">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319"/>
    <w:multiLevelType w:val="hybridMultilevel"/>
    <w:tmpl w:val="26BA10BA"/>
    <w:lvl w:ilvl="0" w:tplc="335CC9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0B149E"/>
    <w:multiLevelType w:val="multilevel"/>
    <w:tmpl w:val="6D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5672A"/>
    <w:multiLevelType w:val="hybridMultilevel"/>
    <w:tmpl w:val="1D047202"/>
    <w:lvl w:ilvl="0" w:tplc="0BC24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EA"/>
    <w:rsid w:val="00017814"/>
    <w:rsid w:val="00050564"/>
    <w:rsid w:val="00055A18"/>
    <w:rsid w:val="000727E9"/>
    <w:rsid w:val="000E4C68"/>
    <w:rsid w:val="00136DAA"/>
    <w:rsid w:val="00152705"/>
    <w:rsid w:val="00232D5C"/>
    <w:rsid w:val="003C33DA"/>
    <w:rsid w:val="004410A4"/>
    <w:rsid w:val="00563AA8"/>
    <w:rsid w:val="005A0231"/>
    <w:rsid w:val="00683F4C"/>
    <w:rsid w:val="006C186A"/>
    <w:rsid w:val="00702362"/>
    <w:rsid w:val="00714EB0"/>
    <w:rsid w:val="0077645D"/>
    <w:rsid w:val="009618DB"/>
    <w:rsid w:val="00992733"/>
    <w:rsid w:val="00A17D31"/>
    <w:rsid w:val="00A340DD"/>
    <w:rsid w:val="00A40EFA"/>
    <w:rsid w:val="00A9735F"/>
    <w:rsid w:val="00AE3452"/>
    <w:rsid w:val="00B211DA"/>
    <w:rsid w:val="00B32607"/>
    <w:rsid w:val="00B476E6"/>
    <w:rsid w:val="00B641E1"/>
    <w:rsid w:val="00BC31CF"/>
    <w:rsid w:val="00C45826"/>
    <w:rsid w:val="00D865B2"/>
    <w:rsid w:val="00DA0C73"/>
    <w:rsid w:val="00DE50EA"/>
    <w:rsid w:val="00E76D71"/>
    <w:rsid w:val="00FB59C8"/>
    <w:rsid w:val="00FD11BC"/>
    <w:rsid w:val="00FD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3D8EC"/>
  <w15:chartTrackingRefBased/>
  <w15:docId w15:val="{CAB3C5FE-9D46-414E-8C44-D79137D9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3DA"/>
    <w:rPr>
      <w:rFonts w:ascii="Times New Roman" w:eastAsia="Times New Roman" w:hAnsi="Times New Roman" w:cs="Times New Roman"/>
    </w:rPr>
  </w:style>
  <w:style w:type="paragraph" w:styleId="Heading1">
    <w:name w:val="heading 1"/>
    <w:basedOn w:val="Normal"/>
    <w:next w:val="Normal"/>
    <w:link w:val="Heading1Char"/>
    <w:uiPriority w:val="9"/>
    <w:qFormat/>
    <w:rsid w:val="005A0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50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2Char">
    <w:name w:val="Heading 2 Char"/>
    <w:basedOn w:val="DefaultParagraphFont"/>
    <w:link w:val="Heading2"/>
    <w:uiPriority w:val="9"/>
    <w:rsid w:val="00DE50E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17D31"/>
    <w:rPr>
      <w:color w:val="0563C1" w:themeColor="hyperlink"/>
      <w:u w:val="single"/>
    </w:rPr>
  </w:style>
  <w:style w:type="character" w:styleId="UnresolvedMention">
    <w:name w:val="Unresolved Mention"/>
    <w:basedOn w:val="DefaultParagraphFont"/>
    <w:uiPriority w:val="99"/>
    <w:semiHidden/>
    <w:unhideWhenUsed/>
    <w:rsid w:val="00A17D31"/>
    <w:rPr>
      <w:color w:val="605E5C"/>
      <w:shd w:val="clear" w:color="auto" w:fill="E1DFDD"/>
    </w:rPr>
  </w:style>
  <w:style w:type="character" w:customStyle="1" w:styleId="Heading1Char">
    <w:name w:val="Heading 1 Char"/>
    <w:basedOn w:val="DefaultParagraphFont"/>
    <w:link w:val="Heading1"/>
    <w:uiPriority w:val="9"/>
    <w:rsid w:val="005A023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52705"/>
    <w:rPr>
      <w:color w:val="954F72" w:themeColor="followedHyperlink"/>
      <w:u w:val="single"/>
    </w:rPr>
  </w:style>
  <w:style w:type="paragraph" w:styleId="NormalWeb">
    <w:name w:val="Normal (Web)"/>
    <w:basedOn w:val="Normal"/>
    <w:uiPriority w:val="99"/>
    <w:unhideWhenUsed/>
    <w:rsid w:val="00563A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54">
      <w:bodyDiv w:val="1"/>
      <w:marLeft w:val="0"/>
      <w:marRight w:val="0"/>
      <w:marTop w:val="0"/>
      <w:marBottom w:val="0"/>
      <w:divBdr>
        <w:top w:val="none" w:sz="0" w:space="0" w:color="auto"/>
        <w:left w:val="none" w:sz="0" w:space="0" w:color="auto"/>
        <w:bottom w:val="none" w:sz="0" w:space="0" w:color="auto"/>
        <w:right w:val="none" w:sz="0" w:space="0" w:color="auto"/>
      </w:divBdr>
    </w:div>
    <w:div w:id="33434951">
      <w:bodyDiv w:val="1"/>
      <w:marLeft w:val="0"/>
      <w:marRight w:val="0"/>
      <w:marTop w:val="0"/>
      <w:marBottom w:val="0"/>
      <w:divBdr>
        <w:top w:val="none" w:sz="0" w:space="0" w:color="auto"/>
        <w:left w:val="none" w:sz="0" w:space="0" w:color="auto"/>
        <w:bottom w:val="none" w:sz="0" w:space="0" w:color="auto"/>
        <w:right w:val="none" w:sz="0" w:space="0" w:color="auto"/>
      </w:divBdr>
    </w:div>
    <w:div w:id="71970153">
      <w:bodyDiv w:val="1"/>
      <w:marLeft w:val="0"/>
      <w:marRight w:val="0"/>
      <w:marTop w:val="0"/>
      <w:marBottom w:val="0"/>
      <w:divBdr>
        <w:top w:val="none" w:sz="0" w:space="0" w:color="auto"/>
        <w:left w:val="none" w:sz="0" w:space="0" w:color="auto"/>
        <w:bottom w:val="none" w:sz="0" w:space="0" w:color="auto"/>
        <w:right w:val="none" w:sz="0" w:space="0" w:color="auto"/>
      </w:divBdr>
    </w:div>
    <w:div w:id="200021103">
      <w:bodyDiv w:val="1"/>
      <w:marLeft w:val="0"/>
      <w:marRight w:val="0"/>
      <w:marTop w:val="0"/>
      <w:marBottom w:val="0"/>
      <w:divBdr>
        <w:top w:val="none" w:sz="0" w:space="0" w:color="auto"/>
        <w:left w:val="none" w:sz="0" w:space="0" w:color="auto"/>
        <w:bottom w:val="none" w:sz="0" w:space="0" w:color="auto"/>
        <w:right w:val="none" w:sz="0" w:space="0" w:color="auto"/>
      </w:divBdr>
    </w:div>
    <w:div w:id="254021597">
      <w:bodyDiv w:val="1"/>
      <w:marLeft w:val="0"/>
      <w:marRight w:val="0"/>
      <w:marTop w:val="0"/>
      <w:marBottom w:val="0"/>
      <w:divBdr>
        <w:top w:val="none" w:sz="0" w:space="0" w:color="auto"/>
        <w:left w:val="none" w:sz="0" w:space="0" w:color="auto"/>
        <w:bottom w:val="none" w:sz="0" w:space="0" w:color="auto"/>
        <w:right w:val="none" w:sz="0" w:space="0" w:color="auto"/>
      </w:divBdr>
    </w:div>
    <w:div w:id="365719633">
      <w:bodyDiv w:val="1"/>
      <w:marLeft w:val="0"/>
      <w:marRight w:val="0"/>
      <w:marTop w:val="0"/>
      <w:marBottom w:val="0"/>
      <w:divBdr>
        <w:top w:val="none" w:sz="0" w:space="0" w:color="auto"/>
        <w:left w:val="none" w:sz="0" w:space="0" w:color="auto"/>
        <w:bottom w:val="none" w:sz="0" w:space="0" w:color="auto"/>
        <w:right w:val="none" w:sz="0" w:space="0" w:color="auto"/>
      </w:divBdr>
    </w:div>
    <w:div w:id="463815330">
      <w:bodyDiv w:val="1"/>
      <w:marLeft w:val="0"/>
      <w:marRight w:val="0"/>
      <w:marTop w:val="0"/>
      <w:marBottom w:val="0"/>
      <w:divBdr>
        <w:top w:val="none" w:sz="0" w:space="0" w:color="auto"/>
        <w:left w:val="none" w:sz="0" w:space="0" w:color="auto"/>
        <w:bottom w:val="none" w:sz="0" w:space="0" w:color="auto"/>
        <w:right w:val="none" w:sz="0" w:space="0" w:color="auto"/>
      </w:divBdr>
    </w:div>
    <w:div w:id="538783504">
      <w:bodyDiv w:val="1"/>
      <w:marLeft w:val="0"/>
      <w:marRight w:val="0"/>
      <w:marTop w:val="0"/>
      <w:marBottom w:val="0"/>
      <w:divBdr>
        <w:top w:val="none" w:sz="0" w:space="0" w:color="auto"/>
        <w:left w:val="none" w:sz="0" w:space="0" w:color="auto"/>
        <w:bottom w:val="none" w:sz="0" w:space="0" w:color="auto"/>
        <w:right w:val="none" w:sz="0" w:space="0" w:color="auto"/>
      </w:divBdr>
    </w:div>
    <w:div w:id="732048247">
      <w:bodyDiv w:val="1"/>
      <w:marLeft w:val="0"/>
      <w:marRight w:val="0"/>
      <w:marTop w:val="0"/>
      <w:marBottom w:val="0"/>
      <w:divBdr>
        <w:top w:val="none" w:sz="0" w:space="0" w:color="auto"/>
        <w:left w:val="none" w:sz="0" w:space="0" w:color="auto"/>
        <w:bottom w:val="none" w:sz="0" w:space="0" w:color="auto"/>
        <w:right w:val="none" w:sz="0" w:space="0" w:color="auto"/>
      </w:divBdr>
    </w:div>
    <w:div w:id="770011293">
      <w:bodyDiv w:val="1"/>
      <w:marLeft w:val="0"/>
      <w:marRight w:val="0"/>
      <w:marTop w:val="0"/>
      <w:marBottom w:val="0"/>
      <w:divBdr>
        <w:top w:val="none" w:sz="0" w:space="0" w:color="auto"/>
        <w:left w:val="none" w:sz="0" w:space="0" w:color="auto"/>
        <w:bottom w:val="none" w:sz="0" w:space="0" w:color="auto"/>
        <w:right w:val="none" w:sz="0" w:space="0" w:color="auto"/>
      </w:divBdr>
    </w:div>
    <w:div w:id="987829463">
      <w:bodyDiv w:val="1"/>
      <w:marLeft w:val="0"/>
      <w:marRight w:val="0"/>
      <w:marTop w:val="0"/>
      <w:marBottom w:val="0"/>
      <w:divBdr>
        <w:top w:val="none" w:sz="0" w:space="0" w:color="auto"/>
        <w:left w:val="none" w:sz="0" w:space="0" w:color="auto"/>
        <w:bottom w:val="none" w:sz="0" w:space="0" w:color="auto"/>
        <w:right w:val="none" w:sz="0" w:space="0" w:color="auto"/>
      </w:divBdr>
    </w:div>
    <w:div w:id="1374497937">
      <w:bodyDiv w:val="1"/>
      <w:marLeft w:val="0"/>
      <w:marRight w:val="0"/>
      <w:marTop w:val="0"/>
      <w:marBottom w:val="0"/>
      <w:divBdr>
        <w:top w:val="none" w:sz="0" w:space="0" w:color="auto"/>
        <w:left w:val="none" w:sz="0" w:space="0" w:color="auto"/>
        <w:bottom w:val="none" w:sz="0" w:space="0" w:color="auto"/>
        <w:right w:val="none" w:sz="0" w:space="0" w:color="auto"/>
      </w:divBdr>
    </w:div>
    <w:div w:id="1387410079">
      <w:bodyDiv w:val="1"/>
      <w:marLeft w:val="0"/>
      <w:marRight w:val="0"/>
      <w:marTop w:val="0"/>
      <w:marBottom w:val="0"/>
      <w:divBdr>
        <w:top w:val="none" w:sz="0" w:space="0" w:color="auto"/>
        <w:left w:val="none" w:sz="0" w:space="0" w:color="auto"/>
        <w:bottom w:val="none" w:sz="0" w:space="0" w:color="auto"/>
        <w:right w:val="none" w:sz="0" w:space="0" w:color="auto"/>
      </w:divBdr>
    </w:div>
    <w:div w:id="1521360185">
      <w:bodyDiv w:val="1"/>
      <w:marLeft w:val="0"/>
      <w:marRight w:val="0"/>
      <w:marTop w:val="0"/>
      <w:marBottom w:val="0"/>
      <w:divBdr>
        <w:top w:val="none" w:sz="0" w:space="0" w:color="auto"/>
        <w:left w:val="none" w:sz="0" w:space="0" w:color="auto"/>
        <w:bottom w:val="none" w:sz="0" w:space="0" w:color="auto"/>
        <w:right w:val="none" w:sz="0" w:space="0" w:color="auto"/>
      </w:divBdr>
    </w:div>
    <w:div w:id="1598708684">
      <w:bodyDiv w:val="1"/>
      <w:marLeft w:val="0"/>
      <w:marRight w:val="0"/>
      <w:marTop w:val="0"/>
      <w:marBottom w:val="0"/>
      <w:divBdr>
        <w:top w:val="none" w:sz="0" w:space="0" w:color="auto"/>
        <w:left w:val="none" w:sz="0" w:space="0" w:color="auto"/>
        <w:bottom w:val="none" w:sz="0" w:space="0" w:color="auto"/>
        <w:right w:val="none" w:sz="0" w:space="0" w:color="auto"/>
      </w:divBdr>
    </w:div>
    <w:div w:id="1866358580">
      <w:bodyDiv w:val="1"/>
      <w:marLeft w:val="0"/>
      <w:marRight w:val="0"/>
      <w:marTop w:val="0"/>
      <w:marBottom w:val="0"/>
      <w:divBdr>
        <w:top w:val="none" w:sz="0" w:space="0" w:color="auto"/>
        <w:left w:val="none" w:sz="0" w:space="0" w:color="auto"/>
        <w:bottom w:val="none" w:sz="0" w:space="0" w:color="auto"/>
        <w:right w:val="none" w:sz="0" w:space="0" w:color="auto"/>
      </w:divBdr>
    </w:div>
    <w:div w:id="1917981735">
      <w:bodyDiv w:val="1"/>
      <w:marLeft w:val="0"/>
      <w:marRight w:val="0"/>
      <w:marTop w:val="0"/>
      <w:marBottom w:val="0"/>
      <w:divBdr>
        <w:top w:val="none" w:sz="0" w:space="0" w:color="auto"/>
        <w:left w:val="none" w:sz="0" w:space="0" w:color="auto"/>
        <w:bottom w:val="none" w:sz="0" w:space="0" w:color="auto"/>
        <w:right w:val="none" w:sz="0" w:space="0" w:color="auto"/>
      </w:divBdr>
    </w:div>
    <w:div w:id="1919091282">
      <w:bodyDiv w:val="1"/>
      <w:marLeft w:val="0"/>
      <w:marRight w:val="0"/>
      <w:marTop w:val="0"/>
      <w:marBottom w:val="0"/>
      <w:divBdr>
        <w:top w:val="none" w:sz="0" w:space="0" w:color="auto"/>
        <w:left w:val="none" w:sz="0" w:space="0" w:color="auto"/>
        <w:bottom w:val="none" w:sz="0" w:space="0" w:color="auto"/>
        <w:right w:val="none" w:sz="0" w:space="0" w:color="auto"/>
      </w:divBdr>
    </w:div>
    <w:div w:id="1984197083">
      <w:bodyDiv w:val="1"/>
      <w:marLeft w:val="0"/>
      <w:marRight w:val="0"/>
      <w:marTop w:val="0"/>
      <w:marBottom w:val="0"/>
      <w:divBdr>
        <w:top w:val="none" w:sz="0" w:space="0" w:color="auto"/>
        <w:left w:val="none" w:sz="0" w:space="0" w:color="auto"/>
        <w:bottom w:val="none" w:sz="0" w:space="0" w:color="auto"/>
        <w:right w:val="none" w:sz="0" w:space="0" w:color="auto"/>
      </w:divBdr>
    </w:div>
    <w:div w:id="20950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agazine.com/frontburner/2020/04/dallas-finally-seeks-to-take-active-role-in-transit-oriented-development/" TargetMode="External"/><Relationship Id="rId3" Type="http://schemas.openxmlformats.org/officeDocument/2006/relationships/settings" Target="settings.xml"/><Relationship Id="rId7" Type="http://schemas.openxmlformats.org/officeDocument/2006/relationships/hyperlink" Target="https://www.dart.org/about/economicimpac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llas_Area_Rapid_Trans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penguin/Downloads/Homework1-JeffS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Emma</dc:creator>
  <cp:keywords/>
  <dc:description/>
  <cp:lastModifiedBy>Sun Emma</cp:lastModifiedBy>
  <cp:revision>21</cp:revision>
  <dcterms:created xsi:type="dcterms:W3CDTF">2020-09-24T21:19:00Z</dcterms:created>
  <dcterms:modified xsi:type="dcterms:W3CDTF">2020-09-25T13:10:00Z</dcterms:modified>
</cp:coreProperties>
</file>