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pPr>
      <w:bookmarkStart w:colFirst="0" w:colLast="0" w:name="_yxwy7jae7omi" w:id="0"/>
      <w:bookmarkEnd w:id="0"/>
      <w:r w:rsidDel="00000000" w:rsidR="00000000" w:rsidRPr="00000000">
        <w:rPr>
          <w:rFonts w:ascii="Google Sans" w:cs="Google Sans" w:eastAsia="Google Sans" w:hAnsi="Google Sans"/>
          <w:b w:val="1"/>
          <w:rtl w:val="0"/>
        </w:rPr>
        <w:t xml:space="preserve">Parking lot USB exercise</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about the types of information found on this device.</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Some documents contain sensitive information  like  PII of other people in the work files. It is not safe to store personal and work files together. There are personal files he wouldn’t like them disclosed.</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Attacker mindset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about how this information could be used against Jorge or the hospital.</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files and information it contains  could be used to trick Jorge or any of his colleagues through malicious email attacks.</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Risk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3 or 4 sentences </w:t>
            </w:r>
            <w:r w:rsidDel="00000000" w:rsidR="00000000" w:rsidRPr="00000000">
              <w:rPr>
                <w:rFonts w:ascii="Google Sans" w:cs="Google Sans" w:eastAsia="Google Sans" w:hAnsi="Google Sans"/>
                <w:rtl w:val="0"/>
              </w:rPr>
              <w:t xml:space="preserve">describing technical, operational, or managerial controls that could mitigate these types of attacks:</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Educating employees on these types of attacks, and what to do when faced with such, for example with this USB drive.</w:t>
            </w:r>
          </w:p>
        </w:tc>
      </w:tr>
    </w:tbl>
    <w:p w:rsidR="00000000" w:rsidDel="00000000" w:rsidP="00000000" w:rsidRDefault="00000000" w:rsidRPr="00000000" w14:paraId="0000000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