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944" w:rsidRPr="008D3C35" w:rsidRDefault="009D6CDC">
      <w:pPr>
        <w:rPr>
          <w:rFonts w:asciiTheme="majorHAnsi" w:hAnsiTheme="majorHAnsi" w:cs="Times New Roman"/>
          <w:b/>
          <w:i/>
          <w:sz w:val="28"/>
          <w:szCs w:val="28"/>
          <w:u w:val="single"/>
        </w:rPr>
      </w:pPr>
      <w:r>
        <w:rPr>
          <w:rFonts w:asciiTheme="majorHAnsi" w:hAnsiTheme="majorHAnsi" w:cs="Times New Roman"/>
          <w:b/>
          <w:i/>
          <w:noProof/>
          <w:sz w:val="28"/>
          <w:szCs w:val="28"/>
          <w:u w:val="single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400.1pt;margin-top:-44.7pt;width:141.25pt;height:57.75pt;z-index:251666432;mso-width-relative:margin;mso-height-relative:margin">
            <v:textbox>
              <w:txbxContent>
                <w:p w:rsidR="009425D2" w:rsidRDefault="008929F9">
                  <w:r w:rsidRPr="008929F9">
                    <w:rPr>
                      <w:noProof/>
                    </w:rPr>
                    <w:drawing>
                      <wp:inline distT="0" distB="0" distL="0" distR="0">
                        <wp:extent cx="1456067" cy="603460"/>
                        <wp:effectExtent l="19050" t="0" r="0" b="0"/>
                        <wp:docPr id="1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8206" cy="6043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>Landowner Report</w:t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C700F2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C700F2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  <w:r w:rsidR="008D3C35" w:rsidRPr="008D3C35">
        <w:rPr>
          <w:rFonts w:asciiTheme="majorHAnsi" w:hAnsiTheme="majorHAnsi" w:cs="Times New Roman"/>
          <w:b/>
          <w:i/>
          <w:sz w:val="28"/>
          <w:szCs w:val="28"/>
          <w:u w:val="single"/>
        </w:rPr>
        <w:tab/>
      </w:r>
    </w:p>
    <w:p w:rsidR="008D3C35" w:rsidRPr="008D3C35" w:rsidRDefault="009D6CDC">
      <w:pPr>
        <w:rPr>
          <w:rFonts w:asciiTheme="majorHAnsi" w:hAnsiTheme="majorHAnsi" w:cs="Times New Roman"/>
          <w:b/>
          <w:i/>
          <w:sz w:val="24"/>
          <w:szCs w:val="24"/>
        </w:rPr>
      </w:pPr>
      <w:r w:rsidRPr="009D6CDC">
        <w:rPr>
          <w:noProof/>
          <w:sz w:val="20"/>
          <w:szCs w:val="20"/>
          <w:lang w:eastAsia="zh-TW"/>
        </w:rPr>
        <w:pict>
          <v:shape id="_x0000_s1026" type="#_x0000_t202" style="position:absolute;margin-left:315.95pt;margin-top:20.05pt;width:222.1pt;height:149.1pt;z-index:251660288;mso-width-relative:margin;mso-height-relative:margin">
            <v:textbox style="mso-next-textbox:#_x0000_s1026">
              <w:txbxContent>
                <w:p w:rsidR="00C700F2" w:rsidRDefault="00C700F2">
                  <w:r w:rsidRPr="00C700F2">
                    <w:rPr>
                      <w:noProof/>
                    </w:rPr>
                    <w:drawing>
                      <wp:inline distT="0" distB="0" distL="0" distR="0">
                        <wp:extent cx="2641378" cy="1759789"/>
                        <wp:effectExtent l="19050" t="0" r="6572" b="0"/>
                        <wp:docPr id="5" name="Picture 2" descr="4AXOH_0311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4AXOH_031114.JPG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4051" cy="1768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D3C35" w:rsidRPr="008D3C35">
        <w:rPr>
          <w:rFonts w:asciiTheme="majorHAnsi" w:hAnsiTheme="majorHAnsi" w:cs="Times New Roman"/>
          <w:b/>
          <w:i/>
          <w:sz w:val="24"/>
          <w:szCs w:val="24"/>
        </w:rPr>
        <w:t>Station Information</w:t>
      </w:r>
    </w:p>
    <w:p w:rsidR="008D3C35" w:rsidRPr="0064187C" w:rsidRDefault="008D3C35">
      <w:pPr>
        <w:rPr>
          <w:rFonts w:cs="Arial"/>
          <w:sz w:val="20"/>
          <w:szCs w:val="20"/>
        </w:rPr>
      </w:pPr>
      <w:r w:rsidRPr="0064187C">
        <w:rPr>
          <w:rFonts w:asciiTheme="majorHAnsi" w:hAnsiTheme="majorHAnsi"/>
          <w:b/>
          <w:i/>
          <w:sz w:val="20"/>
          <w:szCs w:val="20"/>
        </w:rPr>
        <w:t>Station ID</w:t>
      </w:r>
      <w:r w:rsidRPr="0064187C">
        <w:rPr>
          <w:rFonts w:asciiTheme="majorHAnsi" w:hAnsiTheme="majorHAnsi"/>
          <w:b/>
          <w:i/>
          <w:sz w:val="20"/>
          <w:szCs w:val="20"/>
        </w:rPr>
        <w:tab/>
      </w:r>
      <w:r w:rsidRPr="0064187C">
        <w:rPr>
          <w:rFonts w:cs="Arial"/>
          <w:sz w:val="20"/>
          <w:szCs w:val="20"/>
        </w:rPr>
        <w:t>4AXOH000.06</w:t>
      </w:r>
    </w:p>
    <w:p w:rsidR="008D3C35" w:rsidRPr="0064187C" w:rsidRDefault="008D3C35">
      <w:pPr>
        <w:rPr>
          <w:rFonts w:asciiTheme="majorHAnsi" w:hAnsiTheme="majorHAnsi"/>
          <w:b/>
          <w:i/>
          <w:sz w:val="20"/>
          <w:szCs w:val="20"/>
        </w:rPr>
      </w:pPr>
      <w:r w:rsidRPr="0064187C">
        <w:rPr>
          <w:rFonts w:asciiTheme="majorHAnsi" w:hAnsiTheme="majorHAnsi"/>
          <w:b/>
          <w:sz w:val="20"/>
          <w:szCs w:val="20"/>
        </w:rPr>
        <w:t>Stream Name</w:t>
      </w:r>
      <w:r w:rsidRPr="0064187C">
        <w:rPr>
          <w:rFonts w:asciiTheme="majorHAnsi" w:hAnsiTheme="majorHAnsi"/>
          <w:b/>
          <w:sz w:val="20"/>
          <w:szCs w:val="20"/>
        </w:rPr>
        <w:tab/>
      </w:r>
      <w:r w:rsidRPr="0064187C">
        <w:rPr>
          <w:sz w:val="20"/>
          <w:szCs w:val="20"/>
        </w:rPr>
        <w:t>Unnamed Tributary to South Fork Goose Creek</w:t>
      </w:r>
      <w:r w:rsidRPr="0064187C">
        <w:rPr>
          <w:rFonts w:asciiTheme="majorHAnsi" w:hAnsiTheme="majorHAnsi"/>
          <w:b/>
          <w:sz w:val="20"/>
          <w:szCs w:val="20"/>
        </w:rPr>
        <w:tab/>
      </w:r>
      <w:r w:rsidRPr="0064187C">
        <w:rPr>
          <w:rFonts w:asciiTheme="majorHAnsi" w:hAnsiTheme="majorHAnsi"/>
          <w:b/>
          <w:sz w:val="20"/>
          <w:szCs w:val="20"/>
        </w:rPr>
        <w:tab/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Description</w:t>
      </w:r>
      <w:r w:rsidRPr="0064187C">
        <w:rPr>
          <w:sz w:val="20"/>
          <w:szCs w:val="20"/>
        </w:rPr>
        <w:tab/>
        <w:t>Off of Audrey Drive near Montvale</w:t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Year</w:t>
      </w: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  <w:t>2014</w:t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Regional Office</w:t>
      </w:r>
      <w:r w:rsidRPr="0064187C">
        <w:rPr>
          <w:sz w:val="20"/>
          <w:szCs w:val="20"/>
        </w:rPr>
        <w:tab/>
        <w:t>BRRO-Roanoke</w:t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County</w:t>
      </w:r>
      <w:r w:rsidR="0064187C" w:rsidRPr="0064187C">
        <w:rPr>
          <w:b/>
          <w:i/>
          <w:sz w:val="20"/>
          <w:szCs w:val="20"/>
        </w:rPr>
        <w:tab/>
      </w:r>
      <w:r w:rsidR="0064187C" w:rsidRPr="0064187C">
        <w:rPr>
          <w:sz w:val="20"/>
          <w:szCs w:val="20"/>
        </w:rPr>
        <w:tab/>
        <w:t>Bedford</w:t>
      </w:r>
    </w:p>
    <w:p w:rsidR="008D3C35" w:rsidRPr="007740E1" w:rsidRDefault="008D3C35">
      <w:pPr>
        <w:rPr>
          <w:sz w:val="18"/>
          <w:szCs w:val="18"/>
        </w:rPr>
      </w:pPr>
      <w:r w:rsidRPr="0064187C">
        <w:rPr>
          <w:b/>
          <w:i/>
          <w:sz w:val="20"/>
          <w:szCs w:val="20"/>
        </w:rPr>
        <w:t>Basin</w:t>
      </w:r>
      <w:r w:rsidR="0064187C" w:rsidRPr="0064187C">
        <w:rPr>
          <w:b/>
          <w:i/>
          <w:sz w:val="20"/>
          <w:szCs w:val="20"/>
        </w:rPr>
        <w:tab/>
      </w:r>
      <w:r w:rsidR="0064187C" w:rsidRPr="0064187C">
        <w:rPr>
          <w:sz w:val="20"/>
          <w:szCs w:val="20"/>
        </w:rPr>
        <w:tab/>
        <w:t>Roanoke</w:t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 w:rsidRPr="007740E1">
        <w:rPr>
          <w:sz w:val="18"/>
          <w:szCs w:val="18"/>
        </w:rPr>
        <w:t>Photo of sampling station</w:t>
      </w:r>
    </w:p>
    <w:p w:rsidR="008D3C35" w:rsidRDefault="008D3C35"/>
    <w:p w:rsidR="008D3C35" w:rsidRPr="0064187C" w:rsidRDefault="009D6CDC">
      <w:pPr>
        <w:rPr>
          <w:b/>
          <w:i/>
          <w:sz w:val="28"/>
          <w:szCs w:val="28"/>
        </w:rPr>
      </w:pPr>
      <w:r w:rsidRPr="009D6CDC">
        <w:rPr>
          <w:b/>
          <w:i/>
          <w:noProof/>
          <w:sz w:val="20"/>
          <w:szCs w:val="20"/>
        </w:rPr>
        <w:pict>
          <v:shape id="_x0000_s1028" type="#_x0000_t202" style="position:absolute;margin-left:328.05pt;margin-top:16.6pt;width:200.8pt;height:205.85pt;z-index:251662336;mso-width-relative:margin;mso-height-relative:margin">
            <v:textbox style="mso-next-textbox:#_x0000_s1028">
              <w:txbxContent>
                <w:p w:rsidR="00C700F2" w:rsidRDefault="00C700F2" w:rsidP="00C700F2">
                  <w:r w:rsidRPr="00C700F2">
                    <w:rPr>
                      <w:noProof/>
                    </w:rPr>
                    <w:drawing>
                      <wp:inline distT="0" distB="0" distL="0" distR="0">
                        <wp:extent cx="2249697" cy="2432649"/>
                        <wp:effectExtent l="19050" t="0" r="0" b="0"/>
                        <wp:docPr id="10" name="Picture 0" descr="sat view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at view.PN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49698" cy="2432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D3C35" w:rsidRPr="0064187C">
        <w:rPr>
          <w:b/>
          <w:i/>
          <w:sz w:val="28"/>
          <w:szCs w:val="28"/>
        </w:rPr>
        <w:t>Data Results</w:t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</w:r>
      <w:r w:rsidRPr="0064187C">
        <w:rPr>
          <w:b/>
          <w:i/>
          <w:sz w:val="20"/>
          <w:szCs w:val="20"/>
        </w:rPr>
        <w:t>Spring</w:t>
      </w:r>
      <w:r w:rsidRPr="0064187C">
        <w:rPr>
          <w:b/>
          <w:i/>
          <w:sz w:val="20"/>
          <w:szCs w:val="20"/>
        </w:rPr>
        <w:tab/>
        <w:t>Fall</w:t>
      </w:r>
      <w:r w:rsidRPr="0064187C">
        <w:rPr>
          <w:b/>
          <w:i/>
          <w:sz w:val="20"/>
          <w:szCs w:val="20"/>
        </w:rPr>
        <w:tab/>
        <w:t>Status</w:t>
      </w:r>
    </w:p>
    <w:p w:rsidR="008D3C35" w:rsidRPr="0064187C" w:rsidRDefault="008D3C35">
      <w:pPr>
        <w:rPr>
          <w:sz w:val="20"/>
          <w:szCs w:val="20"/>
        </w:rPr>
      </w:pPr>
      <w:proofErr w:type="gramStart"/>
      <w:r w:rsidRPr="0064187C">
        <w:rPr>
          <w:b/>
          <w:i/>
          <w:sz w:val="20"/>
          <w:szCs w:val="20"/>
        </w:rPr>
        <w:t>Temperature</w:t>
      </w:r>
      <w:r w:rsidR="00A64F77">
        <w:rPr>
          <w:b/>
          <w:i/>
          <w:sz w:val="20"/>
          <w:szCs w:val="20"/>
        </w:rPr>
        <w:t>(</w:t>
      </w:r>
      <w:proofErr w:type="gramEnd"/>
      <w:r w:rsidR="00A64F77">
        <w:rPr>
          <w:b/>
          <w:i/>
          <w:sz w:val="20"/>
          <w:szCs w:val="20"/>
        </w:rPr>
        <w:t>C/F)</w:t>
      </w:r>
      <w:r w:rsidRPr="0064187C">
        <w:rPr>
          <w:sz w:val="20"/>
          <w:szCs w:val="20"/>
        </w:rPr>
        <w:tab/>
        <w:t>6.9</w:t>
      </w:r>
      <w:r w:rsidRPr="0064187C">
        <w:rPr>
          <w:sz w:val="20"/>
          <w:szCs w:val="20"/>
        </w:rPr>
        <w:tab/>
        <w:t>14.5</w:t>
      </w:r>
      <w:r w:rsidRPr="0064187C">
        <w:rPr>
          <w:sz w:val="20"/>
          <w:szCs w:val="20"/>
        </w:rPr>
        <w:tab/>
        <w:t>Optimal</w:t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 xml:space="preserve">Dissolved </w:t>
      </w:r>
      <w:proofErr w:type="gramStart"/>
      <w:r w:rsidRPr="0064187C">
        <w:rPr>
          <w:b/>
          <w:i/>
          <w:sz w:val="20"/>
          <w:szCs w:val="20"/>
        </w:rPr>
        <w:t>Oxygen</w:t>
      </w:r>
      <w:r w:rsidR="00A64F77">
        <w:rPr>
          <w:b/>
          <w:i/>
          <w:sz w:val="20"/>
          <w:szCs w:val="20"/>
        </w:rPr>
        <w:t>(</w:t>
      </w:r>
      <w:proofErr w:type="gramEnd"/>
      <w:r w:rsidR="00A64F77">
        <w:rPr>
          <w:b/>
          <w:i/>
          <w:sz w:val="20"/>
          <w:szCs w:val="20"/>
        </w:rPr>
        <w:t>mg/l)</w:t>
      </w:r>
      <w:r w:rsidR="0064187C">
        <w:rPr>
          <w:sz w:val="20"/>
          <w:szCs w:val="20"/>
        </w:rPr>
        <w:tab/>
      </w:r>
      <w:r w:rsidRPr="0064187C">
        <w:rPr>
          <w:sz w:val="20"/>
          <w:szCs w:val="20"/>
        </w:rPr>
        <w:t>11.7</w:t>
      </w:r>
      <w:r w:rsidRPr="0064187C">
        <w:rPr>
          <w:sz w:val="20"/>
          <w:szCs w:val="20"/>
        </w:rPr>
        <w:tab/>
        <w:t>9.9</w:t>
      </w:r>
      <w:r w:rsidRPr="0064187C">
        <w:rPr>
          <w:sz w:val="20"/>
          <w:szCs w:val="20"/>
        </w:rPr>
        <w:tab/>
        <w:t>Optimal</w:t>
      </w:r>
    </w:p>
    <w:p w:rsidR="008D3C35" w:rsidRPr="0064187C" w:rsidRDefault="008D3C35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pH</w:t>
      </w: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  <w:t>7.3</w:t>
      </w:r>
      <w:r w:rsidRPr="0064187C">
        <w:rPr>
          <w:sz w:val="20"/>
          <w:szCs w:val="20"/>
        </w:rPr>
        <w:tab/>
        <w:t>7.7</w:t>
      </w:r>
      <w:r w:rsidRPr="0064187C">
        <w:rPr>
          <w:sz w:val="20"/>
          <w:szCs w:val="20"/>
        </w:rPr>
        <w:tab/>
        <w:t>Optimal</w:t>
      </w:r>
    </w:p>
    <w:p w:rsidR="008D3C35" w:rsidRPr="0064187C" w:rsidRDefault="0064187C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Conductivity</w:t>
      </w:r>
      <w:r w:rsidR="00A64F77">
        <w:rPr>
          <w:b/>
          <w:i/>
          <w:sz w:val="20"/>
          <w:szCs w:val="20"/>
        </w:rPr>
        <w:t xml:space="preserve"> (</w:t>
      </w:r>
      <w:proofErr w:type="spellStart"/>
      <w:r w:rsidR="00A64F77">
        <w:rPr>
          <w:b/>
          <w:i/>
          <w:sz w:val="20"/>
          <w:szCs w:val="20"/>
        </w:rPr>
        <w:t>uS</w:t>
      </w:r>
      <w:proofErr w:type="spellEnd"/>
      <w:r w:rsidR="00A64F77">
        <w:rPr>
          <w:b/>
          <w:i/>
          <w:sz w:val="20"/>
          <w:szCs w:val="20"/>
        </w:rPr>
        <w:t>)</w:t>
      </w: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  <w:t>32</w:t>
      </w:r>
      <w:r w:rsidRPr="0064187C">
        <w:rPr>
          <w:sz w:val="20"/>
          <w:szCs w:val="20"/>
        </w:rPr>
        <w:tab/>
        <w:t>40</w:t>
      </w:r>
      <w:r w:rsidRPr="0064187C">
        <w:rPr>
          <w:sz w:val="20"/>
          <w:szCs w:val="20"/>
        </w:rPr>
        <w:tab/>
        <w:t>Optimal</w:t>
      </w:r>
    </w:p>
    <w:p w:rsidR="0064187C" w:rsidRPr="0064187C" w:rsidRDefault="0064187C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Bacteria</w:t>
      </w:r>
      <w:r w:rsidRPr="0064187C">
        <w:rPr>
          <w:b/>
          <w:i/>
          <w:sz w:val="20"/>
          <w:szCs w:val="20"/>
        </w:rPr>
        <w:tab/>
      </w:r>
      <w:r w:rsidR="00A64F77">
        <w:rPr>
          <w:b/>
          <w:i/>
          <w:sz w:val="20"/>
          <w:szCs w:val="20"/>
        </w:rPr>
        <w:t>(</w:t>
      </w:r>
      <w:proofErr w:type="spellStart"/>
      <w:r w:rsidR="00A64F77">
        <w:rPr>
          <w:b/>
          <w:i/>
          <w:sz w:val="20"/>
          <w:szCs w:val="20"/>
        </w:rPr>
        <w:t>cfu</w:t>
      </w:r>
      <w:proofErr w:type="spellEnd"/>
      <w:r w:rsidR="00A64F77">
        <w:rPr>
          <w:b/>
          <w:i/>
          <w:sz w:val="20"/>
          <w:szCs w:val="20"/>
        </w:rPr>
        <w:t>/100 ml)</w:t>
      </w:r>
      <w:r w:rsidRPr="0064187C">
        <w:rPr>
          <w:sz w:val="20"/>
          <w:szCs w:val="20"/>
        </w:rPr>
        <w:tab/>
        <w:t>180</w:t>
      </w: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  <w:t>Optimal</w:t>
      </w:r>
    </w:p>
    <w:p w:rsidR="0064187C" w:rsidRPr="0064187C" w:rsidRDefault="0064187C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Total Nitrogen</w:t>
      </w:r>
      <w:r w:rsidR="00A64F77">
        <w:rPr>
          <w:b/>
          <w:i/>
          <w:sz w:val="20"/>
          <w:szCs w:val="20"/>
        </w:rPr>
        <w:t xml:space="preserve"> (mg/l)</w:t>
      </w:r>
      <w:r w:rsidRPr="0064187C">
        <w:rPr>
          <w:sz w:val="20"/>
          <w:szCs w:val="20"/>
        </w:rPr>
        <w:tab/>
        <w:t>0.08</w:t>
      </w:r>
      <w:r w:rsidRPr="0064187C">
        <w:rPr>
          <w:sz w:val="20"/>
          <w:szCs w:val="20"/>
        </w:rPr>
        <w:tab/>
        <w:t>0.32</w:t>
      </w:r>
      <w:r w:rsidRPr="0064187C">
        <w:rPr>
          <w:sz w:val="20"/>
          <w:szCs w:val="20"/>
        </w:rPr>
        <w:tab/>
        <w:t>Optimal</w:t>
      </w:r>
    </w:p>
    <w:p w:rsidR="0064187C" w:rsidRPr="0064187C" w:rsidRDefault="0064187C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Total Phosphorus</w:t>
      </w:r>
      <w:r w:rsidR="00A64F77">
        <w:rPr>
          <w:b/>
          <w:i/>
          <w:sz w:val="20"/>
          <w:szCs w:val="20"/>
        </w:rPr>
        <w:t xml:space="preserve"> (mg/l)</w:t>
      </w:r>
      <w:r w:rsidRPr="0064187C">
        <w:rPr>
          <w:sz w:val="20"/>
          <w:szCs w:val="20"/>
        </w:rPr>
        <w:tab/>
        <w:t>0.07</w:t>
      </w:r>
      <w:r w:rsidRPr="0064187C">
        <w:rPr>
          <w:sz w:val="20"/>
          <w:szCs w:val="20"/>
        </w:rPr>
        <w:tab/>
        <w:t>0.13</w:t>
      </w:r>
      <w:r w:rsidRPr="0064187C">
        <w:rPr>
          <w:sz w:val="20"/>
          <w:szCs w:val="20"/>
        </w:rPr>
        <w:tab/>
        <w:t>Optimal</w:t>
      </w:r>
    </w:p>
    <w:p w:rsidR="0064187C" w:rsidRPr="0064187C" w:rsidRDefault="0064187C">
      <w:pPr>
        <w:rPr>
          <w:sz w:val="20"/>
          <w:szCs w:val="20"/>
        </w:rPr>
      </w:pPr>
      <w:r w:rsidRPr="0064187C">
        <w:rPr>
          <w:b/>
          <w:i/>
          <w:sz w:val="20"/>
          <w:szCs w:val="20"/>
        </w:rPr>
        <w:t>Metals Index</w:t>
      </w:r>
      <w:r w:rsidR="00A64F77">
        <w:rPr>
          <w:b/>
          <w:i/>
          <w:sz w:val="20"/>
          <w:szCs w:val="20"/>
        </w:rPr>
        <w:t xml:space="preserve"> (</w:t>
      </w:r>
      <w:proofErr w:type="spellStart"/>
      <w:r w:rsidR="00A64F77">
        <w:rPr>
          <w:b/>
          <w:i/>
          <w:sz w:val="20"/>
          <w:szCs w:val="20"/>
        </w:rPr>
        <w:t>ccu</w:t>
      </w:r>
      <w:proofErr w:type="spellEnd"/>
      <w:r w:rsidR="00A64F77">
        <w:rPr>
          <w:b/>
          <w:i/>
          <w:sz w:val="20"/>
          <w:szCs w:val="20"/>
        </w:rPr>
        <w:t>)</w:t>
      </w:r>
      <w:r w:rsidRPr="0064187C">
        <w:rPr>
          <w:sz w:val="20"/>
          <w:szCs w:val="20"/>
        </w:rPr>
        <w:tab/>
      </w:r>
      <w:r w:rsidR="00E1622A">
        <w:rPr>
          <w:sz w:val="20"/>
          <w:szCs w:val="20"/>
        </w:rPr>
        <w:t>0.05</w:t>
      </w:r>
      <w:r w:rsidRPr="0064187C">
        <w:rPr>
          <w:sz w:val="20"/>
          <w:szCs w:val="20"/>
        </w:rPr>
        <w:tab/>
      </w:r>
      <w:r w:rsidRPr="0064187C">
        <w:rPr>
          <w:sz w:val="20"/>
          <w:szCs w:val="20"/>
        </w:rPr>
        <w:tab/>
        <w:t xml:space="preserve">Optimal </w:t>
      </w:r>
      <w:r w:rsidR="00E1622A">
        <w:rPr>
          <w:sz w:val="20"/>
          <w:szCs w:val="20"/>
        </w:rPr>
        <w:tab/>
      </w:r>
      <w:r w:rsidR="00E1622A">
        <w:rPr>
          <w:sz w:val="20"/>
          <w:szCs w:val="20"/>
        </w:rPr>
        <w:tab/>
      </w:r>
      <w:r w:rsidR="00E1622A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>
        <w:rPr>
          <w:sz w:val="20"/>
          <w:szCs w:val="20"/>
        </w:rPr>
        <w:tab/>
      </w:r>
      <w:r w:rsidR="007740E1" w:rsidRPr="007740E1">
        <w:rPr>
          <w:sz w:val="18"/>
          <w:szCs w:val="18"/>
        </w:rPr>
        <w:t>Approximate location of station</w:t>
      </w:r>
    </w:p>
    <w:p w:rsidR="0064187C" w:rsidRPr="0064187C" w:rsidRDefault="0064187C">
      <w:pPr>
        <w:rPr>
          <w:sz w:val="20"/>
          <w:szCs w:val="20"/>
        </w:rPr>
      </w:pPr>
      <w:r w:rsidRPr="00C700F2">
        <w:rPr>
          <w:b/>
          <w:i/>
          <w:sz w:val="20"/>
          <w:szCs w:val="20"/>
        </w:rPr>
        <w:t>Biological Index</w:t>
      </w:r>
      <w:r w:rsidR="00A64F77">
        <w:rPr>
          <w:sz w:val="20"/>
          <w:szCs w:val="20"/>
        </w:rPr>
        <w:t xml:space="preserve"> (0-100)</w:t>
      </w:r>
      <w:r w:rsidRPr="0064187C">
        <w:rPr>
          <w:sz w:val="20"/>
          <w:szCs w:val="20"/>
        </w:rPr>
        <w:tab/>
        <w:t>74.1</w:t>
      </w:r>
      <w:r w:rsidRPr="0064187C">
        <w:rPr>
          <w:sz w:val="20"/>
          <w:szCs w:val="20"/>
        </w:rPr>
        <w:tab/>
        <w:t>71.0</w:t>
      </w:r>
      <w:r w:rsidRPr="0064187C">
        <w:rPr>
          <w:sz w:val="20"/>
          <w:szCs w:val="20"/>
        </w:rPr>
        <w:tab/>
        <w:t>Optimal</w:t>
      </w:r>
    </w:p>
    <w:p w:rsidR="0064187C" w:rsidRPr="0064187C" w:rsidRDefault="00C700F2">
      <w:pPr>
        <w:rPr>
          <w:sz w:val="20"/>
          <w:szCs w:val="20"/>
        </w:rPr>
      </w:pPr>
      <w:r w:rsidRPr="00C700F2">
        <w:rPr>
          <w:b/>
          <w:i/>
          <w:sz w:val="20"/>
          <w:szCs w:val="20"/>
        </w:rPr>
        <w:t>Habitat Index</w:t>
      </w:r>
      <w:r w:rsidR="00A64F77">
        <w:rPr>
          <w:b/>
          <w:i/>
          <w:sz w:val="20"/>
          <w:szCs w:val="20"/>
        </w:rPr>
        <w:t xml:space="preserve"> (0-200)</w:t>
      </w:r>
      <w:r w:rsidR="0064187C" w:rsidRPr="0064187C">
        <w:rPr>
          <w:sz w:val="20"/>
          <w:szCs w:val="20"/>
        </w:rPr>
        <w:tab/>
        <w:t>167</w:t>
      </w:r>
      <w:r w:rsidR="0064187C" w:rsidRPr="0064187C">
        <w:rPr>
          <w:sz w:val="20"/>
          <w:szCs w:val="20"/>
        </w:rPr>
        <w:tab/>
        <w:t>141</w:t>
      </w:r>
      <w:r w:rsidR="0064187C" w:rsidRPr="0064187C">
        <w:rPr>
          <w:sz w:val="20"/>
          <w:szCs w:val="20"/>
        </w:rPr>
        <w:tab/>
        <w:t>Optimal</w:t>
      </w:r>
    </w:p>
    <w:p w:rsidR="008D3C35" w:rsidRDefault="008D3C35"/>
    <w:p w:rsidR="00C700F2" w:rsidRDefault="00C700F2"/>
    <w:p w:rsidR="00C700F2" w:rsidRDefault="009D6CDC">
      <w:r>
        <w:rPr>
          <w:noProof/>
          <w:lang w:eastAsia="zh-TW"/>
        </w:rPr>
        <w:pict>
          <v:shape id="_x0000_s1031" type="#_x0000_t202" style="position:absolute;margin-left:0;margin-top:8.95pt;width:465.9pt;height:71.3pt;z-index:251668480;mso-position-horizontal:center;mso-width-relative:margin;mso-height-relative:margin">
            <v:textbox>
              <w:txbxContent>
                <w:p w:rsidR="00795EDC" w:rsidRPr="00795EDC" w:rsidRDefault="00795EDC" w:rsidP="00795EDC">
                  <w:pPr>
                    <w:rPr>
                      <w:i/>
                      <w:sz w:val="20"/>
                      <w:szCs w:val="20"/>
                    </w:rPr>
                  </w:pPr>
                  <w:r w:rsidRPr="00795EDC">
                    <w:rPr>
                      <w:i/>
                      <w:sz w:val="20"/>
                      <w:szCs w:val="20"/>
                    </w:rPr>
                    <w:t xml:space="preserve">The 'Landowner Report’ is not an official site specific VDEQ water quality assessment. </w:t>
                  </w:r>
                  <w:r>
                    <w:rPr>
                      <w:i/>
                      <w:sz w:val="20"/>
                      <w:szCs w:val="20"/>
                    </w:rPr>
                    <w:t xml:space="preserve"> </w:t>
                  </w:r>
                  <w:r w:rsidRPr="00795EDC">
                    <w:rPr>
                      <w:i/>
                      <w:sz w:val="20"/>
                      <w:szCs w:val="20"/>
                    </w:rPr>
                    <w:t xml:space="preserve">This report summarizes water quality findings based on a limited sampling event. </w:t>
                  </w:r>
                  <w:r>
                    <w:rPr>
                      <w:i/>
                      <w:sz w:val="20"/>
                      <w:szCs w:val="20"/>
                    </w:rPr>
                    <w:t xml:space="preserve"> </w:t>
                  </w:r>
                  <w:r w:rsidRPr="00795EDC">
                    <w:rPr>
                      <w:i/>
                      <w:sz w:val="20"/>
                      <w:szCs w:val="20"/>
                    </w:rPr>
                    <w:t>The primary application of probabilistic monitoring data is to establish regional/statewide water quality conditions and not to perform a site specific characterization.</w:t>
                  </w:r>
                  <w:r>
                    <w:rPr>
                      <w:i/>
                      <w:sz w:val="20"/>
                      <w:szCs w:val="20"/>
                    </w:rPr>
                    <w:t xml:space="preserve"> </w:t>
                  </w:r>
                  <w:r w:rsidRPr="00795EDC">
                    <w:rPr>
                      <w:i/>
                      <w:sz w:val="20"/>
                      <w:szCs w:val="20"/>
                    </w:rPr>
                    <w:t xml:space="preserve"> Please see the enclosed insert for more information.</w:t>
                  </w:r>
                </w:p>
                <w:p w:rsidR="00795EDC" w:rsidRDefault="00795EDC"/>
              </w:txbxContent>
            </v:textbox>
          </v:shape>
        </w:pict>
      </w:r>
    </w:p>
    <w:p w:rsidR="00C700F2" w:rsidRDefault="00C700F2"/>
    <w:p w:rsidR="00C700F2" w:rsidRDefault="00C700F2"/>
    <w:p w:rsidR="00C700F2" w:rsidRDefault="007740E1">
      <w:r w:rsidRPr="007740E1">
        <w:rPr>
          <w:b/>
          <w:i/>
        </w:rPr>
        <w:lastRenderedPageBreak/>
        <w:t>Biologist Comments</w:t>
      </w:r>
      <w:r w:rsidRPr="007740E1">
        <w:rPr>
          <w:b/>
        </w:rPr>
        <w:t>:</w:t>
      </w:r>
    </w:p>
    <w:p w:rsidR="001C57EE" w:rsidRDefault="007740E1" w:rsidP="001C57EE">
      <w:pPr>
        <w:spacing w:line="360" w:lineRule="auto"/>
        <w:rPr>
          <w:sz w:val="20"/>
          <w:szCs w:val="20"/>
        </w:rPr>
      </w:pPr>
      <w:r w:rsidRPr="007740E1">
        <w:rPr>
          <w:sz w:val="20"/>
          <w:szCs w:val="20"/>
        </w:rPr>
        <w:t>This site was sampled as a part of the Probabilistic Monitoring</w:t>
      </w:r>
      <w:r w:rsidR="001C57EE">
        <w:rPr>
          <w:sz w:val="20"/>
          <w:szCs w:val="20"/>
        </w:rPr>
        <w:t xml:space="preserve"> </w:t>
      </w:r>
      <w:r w:rsidRPr="007740E1">
        <w:rPr>
          <w:sz w:val="20"/>
          <w:szCs w:val="20"/>
        </w:rPr>
        <w:t>Program in 2014</w:t>
      </w:r>
      <w:r>
        <w:rPr>
          <w:sz w:val="20"/>
          <w:szCs w:val="20"/>
        </w:rPr>
        <w:t>.  The site was in a small headwater stream that had good numbers of mayflies in the spring and stoneflies in the fall.</w:t>
      </w:r>
      <w:r w:rsidR="001C57EE">
        <w:rPr>
          <w:sz w:val="20"/>
          <w:szCs w:val="20"/>
        </w:rPr>
        <w:t xml:space="preserve">  </w:t>
      </w:r>
      <w:r w:rsidR="00B4648F">
        <w:rPr>
          <w:sz w:val="20"/>
          <w:szCs w:val="20"/>
        </w:rPr>
        <w:t>Overall, the benthic community had good diversity and high numbers</w:t>
      </w:r>
      <w:r w:rsidR="001C57EE">
        <w:rPr>
          <w:sz w:val="20"/>
          <w:szCs w:val="20"/>
        </w:rPr>
        <w:t xml:space="preserve"> o</w:t>
      </w:r>
      <w:r w:rsidR="00B4648F">
        <w:rPr>
          <w:sz w:val="20"/>
          <w:szCs w:val="20"/>
        </w:rPr>
        <w:t xml:space="preserve">f pollution-sensitive taxa. </w:t>
      </w:r>
      <w:r>
        <w:rPr>
          <w:sz w:val="20"/>
          <w:szCs w:val="20"/>
        </w:rPr>
        <w:t xml:space="preserve">Most habitat scores were good except for sediment deposition in the </w:t>
      </w:r>
      <w:r w:rsidR="00C65920">
        <w:rPr>
          <w:sz w:val="20"/>
          <w:szCs w:val="20"/>
        </w:rPr>
        <w:t>fall when</w:t>
      </w:r>
      <w:r>
        <w:rPr>
          <w:sz w:val="20"/>
          <w:szCs w:val="20"/>
        </w:rPr>
        <w:t xml:space="preserve"> the stream was at low flow conditions. </w:t>
      </w:r>
    </w:p>
    <w:p w:rsidR="001C57EE" w:rsidRDefault="009D6CDC" w:rsidP="001C57EE">
      <w:pPr>
        <w:rPr>
          <w:b/>
          <w:i/>
        </w:rPr>
      </w:pPr>
      <w:r>
        <w:rPr>
          <w:b/>
          <w:i/>
          <w:noProof/>
          <w:lang w:eastAsia="zh-TW"/>
        </w:rPr>
        <w:pict>
          <v:shape id="_x0000_s1029" type="#_x0000_t202" style="position:absolute;margin-left:4.75pt;margin-top:17.35pt;width:235pt;height:222.85pt;z-index:251664384;mso-width-relative:margin;mso-height-relative:margin">
            <v:textbox>
              <w:txbxContent>
                <w:p w:rsidR="00795EDC" w:rsidRDefault="00795EDC">
                  <w:r w:rsidRPr="00795EDC">
                    <w:rPr>
                      <w:noProof/>
                    </w:rPr>
                    <w:drawing>
                      <wp:inline distT="0" distB="0" distL="0" distR="0">
                        <wp:extent cx="1648697" cy="2212092"/>
                        <wp:effectExtent l="304800" t="0" r="275353" b="0"/>
                        <wp:docPr id="2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0" y="0"/>
                                  <a:ext cx="1664167" cy="22328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425D2" w:rsidRDefault="00795EDC">
                  <w:r>
                    <w:t xml:space="preserve">Larval </w:t>
                  </w:r>
                  <w:r w:rsidR="007740E1">
                    <w:t>stonefly “</w:t>
                  </w:r>
                  <w:r>
                    <w:t>indicator of good water quality”</w:t>
                  </w:r>
                </w:p>
              </w:txbxContent>
            </v:textbox>
          </v:shape>
        </w:pict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>
        <w:rPr>
          <w:sz w:val="20"/>
          <w:szCs w:val="20"/>
        </w:rPr>
        <w:tab/>
      </w:r>
      <w:r w:rsidR="001C57EE" w:rsidRPr="00B4648F">
        <w:rPr>
          <w:b/>
          <w:i/>
        </w:rPr>
        <w:t>Biologist Contact Information:</w:t>
      </w:r>
    </w:p>
    <w:p w:rsidR="001C57EE" w:rsidRDefault="009D6CDC" w:rsidP="00B4648F">
      <w:pPr>
        <w:spacing w:line="240" w:lineRule="auto"/>
        <w:rPr>
          <w:sz w:val="20"/>
          <w:szCs w:val="20"/>
        </w:rPr>
      </w:pPr>
      <w:r w:rsidRPr="009D6CDC">
        <w:rPr>
          <w:noProof/>
          <w:lang w:eastAsia="zh-TW"/>
        </w:rPr>
        <w:pict>
          <v:shape id="_x0000_s1032" type="#_x0000_t202" style="position:absolute;margin-left:311.9pt;margin-top:1.85pt;width:215.15pt;height:166.25pt;z-index:251670528;mso-width-percent:400;mso-width-percent:400;mso-width-relative:margin;mso-height-relative:margin">
            <v:textbox>
              <w:txbxContent>
                <w:p w:rsidR="00B4648F" w:rsidRPr="00B4648F" w:rsidRDefault="00B4648F" w:rsidP="001C57EE">
                  <w:pPr>
                    <w:spacing w:line="240" w:lineRule="auto"/>
                    <w:jc w:val="center"/>
                    <w:rPr>
                      <w:i/>
                    </w:rPr>
                  </w:pPr>
                  <w:r w:rsidRPr="00B4648F">
                    <w:rPr>
                      <w:i/>
                    </w:rPr>
                    <w:t>George Devlin</w:t>
                  </w:r>
                </w:p>
                <w:p w:rsidR="00B4648F" w:rsidRPr="00B4648F" w:rsidRDefault="00B4648F" w:rsidP="001C57EE">
                  <w:pPr>
                    <w:spacing w:line="240" w:lineRule="auto"/>
                    <w:jc w:val="center"/>
                    <w:rPr>
                      <w:i/>
                    </w:rPr>
                  </w:pPr>
                  <w:r w:rsidRPr="00B4648F">
                    <w:rPr>
                      <w:i/>
                    </w:rPr>
                    <w:t>Regional Biologist</w:t>
                  </w:r>
                </w:p>
                <w:p w:rsidR="00B4648F" w:rsidRPr="00B4648F" w:rsidRDefault="00B4648F" w:rsidP="001C57EE">
                  <w:pPr>
                    <w:spacing w:line="240" w:lineRule="auto"/>
                    <w:jc w:val="center"/>
                    <w:rPr>
                      <w:i/>
                    </w:rPr>
                  </w:pPr>
                  <w:proofErr w:type="gramStart"/>
                  <w:r w:rsidRPr="00B4648F">
                    <w:rPr>
                      <w:i/>
                    </w:rPr>
                    <w:t>VDEQ  BRRO</w:t>
                  </w:r>
                  <w:proofErr w:type="gramEnd"/>
                  <w:r w:rsidRPr="00B4648F">
                    <w:rPr>
                      <w:i/>
                    </w:rPr>
                    <w:t>-Roanoke</w:t>
                  </w:r>
                </w:p>
                <w:p w:rsidR="00B4648F" w:rsidRPr="00B4648F" w:rsidRDefault="00B4648F" w:rsidP="001C57EE">
                  <w:pPr>
                    <w:spacing w:line="240" w:lineRule="auto"/>
                    <w:jc w:val="center"/>
                    <w:rPr>
                      <w:i/>
                    </w:rPr>
                  </w:pPr>
                  <w:r w:rsidRPr="00B4648F">
                    <w:rPr>
                      <w:i/>
                    </w:rPr>
                    <w:t>3019 Peters Creek Road</w:t>
                  </w:r>
                </w:p>
                <w:p w:rsidR="00B4648F" w:rsidRPr="00B4648F" w:rsidRDefault="00B4648F" w:rsidP="001C57EE">
                  <w:pPr>
                    <w:spacing w:line="240" w:lineRule="auto"/>
                    <w:jc w:val="center"/>
                    <w:rPr>
                      <w:i/>
                    </w:rPr>
                  </w:pPr>
                  <w:r w:rsidRPr="00B4648F">
                    <w:rPr>
                      <w:i/>
                    </w:rPr>
                    <w:t>Roanoke, VA 24109</w:t>
                  </w:r>
                </w:p>
                <w:p w:rsidR="00B4648F" w:rsidRPr="00B4648F" w:rsidRDefault="00B4648F" w:rsidP="001C57EE">
                  <w:pPr>
                    <w:spacing w:line="240" w:lineRule="auto"/>
                    <w:jc w:val="center"/>
                    <w:rPr>
                      <w:i/>
                    </w:rPr>
                  </w:pPr>
                  <w:r w:rsidRPr="00B4648F">
                    <w:rPr>
                      <w:i/>
                    </w:rPr>
                    <w:t>Phone: 540-562-6826</w:t>
                  </w:r>
                </w:p>
                <w:p w:rsidR="00B4648F" w:rsidRPr="00B4648F" w:rsidRDefault="00B4648F" w:rsidP="001C57EE">
                  <w:pPr>
                    <w:spacing w:line="240" w:lineRule="auto"/>
                    <w:jc w:val="center"/>
                    <w:rPr>
                      <w:i/>
                    </w:rPr>
                  </w:pPr>
                  <w:r w:rsidRPr="00B4648F">
                    <w:rPr>
                      <w:i/>
                    </w:rPr>
                    <w:t xml:space="preserve">Email:  </w:t>
                  </w:r>
                  <w:hyperlink r:id="rId8" w:history="1">
                    <w:r w:rsidRPr="00B4648F">
                      <w:rPr>
                        <w:rStyle w:val="Hyperlink"/>
                        <w:i/>
                      </w:rPr>
                      <w:t>george.devlin@deq.virginia.gov</w:t>
                    </w:r>
                  </w:hyperlink>
                </w:p>
                <w:p w:rsidR="00B4648F" w:rsidRDefault="00B4648F"/>
                <w:p w:rsidR="00B4648F" w:rsidRDefault="00B4648F"/>
              </w:txbxContent>
            </v:textbox>
          </v:shape>
        </w:pict>
      </w:r>
    </w:p>
    <w:p w:rsidR="008929F9" w:rsidRDefault="008929F9" w:rsidP="00B4648F">
      <w:pPr>
        <w:spacing w:line="240" w:lineRule="auto"/>
      </w:pPr>
    </w:p>
    <w:p w:rsidR="008929F9" w:rsidRDefault="008929F9" w:rsidP="00B4648F">
      <w:pPr>
        <w:spacing w:line="240" w:lineRule="auto"/>
      </w:pPr>
    </w:p>
    <w:p w:rsidR="008929F9" w:rsidRDefault="008929F9"/>
    <w:p w:rsidR="009425D2" w:rsidRDefault="0064187C">
      <w:r>
        <w:tab/>
      </w:r>
      <w:r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  <w:r w:rsidR="00B4648F">
        <w:tab/>
      </w:r>
    </w:p>
    <w:p w:rsidR="009425D2" w:rsidRDefault="009425D2"/>
    <w:p w:rsidR="009425D2" w:rsidRDefault="009425D2"/>
    <w:p w:rsidR="007740E1" w:rsidRDefault="007740E1"/>
    <w:p w:rsidR="007740E1" w:rsidRDefault="007740E1"/>
    <w:p w:rsidR="007740E1" w:rsidRDefault="007740E1"/>
    <w:p w:rsidR="007740E1" w:rsidRDefault="007740E1"/>
    <w:p w:rsidR="007740E1" w:rsidRDefault="007740E1"/>
    <w:p w:rsidR="007740E1" w:rsidRDefault="007740E1"/>
    <w:p w:rsidR="007740E1" w:rsidRDefault="007740E1"/>
    <w:p w:rsidR="007740E1" w:rsidRDefault="007740E1"/>
    <w:p w:rsidR="009425D2" w:rsidRDefault="009425D2"/>
    <w:p w:rsidR="009425D2" w:rsidRDefault="009425D2"/>
    <w:p w:rsidR="009425D2" w:rsidRDefault="009425D2"/>
    <w:p w:rsidR="008D3C35" w:rsidRDefault="008D3C35"/>
    <w:sectPr w:rsidR="008D3C35" w:rsidSect="00C700F2">
      <w:pgSz w:w="12240" w:h="15840"/>
      <w:pgMar w:top="1152" w:right="720" w:bottom="1152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D3C35"/>
    <w:rsid w:val="00174F67"/>
    <w:rsid w:val="001C57EE"/>
    <w:rsid w:val="00355C28"/>
    <w:rsid w:val="00420284"/>
    <w:rsid w:val="0064187C"/>
    <w:rsid w:val="007740E1"/>
    <w:rsid w:val="00795EDC"/>
    <w:rsid w:val="008929F9"/>
    <w:rsid w:val="008D3C35"/>
    <w:rsid w:val="009425D2"/>
    <w:rsid w:val="0096104F"/>
    <w:rsid w:val="0099552E"/>
    <w:rsid w:val="009D6CDC"/>
    <w:rsid w:val="00A64F77"/>
    <w:rsid w:val="00B4648F"/>
    <w:rsid w:val="00C65920"/>
    <w:rsid w:val="00C700F2"/>
    <w:rsid w:val="00D50D2A"/>
    <w:rsid w:val="00DD69C6"/>
    <w:rsid w:val="00E1622A"/>
    <w:rsid w:val="00E61E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E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C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648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eorge.devlin@deq.virginia.gov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Virginia IT Infrastructure Partnership</Company>
  <LinksUpToDate>false</LinksUpToDate>
  <CharactersWithSpaces>1231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J. Devlin</dc:creator>
  <cp:lastModifiedBy>George J. Devlin</cp:lastModifiedBy>
  <cp:revision>5</cp:revision>
  <cp:lastPrinted>2015-06-22T18:17:00Z</cp:lastPrinted>
  <dcterms:created xsi:type="dcterms:W3CDTF">2015-06-22T19:18:00Z</dcterms:created>
  <dcterms:modified xsi:type="dcterms:W3CDTF">2015-06-30T12:33:00Z</dcterms:modified>
</cp:coreProperties>
</file>