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1378492" cy="16495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RSA%20logo_s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492" cy="1649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national-rivers-and-streams-assessment-landowner-report"/>
      <w:bookmarkEnd w:id="22"/>
      <w:r>
        <w:t xml:space="preserve">National Rivers and Streams Assessment Landowner Report</w:t>
      </w:r>
    </w:p>
    <w:p>
      <w:pPr>
        <w:pStyle w:val="Heading2"/>
      </w:pPr>
      <w:bookmarkStart w:id="23" w:name="station-information"/>
      <w:bookmarkEnd w:id="23"/>
      <w:r>
        <w:t xml:space="preserve">Station Information</w:t>
      </w:r>
    </w:p>
    <w:p>
      <w:r>
        <w:pict>
          <v:rect style="width:0;height:1.5pt" o:hralign="center" o:hrstd="t" o:hr="t"/>
        </w:pic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Site ID: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Visit: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Sampling Date: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Latitude: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Longitude: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Ecoregion:</w:t>
            </w:r>
          </w:p>
        </w:tc>
        <w:tc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indicator-values"/>
      <w:bookmarkEnd w:id="24"/>
      <w:r>
        <w:t xml:space="preserve">Indicator Values</w:t>
      </w:r>
    </w:p>
    <w:p>
      <w:pPr>
        <w:pStyle w:val="Heading3"/>
      </w:pPr>
      <w:bookmarkStart w:id="25" w:name="biological-indicators"/>
      <w:bookmarkEnd w:id="25"/>
      <w:r>
        <w:t xml:space="preserve">Biological Indicators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Condition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Macroinvertebrate Index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Fish Index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Fish Species Collected:</w:t>
      </w:r>
    </w:p>
    <w:p>
      <w:pPr>
        <w:pStyle w:val="Heading3"/>
      </w:pPr>
      <w:bookmarkStart w:id="26" w:name="chemical-indicators"/>
      <w:bookmarkEnd w:id="26"/>
      <w:r>
        <w:t xml:space="preserve">Chemical Indicators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Condition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Phosphorus</w:t>
            </w:r>
          </w:p>
        </w:tc>
        <w:tc>
          <w:p>
            <w:pPr>
              <w:pStyle w:val="Compact"/>
              <w:jc w:val="left"/>
            </w:pPr>
            <w:r>
              <w:t xml:space="preserve">ug/L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Total Nitrogen</w:t>
            </w:r>
          </w:p>
        </w:tc>
        <w:tc>
          <w:p>
            <w:pPr>
              <w:pStyle w:val="Compact"/>
              <w:jc w:val="left"/>
            </w:pPr>
            <w:r>
              <w:t xml:space="preserve">ug/L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Conductivity</w:t>
            </w:r>
          </w:p>
        </w:tc>
        <w:tc>
          <w:p>
            <w:pPr>
              <w:pStyle w:val="Compact"/>
              <w:jc w:val="left"/>
            </w:pPr>
            <w:r>
              <w:t xml:space="preserve">uS/cm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Acidity</w:t>
            </w:r>
          </w:p>
        </w:tc>
        <w:tc>
          <w:p>
            <w:pPr>
              <w:pStyle w:val="Compact"/>
              <w:jc w:val="left"/>
            </w:pPr>
            <w:r>
              <w:t xml:space="preserve">ueq/L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27" w:name="human-health-indicators"/>
      <w:bookmarkEnd w:id="27"/>
      <w:r>
        <w:t xml:space="preserve">Human Health Indicators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Condition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Enterococci</w:t>
            </w:r>
          </w:p>
        </w:tc>
        <w:tc>
          <w:p>
            <w:pPr>
              <w:pStyle w:val="Compact"/>
              <w:jc w:val="left"/>
            </w:pPr>
            <w:r>
              <w:t xml:space="preserve">cce/100 ml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Microcystin</w:t>
            </w:r>
          </w:p>
        </w:tc>
        <w:tc>
          <w:p>
            <w:pPr>
              <w:pStyle w:val="Compact"/>
              <w:jc w:val="left"/>
            </w:pPr>
            <w:r>
              <w:t xml:space="preserve">ug/L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Fish Tissue Mercury</w:t>
            </w:r>
          </w:p>
        </w:tc>
        <w:tc>
          <w:p>
            <w:pPr>
              <w:pStyle w:val="Compact"/>
              <w:jc w:val="left"/>
            </w:pPr>
            <w:r>
              <w:t xml:space="preserve">ng/g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28" w:name="physical-habitat-indicators"/>
      <w:bookmarkEnd w:id="28"/>
      <w:r>
        <w:t xml:space="preserve">Physical Habitat Indicators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Condition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Instream Cover</w:t>
            </w:r>
          </w:p>
        </w:tc>
        <w:tc>
          <w:p>
            <w:pPr>
              <w:pStyle w:val="Compact"/>
              <w:jc w:val="left"/>
            </w:pPr>
            <w:r>
              <w:t xml:space="preserve">Log(areal prop’n natural fish cover):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Riparian Vegetation</w:t>
            </w:r>
          </w:p>
        </w:tc>
        <w:tc>
          <w:p>
            <w:pPr>
              <w:pStyle w:val="Compact"/>
              <w:jc w:val="left"/>
            </w:pPr>
            <w:r>
              <w:t xml:space="preserve">Log(areal prop’n woody vegetation):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Riparian Disturbance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Relative Bed Stability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53be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2019-03-19T18:23:41Z</dcterms:created>
  <dcterms:modified xsi:type="dcterms:W3CDTF">2019-03-19T18:23:41Z</dcterms:modified>
</cp:coreProperties>
</file>