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3D163" w14:textId="77777777" w:rsidR="00C37505" w:rsidRDefault="000853BB">
      <w:pPr>
        <w:pStyle w:val="Heading1"/>
      </w:pPr>
      <w:r>
        <w:t>1. Overview</w:t>
      </w:r>
    </w:p>
    <w:p w14:paraId="65047F5C" w14:textId="77777777" w:rsidR="00C37505" w:rsidRDefault="000853BB">
      <w:pPr>
        <w:spacing w:after="120"/>
        <w:jc w:val="both"/>
      </w:pPr>
      <w:r>
        <w:t>This is a draft plan for your summer research project. It is long, and parts of it will feel like a lot at first read. Take your time with it. Most of what looks complicated here breaks into a manageable set of tasks week by week, and you will not be navigating any of it alone.</w:t>
      </w:r>
    </w:p>
    <w:p w14:paraId="7896C655" w14:textId="77777777" w:rsidR="00C37505" w:rsidRDefault="000853BB">
      <w:pPr>
        <w:spacing w:after="120"/>
        <w:jc w:val="both"/>
      </w:pPr>
      <w:r>
        <w:t xml:space="preserve">The goal of the project is to build a working AI system that can answer questions about opioid use disorder (OUD) using a structured body of documents and data focused on Tennessee. The system uses a method called retrieval-augmented generation, which means it </w:t>
      </w:r>
      <w:proofErr w:type="gramStart"/>
      <w:r>
        <w:t>searches</w:t>
      </w:r>
      <w:proofErr w:type="gramEnd"/>
      <w:r>
        <w:t xml:space="preserve"> a document database before producing an answer rather than relying solely on what it was trained on. On top of that, a concept map is built to show how treatments, guidelines, patient populations, and Tennessee-specific policies and places connect to each other. Together, the two layers are intended to produce answers that are grounded in evidence and traceable to specific sources.</w:t>
      </w:r>
    </w:p>
    <w:p w14:paraId="4B43A9E2" w14:textId="47AC24E6" w:rsidR="00C37505" w:rsidRDefault="000853BB">
      <w:pPr>
        <w:spacing w:after="120"/>
        <w:jc w:val="both"/>
      </w:pPr>
      <w:r>
        <w:t>You are not expected to walk in knowing how to do this. The project is designed as a learning arc. What is expected is a genuine effort to understand each step, document every decision, and build something you can explain and defend.</w:t>
      </w:r>
      <w:r w:rsidR="00B87567">
        <w:t xml:space="preserve">  In addition, the tasks are structured and orchestrated.  This should contribute to your project management class this summer.</w:t>
      </w:r>
    </w:p>
    <w:p w14:paraId="7DD91871" w14:textId="77777777" w:rsidR="00C37505" w:rsidRDefault="000853BB">
      <w:pPr>
        <w:spacing w:after="120"/>
        <w:jc w:val="both"/>
      </w:pPr>
      <w:r>
        <w:t xml:space="preserve">By the end of </w:t>
      </w:r>
      <w:proofErr w:type="gramStart"/>
      <w:r>
        <w:t>August</w:t>
      </w:r>
      <w:proofErr w:type="gramEnd"/>
      <w:r>
        <w:t xml:space="preserve"> you will have two things: a working demonstration system and a complete first draft of a research paper. Both are ambitious for 15 weeks. Both are doable.</w:t>
      </w:r>
    </w:p>
    <w:p w14:paraId="0C8BA2FC" w14:textId="77777777" w:rsidR="00C37505" w:rsidRDefault="00C37505">
      <w:pPr>
        <w:spacing w:before="40" w:after="40"/>
      </w:pPr>
    </w:p>
    <w:p w14:paraId="63F861CE" w14:textId="77777777" w:rsidR="00C37505" w:rsidRDefault="000853BB">
      <w:pPr>
        <w:pStyle w:val="Heading1"/>
      </w:pPr>
      <w:r>
        <w:t>2. Purpose and Motivation</w:t>
      </w:r>
    </w:p>
    <w:p w14:paraId="4ACD07E2" w14:textId="690C5278" w:rsidR="00C37505" w:rsidRDefault="00B87567">
      <w:pPr>
        <w:spacing w:after="120"/>
        <w:jc w:val="both"/>
      </w:pPr>
      <w:r>
        <w:t xml:space="preserve">We know </w:t>
      </w:r>
      <w:proofErr w:type="spellStart"/>
      <w:r>
        <w:t>that</w:t>
      </w:r>
      <w:r w:rsidR="000853BB">
        <w:t>Tennessee</w:t>
      </w:r>
      <w:proofErr w:type="spellEnd"/>
      <w:r w:rsidR="000853BB">
        <w:t xml:space="preserve"> has one of the highest opioid overdose death rates in the country. The information that clinicians and public health workers need to make good decisions about OUD treatment and prevention exists, but it is scattered</w:t>
      </w:r>
      <w:r>
        <w:t>, obfuscated and difficult to obtain</w:t>
      </w:r>
      <w:r w:rsidR="000853BB">
        <w:t>. Clinical guidelines live in one place, research literature in another, state surveillance data in another, and policy documents somewhere else entirely. No one has put it together in a system that is both searchable and interpretable.</w:t>
      </w:r>
    </w:p>
    <w:p w14:paraId="36B44018" w14:textId="77777777" w:rsidR="00C37505" w:rsidRDefault="000853BB">
      <w:pPr>
        <w:spacing w:after="120"/>
        <w:jc w:val="both"/>
      </w:pPr>
      <w:r>
        <w:t>This project is an attempt to close that gap, at least at the level of a working research prototype. The system will bring together three elements: a curated document database spanning the clinical, behavioral, biological, and policy dimensions of OUD with particular attention to Tennessee; a retrieval-based AI layer that grounds every answer in what those documents actually say; and a structured concept map that encodes how key entities relate to each other, moving the system beyond text search toward some</w:t>
      </w:r>
      <w:r>
        <w:t>thing closer to connected reasoning.</w:t>
      </w:r>
    </w:p>
    <w:p w14:paraId="3C0BAE23" w14:textId="77777777" w:rsidR="00C37505" w:rsidRDefault="000853BB">
      <w:pPr>
        <w:spacing w:after="120"/>
        <w:jc w:val="both"/>
      </w:pPr>
      <w:r>
        <w:t xml:space="preserve">The central research question is whether adding that concept map layer </w:t>
      </w:r>
      <w:proofErr w:type="gramStart"/>
      <w:r>
        <w:t>actually improves</w:t>
      </w:r>
      <w:proofErr w:type="gramEnd"/>
      <w:r>
        <w:t xml:space="preserve"> the quality, consistency, and interpretability of the system's answers. That question is what </w:t>
      </w:r>
      <w:proofErr w:type="gramStart"/>
      <w:r>
        <w:t>the paper</w:t>
      </w:r>
      <w:proofErr w:type="gramEnd"/>
      <w:r>
        <w:t xml:space="preserve"> is built around.</w:t>
      </w:r>
    </w:p>
    <w:p w14:paraId="27245141" w14:textId="77777777" w:rsidR="00C37505" w:rsidRDefault="00C37505">
      <w:pPr>
        <w:spacing w:before="40" w:after="40"/>
      </w:pPr>
    </w:p>
    <w:p w14:paraId="374DEA9A" w14:textId="77777777" w:rsidR="00C37505" w:rsidRDefault="000853BB">
      <w:pPr>
        <w:pStyle w:val="Heading1"/>
      </w:pPr>
      <w:r>
        <w:t>3. Objectives</w:t>
      </w:r>
    </w:p>
    <w:p w14:paraId="432DF46E" w14:textId="77777777" w:rsidR="00C37505" w:rsidRDefault="000853BB">
      <w:pPr>
        <w:spacing w:after="120"/>
        <w:jc w:val="both"/>
      </w:pPr>
      <w:r>
        <w:t xml:space="preserve">The project has three objectives that </w:t>
      </w:r>
      <w:proofErr w:type="gramStart"/>
      <w:r>
        <w:t>build</w:t>
      </w:r>
      <w:proofErr w:type="gramEnd"/>
      <w:r>
        <w:t xml:space="preserve"> on each other.</w:t>
      </w:r>
    </w:p>
    <w:p w14:paraId="5506FBAC" w14:textId="77777777" w:rsidR="00C37505" w:rsidRDefault="00C37505">
      <w:pPr>
        <w:spacing w:before="40" w:after="40"/>
      </w:pPr>
    </w:p>
    <w:p w14:paraId="07F1DBEA" w14:textId="77777777" w:rsidR="00C37505" w:rsidRDefault="000853BB">
      <w:pPr>
        <w:pStyle w:val="Heading3"/>
      </w:pPr>
      <w:r>
        <w:lastRenderedPageBreak/>
        <w:t>Objective 1: Build the document database</w:t>
      </w:r>
    </w:p>
    <w:p w14:paraId="648E5F18" w14:textId="586563D7" w:rsidR="00C37505" w:rsidRDefault="000853BB">
      <w:pPr>
        <w:spacing w:after="120"/>
        <w:jc w:val="both"/>
      </w:pPr>
      <w:r>
        <w:t>Identify, screen, and organize 600 to 850 documents across ten topic areas. Each document must be traceable, relevant, and properly categorized. This database is the foundation everything else rests on, so getting it right matters more than getting it done fast.</w:t>
      </w:r>
      <w:r w:rsidR="00B87567">
        <w:t xml:space="preserve">  It seems like it is daunting, I think you can have 80% of it done in a week.</w:t>
      </w:r>
    </w:p>
    <w:p w14:paraId="44E319AC" w14:textId="77777777" w:rsidR="00C37505" w:rsidRDefault="00C37505">
      <w:pPr>
        <w:spacing w:before="40" w:after="40"/>
      </w:pPr>
    </w:p>
    <w:p w14:paraId="575CC249" w14:textId="77777777" w:rsidR="00C37505" w:rsidRDefault="000853BB">
      <w:pPr>
        <w:pStyle w:val="Heading3"/>
      </w:pPr>
      <w:r>
        <w:t>Objective 2: Build the AI system</w:t>
      </w:r>
    </w:p>
    <w:p w14:paraId="1C964C74" w14:textId="77777777" w:rsidR="00C37505" w:rsidRDefault="000853BB">
      <w:pPr>
        <w:spacing w:after="120"/>
        <w:jc w:val="both"/>
      </w:pPr>
      <w:r>
        <w:t>Convert the document database into a format the system can search. Build the concept map alongside it. Connect both into a working question-and-answer pipeline that can be demonstrated and tested.</w:t>
      </w:r>
    </w:p>
    <w:p w14:paraId="4CFFC120" w14:textId="77777777" w:rsidR="00C37505" w:rsidRDefault="00C37505">
      <w:pPr>
        <w:spacing w:before="40" w:after="40"/>
      </w:pPr>
    </w:p>
    <w:p w14:paraId="0AA0D14E" w14:textId="77777777" w:rsidR="00C37505" w:rsidRDefault="000853BB">
      <w:pPr>
        <w:pStyle w:val="Heading3"/>
      </w:pPr>
      <w:r>
        <w:t>Objective 3: Evaluate and write</w:t>
      </w:r>
    </w:p>
    <w:p w14:paraId="568A474B" w14:textId="77777777" w:rsidR="00C37505" w:rsidRDefault="000853BB">
      <w:pPr>
        <w:spacing w:after="120"/>
        <w:jc w:val="both"/>
      </w:pPr>
      <w:r>
        <w:t>Test the system rigorously, including a comparison of answers with and without the concept map layer, and a separate test examining whether answer quality holds up across patients with different demographic and geographic backgrounds. Write up the findings as a research paper draft.</w:t>
      </w:r>
    </w:p>
    <w:p w14:paraId="11DDFDA9" w14:textId="77777777" w:rsidR="00C37505" w:rsidRDefault="00C37505">
      <w:pPr>
        <w:spacing w:before="40" w:after="40"/>
      </w:pPr>
    </w:p>
    <w:p w14:paraId="0C590813" w14:textId="77777777" w:rsidR="00C37505" w:rsidRDefault="000853BB">
      <w:pPr>
        <w:pStyle w:val="Heading1"/>
      </w:pPr>
      <w:r>
        <w:t>4. Working with UTK Institute for Public Service</w:t>
      </w:r>
    </w:p>
    <w:p w14:paraId="4E9785E9" w14:textId="77777777" w:rsidR="00C37505" w:rsidRDefault="000853BB">
      <w:pPr>
        <w:spacing w:after="120"/>
        <w:jc w:val="both"/>
      </w:pPr>
      <w:r>
        <w:t>Throughout the project, we will work with the UTK Institute for Public Service. IPS has established relationships with Tennessee state agencies, county health departments, and treatment providers across the state, and that access matters to this project in concrete ways.</w:t>
      </w:r>
    </w:p>
    <w:p w14:paraId="25F920A6" w14:textId="52D83B3B" w:rsidR="00C37505" w:rsidRDefault="000853BB">
      <w:pPr>
        <w:spacing w:after="120"/>
        <w:jc w:val="both"/>
      </w:pPr>
      <w:r>
        <w:t xml:space="preserve">First, IPS can help obtain Tennessee-specific data that is not publicly available, including county-level overdose records and treatment capacity information from the state health department. Getting access to this data requires formal agreements and takes time, so that process starts in week one. Do not wait </w:t>
      </w:r>
      <w:proofErr w:type="gramStart"/>
      <w:r>
        <w:t>on</w:t>
      </w:r>
      <w:proofErr w:type="gramEnd"/>
      <w:r>
        <w:t xml:space="preserve"> it.</w:t>
      </w:r>
      <w:r w:rsidR="00B87567">
        <w:t xml:space="preserve">  We will work with Jayne Dadmun to help define these and put them in place</w:t>
      </w:r>
    </w:p>
    <w:p w14:paraId="61665473" w14:textId="4C653B65" w:rsidR="00C37505" w:rsidRDefault="000853BB">
      <w:pPr>
        <w:spacing w:after="120"/>
        <w:jc w:val="both"/>
      </w:pPr>
      <w:r>
        <w:t xml:space="preserve">IPS connects the project to clinicians and public health practitioners in Tennessee who can review what the system produces and </w:t>
      </w:r>
      <w:proofErr w:type="gramStart"/>
      <w:r>
        <w:t>say</w:t>
      </w:r>
      <w:proofErr w:type="gramEnd"/>
      <w:r>
        <w:t xml:space="preserve"> honestly whether it is useful. Two structured review sessions are built into the schedule. Their feedback will go into the paper.</w:t>
      </w:r>
    </w:p>
    <w:p w14:paraId="2DC298F2" w14:textId="2DFC1C33" w:rsidR="00C37505" w:rsidRDefault="00B87567">
      <w:pPr>
        <w:spacing w:after="120"/>
        <w:jc w:val="both"/>
      </w:pPr>
      <w:r>
        <w:t>M</w:t>
      </w:r>
      <w:r w:rsidR="000853BB">
        <w:t>ore broadly, IPS</w:t>
      </w:r>
      <w:r>
        <w:t>, and potentially other collaborators</w:t>
      </w:r>
      <w:r w:rsidR="000853BB">
        <w:t xml:space="preserve"> </w:t>
      </w:r>
      <w:r>
        <w:t>keep</w:t>
      </w:r>
      <w:r w:rsidR="000853BB">
        <w:t xml:space="preserve"> the project grounded. It is easy for technical work to drift toward what is interesting to build rather than what is useful in practice. The IPS relationship is a check on that.</w:t>
      </w:r>
      <w:r>
        <w:t xml:space="preserve">  Although the focus is on building the LLM and not collaboration building.</w:t>
      </w:r>
    </w:p>
    <w:p w14:paraId="1D72353D" w14:textId="77777777" w:rsidR="00C37505" w:rsidRDefault="000853BB">
      <w:pPr>
        <w:spacing w:after="120"/>
        <w:jc w:val="both"/>
      </w:pPr>
      <w:r>
        <w:t>Expect delays in any data-sharing process and plan around them. If something gets held up, flag it early.</w:t>
      </w:r>
    </w:p>
    <w:p w14:paraId="417116EA" w14:textId="77777777" w:rsidR="00C37505" w:rsidRDefault="00C37505">
      <w:pPr>
        <w:spacing w:before="40" w:after="40"/>
      </w:pPr>
    </w:p>
    <w:p w14:paraId="2A88D9DD" w14:textId="77777777" w:rsidR="00C37505" w:rsidRDefault="000853BB">
      <w:pPr>
        <w:pStyle w:val="Heading1"/>
      </w:pPr>
      <w:r>
        <w:t>5. Document Database: Topic Areas and Targets</w:t>
      </w:r>
    </w:p>
    <w:p w14:paraId="5F1AB85E" w14:textId="77777777" w:rsidR="00C37505" w:rsidRDefault="000853BB">
      <w:pPr>
        <w:spacing w:after="120"/>
        <w:jc w:val="both"/>
      </w:pPr>
      <w:r>
        <w:lastRenderedPageBreak/>
        <w:t>The document database is organized into ten topic areas. The targets below are minimums, not quotas. A document that does not meet the inclusion criteria does not count regardless of how close it gets. Quality matters more than hitting a number.</w:t>
      </w:r>
    </w:p>
    <w:p w14:paraId="1F1FDA1F" w14:textId="77777777" w:rsidR="00C37505" w:rsidRDefault="00C37505">
      <w:pPr>
        <w:spacing w:before="40" w:after="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820"/>
        <w:gridCol w:w="2200"/>
      </w:tblGrid>
      <w:tr w:rsidR="00C37505" w14:paraId="4CE8F68C"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23FFA74A" w14:textId="77777777" w:rsidR="00C37505" w:rsidRDefault="000853BB">
            <w:r>
              <w:rPr>
                <w:color w:val="FFFFFF"/>
                <w:sz w:val="20"/>
                <w:szCs w:val="20"/>
              </w:rPr>
              <w:t>Topic area</w:t>
            </w:r>
          </w:p>
        </w:tc>
        <w:tc>
          <w:tcPr>
            <w:tcW w:w="482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21C17510" w14:textId="77777777" w:rsidR="00C37505" w:rsidRDefault="000853BB">
            <w:r>
              <w:rPr>
                <w:color w:val="FFFFFF"/>
                <w:sz w:val="20"/>
                <w:szCs w:val="20"/>
              </w:rPr>
              <w:t>Where to look</w:t>
            </w:r>
          </w:p>
        </w:tc>
        <w:tc>
          <w:tcPr>
            <w:tcW w:w="22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15B49C9D" w14:textId="77777777" w:rsidR="00C37505" w:rsidRDefault="000853BB">
            <w:r>
              <w:rPr>
                <w:color w:val="FFFFFF"/>
                <w:sz w:val="20"/>
                <w:szCs w:val="20"/>
              </w:rPr>
              <w:t>Target documents</w:t>
            </w:r>
          </w:p>
        </w:tc>
      </w:tr>
      <w:tr w:rsidR="00C37505" w14:paraId="038B3D9E"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0472597" w14:textId="77777777" w:rsidR="00C37505" w:rsidRDefault="000853BB">
            <w:r>
              <w:rPr>
                <w:sz w:val="20"/>
                <w:szCs w:val="20"/>
              </w:rPr>
              <w:t>T1: OUD medications and treatment</w:t>
            </w:r>
          </w:p>
        </w:tc>
        <w:tc>
          <w:tcPr>
            <w:tcW w:w="48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479C554" w14:textId="77777777" w:rsidR="00C37505" w:rsidRDefault="000853BB">
            <w:r>
              <w:rPr>
                <w:sz w:val="20"/>
                <w:szCs w:val="20"/>
              </w:rPr>
              <w:t>PubMed, Cochrane, SAMHSA TIP Series, FDA drug databases, ClinicalTrials.gov, ASAM guidelines, Tennessee formulary data via IPS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E941F8D" w14:textId="77777777" w:rsidR="00C37505" w:rsidRDefault="000853BB">
            <w:r>
              <w:rPr>
                <w:sz w:val="20"/>
                <w:szCs w:val="20"/>
              </w:rPr>
              <w:t>80-100</w:t>
            </w:r>
          </w:p>
        </w:tc>
      </w:tr>
      <w:tr w:rsidR="00C37505" w14:paraId="2D355DB3"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0FC77E43" w14:textId="77777777" w:rsidR="00C37505" w:rsidRDefault="000853BB">
            <w:r>
              <w:rPr>
                <w:sz w:val="20"/>
                <w:szCs w:val="20"/>
              </w:rPr>
              <w:t>T2: Clinical practice guidelines</w:t>
            </w:r>
          </w:p>
        </w:tc>
        <w:tc>
          <w:tcPr>
            <w:tcW w:w="482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73439C17" w14:textId="77777777" w:rsidR="00C37505" w:rsidRDefault="000853BB">
            <w:r>
              <w:rPr>
                <w:sz w:val="20"/>
                <w:szCs w:val="20"/>
              </w:rPr>
              <w:t>ASAM, CDC opioid guidelines, VA/DoD, WHO, Tennessee Dept. of Health protocols, CMS coverage policies</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03C810B3" w14:textId="77777777" w:rsidR="00C37505" w:rsidRDefault="000853BB">
            <w:r>
              <w:rPr>
                <w:sz w:val="20"/>
                <w:szCs w:val="20"/>
              </w:rPr>
              <w:t>60-80</w:t>
            </w:r>
          </w:p>
        </w:tc>
      </w:tr>
      <w:tr w:rsidR="00C37505" w14:paraId="23A1784F"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358581E" w14:textId="77777777" w:rsidR="00C37505" w:rsidRDefault="000853BB">
            <w:r>
              <w:rPr>
                <w:sz w:val="20"/>
                <w:szCs w:val="20"/>
              </w:rPr>
              <w:t>T3: Tennessee OUD data and surveillance</w:t>
            </w:r>
          </w:p>
        </w:tc>
        <w:tc>
          <w:tcPr>
            <w:tcW w:w="48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F396AAA" w14:textId="77777777" w:rsidR="00C37505" w:rsidRDefault="000853BB">
            <w:r>
              <w:rPr>
                <w:sz w:val="20"/>
                <w:szCs w:val="20"/>
              </w:rPr>
              <w:t>Tennessee Dept. of Health dashboards, CDC WONDER, NSDUH state reports, Tennessee Drug Overdose Fatality Review Board, Knox County Health Dept., IPS county data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8BDC7A8" w14:textId="77777777" w:rsidR="00C37505" w:rsidRDefault="000853BB">
            <w:r>
              <w:rPr>
                <w:sz w:val="20"/>
                <w:szCs w:val="20"/>
              </w:rPr>
              <w:t>70-90</w:t>
            </w:r>
          </w:p>
        </w:tc>
      </w:tr>
      <w:tr w:rsidR="00C37505" w14:paraId="7AA8730C"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04914758" w14:textId="77777777" w:rsidR="00C37505" w:rsidRDefault="000853BB">
            <w:r>
              <w:rPr>
                <w:sz w:val="20"/>
                <w:szCs w:val="20"/>
              </w:rPr>
              <w:t>T4: Behavioral and counseling treatments</w:t>
            </w:r>
          </w:p>
        </w:tc>
        <w:tc>
          <w:tcPr>
            <w:tcW w:w="482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546AA9DF" w14:textId="77777777" w:rsidR="00C37505" w:rsidRDefault="000853BB">
            <w:r>
              <w:rPr>
                <w:sz w:val="20"/>
                <w:szCs w:val="20"/>
              </w:rPr>
              <w:t>PubMed, PsycINFO, NIDA, SAMHSA evidence-based practices registry, Tennessee Recovery Navigators documentation, peer recovery reports via IPS</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1B03C4FA" w14:textId="77777777" w:rsidR="00C37505" w:rsidRDefault="000853BB">
            <w:r>
              <w:rPr>
                <w:sz w:val="20"/>
                <w:szCs w:val="20"/>
              </w:rPr>
              <w:t>55-70</w:t>
            </w:r>
          </w:p>
        </w:tc>
      </w:tr>
      <w:tr w:rsidR="00C37505" w14:paraId="2B8951D9"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B529776" w14:textId="77777777" w:rsidR="00C37505" w:rsidRDefault="000853BB">
            <w:r>
              <w:rPr>
                <w:sz w:val="20"/>
                <w:szCs w:val="20"/>
              </w:rPr>
              <w:t>T5: How opioid dependence works in the brain</w:t>
            </w:r>
          </w:p>
        </w:tc>
        <w:tc>
          <w:tcPr>
            <w:tcW w:w="48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A894656" w14:textId="77777777" w:rsidR="00C37505" w:rsidRDefault="000853BB">
            <w:r>
              <w:rPr>
                <w:sz w:val="20"/>
                <w:szCs w:val="20"/>
              </w:rPr>
              <w:t>PubMed, MEDLINE, PsycINFO, NIDA neuroscience library, relevant journals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F5C1B20" w14:textId="77777777" w:rsidR="00C37505" w:rsidRDefault="000853BB">
            <w:r>
              <w:rPr>
                <w:sz w:val="20"/>
                <w:szCs w:val="20"/>
              </w:rPr>
              <w:t>50-65</w:t>
            </w:r>
          </w:p>
        </w:tc>
      </w:tr>
      <w:tr w:rsidR="00C37505" w14:paraId="7583985F"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4E15C6A6" w14:textId="77777777" w:rsidR="00C37505" w:rsidRDefault="000853BB">
            <w:r>
              <w:rPr>
                <w:sz w:val="20"/>
                <w:szCs w:val="20"/>
              </w:rPr>
              <w:t>T6: Co-occurring mental health conditions</w:t>
            </w:r>
          </w:p>
        </w:tc>
        <w:tc>
          <w:tcPr>
            <w:tcW w:w="482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3472BFD2" w14:textId="77777777" w:rsidR="00C37505" w:rsidRDefault="000853BB">
            <w:r>
              <w:rPr>
                <w:sz w:val="20"/>
                <w:szCs w:val="20"/>
              </w:rPr>
              <w:t>PubMed, PsycINFO, SAMHSA co-occurring disorder reports, relevant journals, Tennessee Behavioral Health Safety Net, Tennessee Dept. of Mental Health data</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3135BC3F" w14:textId="77777777" w:rsidR="00C37505" w:rsidRDefault="000853BB">
            <w:r>
              <w:rPr>
                <w:sz w:val="20"/>
                <w:szCs w:val="20"/>
              </w:rPr>
              <w:t>55-70</w:t>
            </w:r>
          </w:p>
        </w:tc>
      </w:tr>
      <w:tr w:rsidR="00C37505" w14:paraId="3879B4AB"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4796C65" w14:textId="77777777" w:rsidR="00C37505" w:rsidRDefault="000853BB">
            <w:r>
              <w:rPr>
                <w:sz w:val="20"/>
                <w:szCs w:val="20"/>
              </w:rPr>
              <w:t>T7: Health equity and access gaps in Tennessee</w:t>
            </w:r>
          </w:p>
        </w:tc>
        <w:tc>
          <w:tcPr>
            <w:tcW w:w="48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1405082" w14:textId="77777777" w:rsidR="00C37505" w:rsidRDefault="000853BB">
            <w:r>
              <w:rPr>
                <w:sz w:val="20"/>
                <w:szCs w:val="20"/>
              </w:rPr>
              <w:t>PubMed, RWJF state health data, HRSA rural health data, Tennessee minority health reports, Appalachian Regional Commission, Tennessee Justice Center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B5D61B2" w14:textId="77777777" w:rsidR="00C37505" w:rsidRDefault="000853BB">
            <w:r>
              <w:rPr>
                <w:sz w:val="20"/>
                <w:szCs w:val="20"/>
              </w:rPr>
              <w:t>60-75</w:t>
            </w:r>
          </w:p>
        </w:tc>
      </w:tr>
      <w:tr w:rsidR="00C37505" w14:paraId="619F3EF4"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3014D725" w14:textId="77777777" w:rsidR="00C37505" w:rsidRDefault="000853BB">
            <w:r>
              <w:rPr>
                <w:sz w:val="20"/>
                <w:szCs w:val="20"/>
              </w:rPr>
              <w:t>T8: Harm reduction</w:t>
            </w:r>
          </w:p>
        </w:tc>
        <w:tc>
          <w:tcPr>
            <w:tcW w:w="482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2A8E63CF" w14:textId="77777777" w:rsidR="00C37505" w:rsidRDefault="000853BB">
            <w:r>
              <w:rPr>
                <w:sz w:val="20"/>
                <w:szCs w:val="20"/>
              </w:rPr>
              <w:t>PubMed, relevant journals, NEXT Distro, NASEN, Tennessee harm reduction coalition, Knox Area Rescue Ministries via IPS</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3397CCF9" w14:textId="77777777" w:rsidR="00C37505" w:rsidRDefault="000853BB">
            <w:r>
              <w:rPr>
                <w:sz w:val="20"/>
                <w:szCs w:val="20"/>
              </w:rPr>
              <w:t>50-65</w:t>
            </w:r>
          </w:p>
        </w:tc>
      </w:tr>
      <w:tr w:rsidR="00C37505" w14:paraId="6E92D495"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53EEFF5" w14:textId="77777777" w:rsidR="00C37505" w:rsidRDefault="000853BB">
            <w:r>
              <w:rPr>
                <w:sz w:val="20"/>
                <w:szCs w:val="20"/>
              </w:rPr>
              <w:t>T9: Policy and law</w:t>
            </w:r>
          </w:p>
        </w:tc>
        <w:tc>
          <w:tcPr>
            <w:tcW w:w="48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A885143" w14:textId="77777777" w:rsidR="00C37505" w:rsidRDefault="000853BB">
            <w:r>
              <w:rPr>
                <w:sz w:val="20"/>
                <w:szCs w:val="20"/>
              </w:rPr>
              <w:t>LexisNexis Tennessee statutes, Tennessee General Assembly, SAMHSA policy briefs, CMS archives, relevant journals, Tennessee Justice Center, Tennessee Comptroller reports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AA24736" w14:textId="77777777" w:rsidR="00C37505" w:rsidRDefault="000853BB">
            <w:r>
              <w:rPr>
                <w:sz w:val="20"/>
                <w:szCs w:val="20"/>
              </w:rPr>
              <w:t>55-70</w:t>
            </w:r>
          </w:p>
        </w:tc>
      </w:tr>
      <w:tr w:rsidR="00C37505" w14:paraId="0762220A"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11F23C89" w14:textId="77777777" w:rsidR="00C37505" w:rsidRDefault="000853BB">
            <w:r>
              <w:rPr>
                <w:sz w:val="20"/>
                <w:szCs w:val="20"/>
              </w:rPr>
              <w:t>T10: Existing AI work in addiction medicine</w:t>
            </w:r>
          </w:p>
        </w:tc>
        <w:tc>
          <w:tcPr>
            <w:tcW w:w="482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15091689" w14:textId="77777777" w:rsidR="00C37505" w:rsidRDefault="000853BB">
            <w:r>
              <w:rPr>
                <w:sz w:val="20"/>
                <w:szCs w:val="20"/>
              </w:rPr>
              <w:t xml:space="preserve">PubMed, </w:t>
            </w:r>
            <w:proofErr w:type="spellStart"/>
            <w:r>
              <w:rPr>
                <w:sz w:val="20"/>
                <w:szCs w:val="20"/>
              </w:rPr>
              <w:t>arXiv</w:t>
            </w:r>
            <w:proofErr w:type="spellEnd"/>
            <w:r>
              <w:rPr>
                <w:sz w:val="20"/>
                <w:szCs w:val="20"/>
              </w:rPr>
              <w:t>, relevant journals, conference proceedings</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18B2332E" w14:textId="77777777" w:rsidR="00C37505" w:rsidRDefault="000853BB">
            <w:r>
              <w:rPr>
                <w:sz w:val="20"/>
                <w:szCs w:val="20"/>
              </w:rPr>
              <w:t>45-60</w:t>
            </w:r>
          </w:p>
        </w:tc>
      </w:tr>
      <w:tr w:rsidR="00C37505" w14:paraId="1BDC0CE9"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AC08132" w14:textId="77777777" w:rsidR="00C37505" w:rsidRDefault="000853BB">
            <w:r>
              <w:rPr>
                <w:sz w:val="20"/>
                <w:szCs w:val="20"/>
              </w:rPr>
              <w:t>Total</w:t>
            </w:r>
          </w:p>
        </w:tc>
        <w:tc>
          <w:tcPr>
            <w:tcW w:w="48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6293169" w14:textId="77777777" w:rsidR="00C37505" w:rsidRDefault="00C37505"/>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5593F3F" w14:textId="77777777" w:rsidR="00C37505" w:rsidRDefault="000853BB">
            <w:r>
              <w:rPr>
                <w:sz w:val="20"/>
                <w:szCs w:val="20"/>
              </w:rPr>
              <w:t>580-745 minimum; 600-850 with supplemental sources</w:t>
            </w:r>
          </w:p>
        </w:tc>
      </w:tr>
    </w:tbl>
    <w:p w14:paraId="63E802E3" w14:textId="77777777" w:rsidR="00C37505" w:rsidRDefault="00C37505">
      <w:pPr>
        <w:spacing w:before="40" w:after="40"/>
      </w:pPr>
    </w:p>
    <w:p w14:paraId="56C399CD" w14:textId="77777777" w:rsidR="00C37505" w:rsidRDefault="000853BB">
      <w:pPr>
        <w:spacing w:after="120"/>
        <w:jc w:val="both"/>
      </w:pPr>
      <w:r>
        <w:t>Topic areas T3 and T7 depend partly on data accessed through IPS. Everything else is available through UTK Libraries. If any topic area is running short, gray literature and institutional reports can supplement peer-reviewed sources without lowering the quality bar.</w:t>
      </w:r>
    </w:p>
    <w:p w14:paraId="28F0376C" w14:textId="77777777" w:rsidR="00C37505" w:rsidRDefault="00C37505">
      <w:pPr>
        <w:spacing w:before="40" w:after="40"/>
      </w:pPr>
    </w:p>
    <w:p w14:paraId="228AFDEE" w14:textId="77777777" w:rsidR="00C37505" w:rsidRDefault="000853BB">
      <w:pPr>
        <w:pStyle w:val="Heading1"/>
      </w:pPr>
      <w:r>
        <w:lastRenderedPageBreak/>
        <w:t>6. Concept Map Structure</w:t>
      </w:r>
    </w:p>
    <w:p w14:paraId="493C692E" w14:textId="77777777" w:rsidR="00C37505" w:rsidRDefault="000853BB">
      <w:pPr>
        <w:spacing w:after="120"/>
        <w:jc w:val="both"/>
      </w:pPr>
      <w:r>
        <w:t>Alongside the document database, a concept map will be built using Neo4j, a graph database tool. The purpose is to capture the relationships between ideas that text search alone cannot show, things like which treatments are contraindicated for which patients, which guidelines apply to which populations, and how different parts of Tennessee fit into the broader picture.</w:t>
      </w:r>
    </w:p>
    <w:p w14:paraId="2D9BDBC2" w14:textId="77777777" w:rsidR="00C37505" w:rsidRDefault="000853BB">
      <w:pPr>
        <w:spacing w:after="120"/>
        <w:jc w:val="both"/>
      </w:pPr>
      <w:r>
        <w:t>The structure below is the starting point. It will grow and evolve as the documents are processed, and every change should be recorded.</w:t>
      </w:r>
    </w:p>
    <w:p w14:paraId="4F4A7758" w14:textId="77777777" w:rsidR="00C37505" w:rsidRDefault="00C37505">
      <w:pPr>
        <w:spacing w:before="40" w:after="40"/>
      </w:pPr>
    </w:p>
    <w:p w14:paraId="76D14AF3" w14:textId="77777777" w:rsidR="00C37505" w:rsidRDefault="000853BB">
      <w:pPr>
        <w:pStyle w:val="Heading3"/>
      </w:pPr>
      <w:r>
        <w:t>What the map tracks</w:t>
      </w:r>
    </w:p>
    <w:p w14:paraId="56354044" w14:textId="77777777" w:rsidR="00C37505" w:rsidRDefault="000853BB">
      <w:pPr>
        <w:pStyle w:val="ListParagraph"/>
        <w:numPr>
          <w:ilvl w:val="0"/>
          <w:numId w:val="2"/>
        </w:numPr>
        <w:spacing w:before="30" w:after="30"/>
      </w:pPr>
      <w:r>
        <w:t>Clinical concepts: OUD diagnosis, withdrawal, overdose presentations</w:t>
      </w:r>
    </w:p>
    <w:p w14:paraId="53EF516F" w14:textId="77777777" w:rsidR="00C37505" w:rsidRDefault="000853BB">
      <w:pPr>
        <w:pStyle w:val="ListParagraph"/>
        <w:numPr>
          <w:ilvl w:val="0"/>
          <w:numId w:val="2"/>
        </w:numPr>
        <w:spacing w:before="30" w:after="30"/>
      </w:pPr>
      <w:r>
        <w:t>Medications: drugs used in OUD treatment, how they work, available forms</w:t>
      </w:r>
    </w:p>
    <w:p w14:paraId="1F13FC46" w14:textId="77777777" w:rsidR="00C37505" w:rsidRDefault="000853BB">
      <w:pPr>
        <w:pStyle w:val="ListParagraph"/>
        <w:numPr>
          <w:ilvl w:val="0"/>
          <w:numId w:val="2"/>
        </w:numPr>
        <w:spacing w:before="30" w:after="30"/>
      </w:pPr>
      <w:r>
        <w:t>Guidelines: named clinical guidelines, the organization that issued them, the date</w:t>
      </w:r>
    </w:p>
    <w:p w14:paraId="5CC1C0F3" w14:textId="77777777" w:rsidR="00C37505" w:rsidRDefault="000853BB">
      <w:pPr>
        <w:pStyle w:val="ListParagraph"/>
        <w:numPr>
          <w:ilvl w:val="0"/>
          <w:numId w:val="2"/>
        </w:numPr>
        <w:spacing w:before="30" w:after="30"/>
      </w:pPr>
      <w:r>
        <w:t>Patient populations: demographic groups, Tennessee county, rural or urban setting</w:t>
      </w:r>
    </w:p>
    <w:p w14:paraId="10141AF9" w14:textId="77777777" w:rsidR="00C37505" w:rsidRDefault="000853BB">
      <w:pPr>
        <w:pStyle w:val="ListParagraph"/>
        <w:numPr>
          <w:ilvl w:val="0"/>
          <w:numId w:val="2"/>
        </w:numPr>
        <w:spacing w:before="30" w:after="30"/>
      </w:pPr>
      <w:r>
        <w:t>Contraindications: conditions or combinations that rule out a specific treatment</w:t>
      </w:r>
    </w:p>
    <w:p w14:paraId="6E5B7D20" w14:textId="77777777" w:rsidR="00C37505" w:rsidRDefault="000853BB">
      <w:pPr>
        <w:pStyle w:val="ListParagraph"/>
        <w:numPr>
          <w:ilvl w:val="0"/>
          <w:numId w:val="2"/>
        </w:numPr>
        <w:spacing w:before="30" w:after="30"/>
      </w:pPr>
      <w:r>
        <w:t>Interventions: behavioral and harm reduction approaches with evidence summaries</w:t>
      </w:r>
    </w:p>
    <w:p w14:paraId="46DC1715" w14:textId="77777777" w:rsidR="00C37505" w:rsidRDefault="000853BB">
      <w:pPr>
        <w:pStyle w:val="ListParagraph"/>
        <w:numPr>
          <w:ilvl w:val="0"/>
          <w:numId w:val="2"/>
        </w:numPr>
        <w:spacing w:before="30" w:after="30"/>
      </w:pPr>
      <w:r>
        <w:t>Geographic entities: Tennessee state, East/Middle/West divisions, individual counties</w:t>
      </w:r>
    </w:p>
    <w:p w14:paraId="046E4E2F" w14:textId="77777777" w:rsidR="00C37505" w:rsidRDefault="000853BB">
      <w:pPr>
        <w:pStyle w:val="ListParagraph"/>
        <w:numPr>
          <w:ilvl w:val="0"/>
          <w:numId w:val="2"/>
        </w:numPr>
        <w:spacing w:before="30" w:after="30"/>
      </w:pPr>
      <w:r>
        <w:t>Policy instruments: Tennessee laws, federal rules, and coverage policies affecting OUD treatment</w:t>
      </w:r>
    </w:p>
    <w:p w14:paraId="16BA147A" w14:textId="77777777" w:rsidR="00C37505" w:rsidRDefault="00C37505">
      <w:pPr>
        <w:spacing w:before="40" w:after="40"/>
      </w:pPr>
    </w:p>
    <w:p w14:paraId="7BB05705" w14:textId="77777777" w:rsidR="00C37505" w:rsidRDefault="000853BB">
      <w:pPr>
        <w:pStyle w:val="Heading3"/>
      </w:pPr>
      <w:r>
        <w:t>How entries are connected</w:t>
      </w:r>
    </w:p>
    <w:p w14:paraId="37075EB1" w14:textId="77777777" w:rsidR="00C37505" w:rsidRDefault="000853BB">
      <w:pPr>
        <w:pStyle w:val="ListParagraph"/>
        <w:numPr>
          <w:ilvl w:val="0"/>
          <w:numId w:val="2"/>
        </w:numPr>
        <w:spacing w:before="30" w:after="30"/>
      </w:pPr>
      <w:r>
        <w:t>TREATS: links a medication or intervention to the condition it addresses</w:t>
      </w:r>
    </w:p>
    <w:p w14:paraId="30C87A27" w14:textId="77777777" w:rsidR="00C37505" w:rsidRDefault="000853BB">
      <w:pPr>
        <w:pStyle w:val="ListParagraph"/>
        <w:numPr>
          <w:ilvl w:val="0"/>
          <w:numId w:val="2"/>
        </w:numPr>
        <w:spacing w:before="30" w:after="30"/>
      </w:pPr>
      <w:r>
        <w:t>APPLIES_TO: links a guideline to the patient population it covers</w:t>
      </w:r>
    </w:p>
    <w:p w14:paraId="1602F972" w14:textId="77777777" w:rsidR="00C37505" w:rsidRDefault="000853BB">
      <w:pPr>
        <w:pStyle w:val="ListParagraph"/>
        <w:numPr>
          <w:ilvl w:val="0"/>
          <w:numId w:val="2"/>
        </w:numPr>
        <w:spacing w:before="30" w:after="30"/>
      </w:pPr>
      <w:r>
        <w:t>CONTRAINDICATED_BY: links a medication to what rules it out</w:t>
      </w:r>
    </w:p>
    <w:p w14:paraId="0B2844A3" w14:textId="77777777" w:rsidR="00C37505" w:rsidRDefault="000853BB">
      <w:pPr>
        <w:pStyle w:val="ListParagraph"/>
        <w:numPr>
          <w:ilvl w:val="0"/>
          <w:numId w:val="2"/>
        </w:numPr>
        <w:spacing w:before="30" w:after="30"/>
      </w:pPr>
      <w:r>
        <w:t>LOCATED_IN: places a population or geographic unit within a larger one</w:t>
      </w:r>
    </w:p>
    <w:p w14:paraId="22DDD9DD" w14:textId="77777777" w:rsidR="00C37505" w:rsidRDefault="000853BB">
      <w:pPr>
        <w:pStyle w:val="ListParagraph"/>
        <w:numPr>
          <w:ilvl w:val="0"/>
          <w:numId w:val="2"/>
        </w:numPr>
        <w:spacing w:before="30" w:after="30"/>
      </w:pPr>
      <w:r>
        <w:t>GOVERNED_BY: links a treatment practice to the policy that controls it</w:t>
      </w:r>
    </w:p>
    <w:p w14:paraId="33FBB30D" w14:textId="77777777" w:rsidR="00C37505" w:rsidRDefault="000853BB">
      <w:pPr>
        <w:pStyle w:val="ListParagraph"/>
        <w:numPr>
          <w:ilvl w:val="0"/>
          <w:numId w:val="2"/>
        </w:numPr>
        <w:spacing w:before="30" w:after="30"/>
      </w:pPr>
      <w:r>
        <w:t>CITES: links a guideline to the evidence it draws on</w:t>
      </w:r>
    </w:p>
    <w:p w14:paraId="5A10C34D" w14:textId="77777777" w:rsidR="00C37505" w:rsidRDefault="00C37505">
      <w:pPr>
        <w:spacing w:before="40" w:after="40"/>
      </w:pPr>
    </w:p>
    <w:p w14:paraId="5021490C" w14:textId="77777777" w:rsidR="00C37505" w:rsidRDefault="000853BB">
      <w:pPr>
        <w:spacing w:after="120"/>
        <w:jc w:val="both"/>
      </w:pPr>
      <w:r>
        <w:t>Start by building a small, careful map by hand before using any automated tools to expand it. Incorrect connections are harder to fix than missing ones, and a clean small map is more useful than a large messy one. All decisions about what to add or change get documented as you go.</w:t>
      </w:r>
    </w:p>
    <w:p w14:paraId="27FC36AA" w14:textId="77777777" w:rsidR="00C37505" w:rsidRDefault="00C37505">
      <w:pPr>
        <w:spacing w:before="40" w:after="40"/>
      </w:pPr>
    </w:p>
    <w:p w14:paraId="11C9E16A" w14:textId="77777777" w:rsidR="00C37505" w:rsidRDefault="000853BB">
      <w:pPr>
        <w:pStyle w:val="Heading1"/>
      </w:pPr>
      <w:r>
        <w:t>7. Phase Descriptions</w:t>
      </w:r>
    </w:p>
    <w:p w14:paraId="08D96831" w14:textId="77777777" w:rsidR="00C37505" w:rsidRDefault="00C37505">
      <w:pPr>
        <w:spacing w:before="40" w:after="40"/>
      </w:pPr>
    </w:p>
    <w:p w14:paraId="177EDA9F" w14:textId="77777777" w:rsidR="00C37505" w:rsidRDefault="000853BB">
      <w:pPr>
        <w:pStyle w:val="Heading2"/>
      </w:pPr>
      <w:r>
        <w:t>Phase 1: Setup and orientation (Weeks 1-2, May 1-14)</w:t>
      </w:r>
    </w:p>
    <w:p w14:paraId="7895CFCA" w14:textId="77777777" w:rsidR="00C37505" w:rsidRDefault="00C37505">
      <w:pPr>
        <w:spacing w:before="40" w:after="40"/>
      </w:pPr>
    </w:p>
    <w:p w14:paraId="265163E8" w14:textId="77777777" w:rsidR="00C37505" w:rsidRDefault="000853BB">
      <w:pPr>
        <w:pStyle w:val="Heading3"/>
      </w:pPr>
      <w:r>
        <w:t>7.1.1 Technical setup</w:t>
      </w:r>
    </w:p>
    <w:p w14:paraId="1B7287EF" w14:textId="77777777" w:rsidR="00C37505" w:rsidRDefault="000853BB">
      <w:pPr>
        <w:spacing w:after="120"/>
        <w:jc w:val="both"/>
      </w:pPr>
      <w:r>
        <w:lastRenderedPageBreak/>
        <w:t>Set up a code repository with a clear folder structure separating data collection, processing, graph construction, the AI pipeline, evaluation, and writing. Document every software package and version number as it is installed. The setup is complete when a short test document can be read in, converted to a searchable format, retrieved in response to a question, and passed to a language model to produce an answer. That end-to-end test is the first deliverable.</w:t>
      </w:r>
    </w:p>
    <w:p w14:paraId="13D5AEB3" w14:textId="77777777" w:rsidR="00C37505" w:rsidRDefault="00C37505">
      <w:pPr>
        <w:spacing w:before="40" w:after="40"/>
      </w:pPr>
    </w:p>
    <w:p w14:paraId="079BB876" w14:textId="77777777" w:rsidR="00C37505" w:rsidRDefault="000853BB">
      <w:pPr>
        <w:pStyle w:val="Heading3"/>
      </w:pPr>
      <w:r>
        <w:t>7.1.2 Foundational papers seminar</w:t>
      </w:r>
    </w:p>
    <w:p w14:paraId="7C003984" w14:textId="1C3E47A6" w:rsidR="00C37505" w:rsidRDefault="000853BB">
      <w:pPr>
        <w:spacing w:after="120"/>
        <w:jc w:val="both"/>
      </w:pPr>
      <w:r>
        <w:t>Read 15 to 20 papers covering how large language models work, what retrieval-augmented generation is, how graph databases are structured, how clinical AI systems are evaluated, and what has already been done in AI for addiction medicine. At the end of week two, we sit down together and go through them. The conversation should connect each paper to a specific design choice in this project. Come prepared to make those connections.</w:t>
      </w:r>
      <w:r w:rsidR="00B87567">
        <w:t xml:space="preserve">  You will give a </w:t>
      </w:r>
      <w:proofErr w:type="gramStart"/>
      <w:r w:rsidR="00B87567">
        <w:t>seminar</w:t>
      </w:r>
      <w:proofErr w:type="gramEnd"/>
      <w:r w:rsidR="00B87567">
        <w:t xml:space="preserve"> late May on this information.</w:t>
      </w:r>
    </w:p>
    <w:p w14:paraId="2FAB7511" w14:textId="77777777" w:rsidR="00C37505" w:rsidRDefault="00C37505">
      <w:pPr>
        <w:spacing w:before="40" w:after="40"/>
      </w:pPr>
    </w:p>
    <w:p w14:paraId="5FB6C73E" w14:textId="77777777" w:rsidR="00C37505" w:rsidRDefault="000853BB">
      <w:pPr>
        <w:pStyle w:val="Heading3"/>
      </w:pPr>
      <w:r>
        <w:t>7.1.3 IPS first meeting</w:t>
      </w:r>
    </w:p>
    <w:p w14:paraId="02068CF7" w14:textId="25E9A239" w:rsidR="00C37505" w:rsidRDefault="00B87567">
      <w:pPr>
        <w:spacing w:after="120"/>
        <w:jc w:val="both"/>
      </w:pPr>
      <w:r>
        <w:t>We will work with IPS to see what data, reports, information and other resources they have immediately available</w:t>
      </w:r>
      <w:r w:rsidR="000853BB">
        <w:t xml:space="preserve">. </w:t>
      </w:r>
      <w:r>
        <w:t xml:space="preserve">Reach out to Ellen as soon as you can to begin developing this.  Also prepare a briefing on this project to present to them.  </w:t>
      </w:r>
      <w:r w:rsidR="000853BB">
        <w:t>Biweekly check-ins with an IPS liaison continue from there through the end of the project.</w:t>
      </w:r>
    </w:p>
    <w:p w14:paraId="505A815F" w14:textId="77777777" w:rsidR="00C37505" w:rsidRDefault="00C37505">
      <w:pPr>
        <w:spacing w:before="40" w:after="40"/>
      </w:pPr>
    </w:p>
    <w:p w14:paraId="3B2208B5" w14:textId="77777777" w:rsidR="00C37505" w:rsidRDefault="000853BB">
      <w:pPr>
        <w:pStyle w:val="Heading3"/>
      </w:pPr>
      <w:r>
        <w:t>7.1.4 Evaluation plan</w:t>
      </w:r>
    </w:p>
    <w:p w14:paraId="23B4E784" w14:textId="77777777" w:rsidR="00C37505" w:rsidRDefault="000853BB">
      <w:pPr>
        <w:spacing w:after="120"/>
        <w:jc w:val="both"/>
      </w:pPr>
      <w:r>
        <w:t>Before any documents are collected, write out the plan for how the finished system will be judged. This means drafting the test questions, the scoring approach for clinical accuracy, and the structure of the demographic comparison test. Getting this down on paper before building anything keeps the evaluation honest and makes the methods section of the paper much easier to write later.</w:t>
      </w:r>
    </w:p>
    <w:p w14:paraId="6E226BAC" w14:textId="77777777" w:rsidR="00C37505" w:rsidRDefault="00C37505">
      <w:pPr>
        <w:spacing w:before="40" w:after="40"/>
      </w:pPr>
    </w:p>
    <w:p w14:paraId="39899295" w14:textId="77777777" w:rsidR="00C37505" w:rsidRDefault="000853BB">
      <w:pPr>
        <w:pStyle w:val="Heading2"/>
      </w:pPr>
      <w:r>
        <w:t>Phase 2: Document collection and organization (Weeks 2-7, May 8 - June 18)</w:t>
      </w:r>
    </w:p>
    <w:p w14:paraId="6DC92396" w14:textId="77777777" w:rsidR="00C37505" w:rsidRDefault="00C37505">
      <w:pPr>
        <w:spacing w:before="40" w:after="40"/>
      </w:pPr>
    </w:p>
    <w:p w14:paraId="586719F1" w14:textId="77777777" w:rsidR="00C37505" w:rsidRDefault="000853BB">
      <w:pPr>
        <w:pStyle w:val="Heading3"/>
      </w:pPr>
      <w:r>
        <w:t>7.2.1 Identifying sources</w:t>
      </w:r>
    </w:p>
    <w:p w14:paraId="065B147C" w14:textId="026BA12E" w:rsidR="00C37505" w:rsidRDefault="000853BB">
      <w:pPr>
        <w:spacing w:after="120"/>
        <w:jc w:val="both"/>
      </w:pPr>
      <w:r>
        <w:t>For each of the ten topic areas, write out the exact search strategy used: which databases, which search terms, what date limits, and what filters. For Tennessee-specific sources through IPS, confirm which datasets are available, in what format, at what geographic level, and with what use restrictions. If data agreements are needed, start them immediately and let me know right away if anything is delayed.</w:t>
      </w:r>
      <w:r w:rsidR="00B87567">
        <w:t xml:space="preserve">  Note that you are not limited to IPS for Tennessee data.  However, as you know getting primary source information takes a long time.  80%-90% (or more) of your information gathering time needs to be readily available published information.</w:t>
      </w:r>
    </w:p>
    <w:p w14:paraId="6F2D9C08" w14:textId="77777777" w:rsidR="00C37505" w:rsidRDefault="00C37505">
      <w:pPr>
        <w:spacing w:before="40" w:after="40"/>
      </w:pPr>
    </w:p>
    <w:p w14:paraId="43C7C795" w14:textId="77777777" w:rsidR="00C37505" w:rsidRDefault="000853BB">
      <w:pPr>
        <w:pStyle w:val="Heading3"/>
      </w:pPr>
      <w:r>
        <w:lastRenderedPageBreak/>
        <w:t>7.2.2 Screening documents</w:t>
      </w:r>
    </w:p>
    <w:p w14:paraId="62406F86" w14:textId="6B49AC11" w:rsidR="00C37505" w:rsidRDefault="000853BB">
      <w:pPr>
        <w:spacing w:after="120"/>
        <w:jc w:val="both"/>
      </w:pPr>
      <w:r>
        <w:t xml:space="preserve">Every candidate document is checked before it is added. To be included it must be recent enough to be relevant (or a recognized foundational work), available in full text, directly relevant to at least one topic area, and usable under its license. Documents are excluded if they are </w:t>
      </w:r>
      <w:proofErr w:type="gramStart"/>
      <w:r>
        <w:t>abstracts</w:t>
      </w:r>
      <w:proofErr w:type="gramEnd"/>
      <w:r>
        <w:t xml:space="preserve"> only, lack any identifiable institutional authorship, or duplicate something already in the database. </w:t>
      </w:r>
      <w:proofErr w:type="gramStart"/>
      <w:r>
        <w:t>Log</w:t>
      </w:r>
      <w:proofErr w:type="gramEnd"/>
      <w:r>
        <w:t xml:space="preserve"> every decision. If a document is borderline, flag it rather than making an unrecorded call.</w:t>
      </w:r>
      <w:r w:rsidR="00B87567">
        <w:t xml:space="preserve">  We are going to use the PRISMA approach at deconflicting documents selection.</w:t>
      </w:r>
    </w:p>
    <w:p w14:paraId="5D03640F" w14:textId="77777777" w:rsidR="00C37505" w:rsidRDefault="00C37505">
      <w:pPr>
        <w:spacing w:before="40" w:after="40"/>
      </w:pPr>
    </w:p>
    <w:p w14:paraId="6622815E" w14:textId="77777777" w:rsidR="00C37505" w:rsidRDefault="000853BB">
      <w:pPr>
        <w:pStyle w:val="Heading3"/>
      </w:pPr>
      <w:r>
        <w:t>7.2.3 Organizing the database</w:t>
      </w:r>
    </w:p>
    <w:p w14:paraId="54C9DEE5" w14:textId="77777777" w:rsidR="00C37505" w:rsidRDefault="000853BB">
      <w:pPr>
        <w:spacing w:after="120"/>
        <w:jc w:val="both"/>
      </w:pPr>
      <w:r>
        <w:t xml:space="preserve">Each document that passes screening gets a metadata record: a unique ID, where it came from, its topic area, document type, geographic scope, publication year, license status, and a one-sentence note on what it contributes. By the end of week seven the full database is assembled </w:t>
      </w:r>
      <w:proofErr w:type="gramStart"/>
      <w:r>
        <w:t>in</w:t>
      </w:r>
      <w:proofErr w:type="gramEnd"/>
      <w:r>
        <w:t xml:space="preserve"> a table with a count by topic area. Any gaps and the plan to address them are noted before Phase 3 begins.</w:t>
      </w:r>
    </w:p>
    <w:p w14:paraId="5F78D8AC" w14:textId="77777777" w:rsidR="00C37505" w:rsidRDefault="00C37505">
      <w:pPr>
        <w:spacing w:before="40" w:after="40"/>
      </w:pPr>
    </w:p>
    <w:p w14:paraId="3A1D2463" w14:textId="77777777" w:rsidR="00C37505" w:rsidRDefault="000853BB">
      <w:pPr>
        <w:pStyle w:val="Heading3"/>
      </w:pPr>
      <w:r>
        <w:t>7.2.4 Weekly progress reports</w:t>
      </w:r>
    </w:p>
    <w:p w14:paraId="0B09C502" w14:textId="77777777" w:rsidR="00C37505" w:rsidRDefault="000853BB">
      <w:pPr>
        <w:spacing w:after="120"/>
        <w:jc w:val="both"/>
      </w:pPr>
      <w:r>
        <w:t xml:space="preserve">A </w:t>
      </w:r>
      <w:proofErr w:type="gramStart"/>
      <w:r>
        <w:t>short written</w:t>
      </w:r>
      <w:proofErr w:type="gramEnd"/>
      <w:r>
        <w:t xml:space="preserve"> progress report goes out each week covering what was completed, what came up, and what is planned for the following week. We will go through it together in our weekly meeting. These accumulate into the project log and feed directly into the methods section of the paper.</w:t>
      </w:r>
    </w:p>
    <w:p w14:paraId="10D78571" w14:textId="77777777" w:rsidR="00C37505" w:rsidRDefault="00C37505">
      <w:pPr>
        <w:spacing w:before="40" w:after="40"/>
      </w:pPr>
    </w:p>
    <w:p w14:paraId="3726FDDE" w14:textId="77777777" w:rsidR="00C37505" w:rsidRDefault="000853BB">
      <w:pPr>
        <w:pStyle w:val="Heading2"/>
      </w:pPr>
      <w:r>
        <w:t>Phase 3: Building the searchable system (Weeks 6-8, June 5-25)</w:t>
      </w:r>
    </w:p>
    <w:p w14:paraId="6DE601DE" w14:textId="77777777" w:rsidR="00C37505" w:rsidRDefault="00C37505">
      <w:pPr>
        <w:spacing w:before="40" w:after="40"/>
      </w:pPr>
    </w:p>
    <w:p w14:paraId="2BE281C8" w14:textId="77777777" w:rsidR="00C37505" w:rsidRDefault="000853BB">
      <w:pPr>
        <w:pStyle w:val="Heading3"/>
      </w:pPr>
      <w:r>
        <w:t>7.3.1 Preparing documents for search</w:t>
      </w:r>
    </w:p>
    <w:p w14:paraId="2B99B14C" w14:textId="77777777" w:rsidR="00C37505" w:rsidRDefault="000853BB">
      <w:pPr>
        <w:spacing w:after="120"/>
        <w:jc w:val="both"/>
      </w:pPr>
      <w:r>
        <w:t xml:space="preserve">Each document is converted to clean text and divided into smaller pieces that can be searched individually. At least two different approaches to dividing the text are tested. The trade-offs are written </w:t>
      </w:r>
      <w:proofErr w:type="gramStart"/>
      <w:r>
        <w:t>up</w:t>
      </w:r>
      <w:proofErr w:type="gramEnd"/>
      <w:r>
        <w:t xml:space="preserve"> and the chosen approach is justified in a short memo. Every piece keeps a link back to the document it came from so the source is always traceable.</w:t>
      </w:r>
    </w:p>
    <w:p w14:paraId="423369B4" w14:textId="77777777" w:rsidR="00C37505" w:rsidRDefault="00C37505">
      <w:pPr>
        <w:spacing w:before="40" w:after="40"/>
      </w:pPr>
    </w:p>
    <w:p w14:paraId="496B07F7" w14:textId="77777777" w:rsidR="00C37505" w:rsidRDefault="000853BB">
      <w:pPr>
        <w:pStyle w:val="Heading3"/>
      </w:pPr>
      <w:r>
        <w:t>7.3.2 Making the documents searchable</w:t>
      </w:r>
    </w:p>
    <w:p w14:paraId="2A1D65F3" w14:textId="77777777" w:rsidR="00C37505" w:rsidRDefault="000853BB">
      <w:pPr>
        <w:spacing w:after="120"/>
        <w:jc w:val="both"/>
      </w:pPr>
      <w:r>
        <w:t xml:space="preserve">A method for converting text into a numerical format that captures meaning is selected after comparing at least two options on a sample of relevant questions. The chosen approach is applied to all document </w:t>
      </w:r>
      <w:proofErr w:type="gramStart"/>
      <w:r>
        <w:t>pieces</w:t>
      </w:r>
      <w:proofErr w:type="gramEnd"/>
      <w:r>
        <w:t xml:space="preserve"> and the results are stored in a searchable database alongside the original text.</w:t>
      </w:r>
    </w:p>
    <w:p w14:paraId="44DCDF3D" w14:textId="77777777" w:rsidR="00C37505" w:rsidRDefault="00C37505">
      <w:pPr>
        <w:spacing w:before="40" w:after="40"/>
      </w:pPr>
    </w:p>
    <w:p w14:paraId="686CF755" w14:textId="77777777" w:rsidR="00C37505" w:rsidRDefault="000853BB">
      <w:pPr>
        <w:pStyle w:val="Heading3"/>
      </w:pPr>
      <w:r>
        <w:t>7.3.3 Building the concept map</w:t>
      </w:r>
    </w:p>
    <w:p w14:paraId="37595F5B" w14:textId="77777777" w:rsidR="00C37505" w:rsidRDefault="000853BB">
      <w:pPr>
        <w:spacing w:after="120"/>
        <w:jc w:val="both"/>
      </w:pPr>
      <w:r>
        <w:t xml:space="preserve">Start by hand-building a seed map of 50 to 75 entries covering the core OUD medications, the conditions they treat, the main guidelines governing their use, and the Tennessee geographic and policy nodes. Then develop a way to extract additional entries from the </w:t>
      </w:r>
      <w:r>
        <w:lastRenderedPageBreak/>
        <w:t>documents. All automated results are reviewed by hand before being added. Document the extraction method and how accurate it was on a test sample. The finished map has at least 200 nodes and 400 connections by the end of week eight. Three visualizations are produced as deliverables: a full overview of the map, a close-up on buprenorphine and everything connected to it, and a close-up on Tennessee-specific nodes.</w:t>
      </w:r>
    </w:p>
    <w:p w14:paraId="7AABF9FA" w14:textId="77777777" w:rsidR="00C37505" w:rsidRDefault="00C37505">
      <w:pPr>
        <w:spacing w:before="40" w:after="40"/>
      </w:pPr>
    </w:p>
    <w:p w14:paraId="32A1D672" w14:textId="77777777" w:rsidR="00C37505" w:rsidRDefault="000853BB">
      <w:pPr>
        <w:pStyle w:val="Heading3"/>
      </w:pPr>
      <w:r>
        <w:t>7.3.4 Connecting the two systems</w:t>
      </w:r>
    </w:p>
    <w:p w14:paraId="05AC992D" w14:textId="77777777" w:rsidR="00C37505" w:rsidRDefault="000853BB">
      <w:pPr>
        <w:spacing w:after="120"/>
        <w:jc w:val="both"/>
      </w:pPr>
      <w:r>
        <w:t>Build the link between the searchable document database and the concept map so that when a document piece is retrieved it can also pull in relevant map entries. Draw a diagram of how the two systems connect before writing any code for this step.</w:t>
      </w:r>
    </w:p>
    <w:p w14:paraId="497D0AF2" w14:textId="77777777" w:rsidR="00C37505" w:rsidRDefault="00C37505">
      <w:pPr>
        <w:spacing w:before="40" w:after="40"/>
      </w:pPr>
    </w:p>
    <w:p w14:paraId="5D19B736" w14:textId="77777777" w:rsidR="00C37505" w:rsidRDefault="000853BB">
      <w:pPr>
        <w:pStyle w:val="Heading2"/>
      </w:pPr>
      <w:r>
        <w:t>Phase 4: Building and testing the AI pipeline (Weeks 9-11, June 26 - July 16)</w:t>
      </w:r>
    </w:p>
    <w:p w14:paraId="3E966F87" w14:textId="77777777" w:rsidR="00C37505" w:rsidRDefault="00C37505">
      <w:pPr>
        <w:spacing w:before="40" w:after="40"/>
      </w:pPr>
    </w:p>
    <w:p w14:paraId="2C4170E0" w14:textId="77777777" w:rsidR="00C37505" w:rsidRDefault="000853BB">
      <w:pPr>
        <w:pStyle w:val="Heading3"/>
      </w:pPr>
      <w:r>
        <w:t>7.4.1 Choosing a base language model</w:t>
      </w:r>
    </w:p>
    <w:p w14:paraId="65940B41" w14:textId="77777777" w:rsidR="00C37505" w:rsidRDefault="000853BB">
      <w:pPr>
        <w:spacing w:after="120"/>
        <w:jc w:val="both"/>
      </w:pPr>
      <w:r>
        <w:t>Identify two or three candidate language models. Run each one on 20 fixed test questions without any document retrieval to establish a baseline. Score each on accuracy, specificity, how often it produces incorrect information, and how coherent the responses are. Write up the comparison and document the selection decision.</w:t>
      </w:r>
    </w:p>
    <w:p w14:paraId="7B809A32" w14:textId="77777777" w:rsidR="00C37505" w:rsidRDefault="00C37505">
      <w:pPr>
        <w:spacing w:before="40" w:after="40"/>
      </w:pPr>
    </w:p>
    <w:p w14:paraId="0FA86B59" w14:textId="77777777" w:rsidR="00C37505" w:rsidRDefault="000853BB">
      <w:pPr>
        <w:pStyle w:val="Heading3"/>
      </w:pPr>
      <w:r>
        <w:t>7.4.2 Building the retrieval pipeline</w:t>
      </w:r>
    </w:p>
    <w:p w14:paraId="4B2B007C" w14:textId="77777777" w:rsidR="00C37505" w:rsidRDefault="000853BB">
      <w:pPr>
        <w:spacing w:after="120"/>
        <w:jc w:val="both"/>
      </w:pPr>
      <w:r>
        <w:t xml:space="preserve">Using the selected model, build the full pipeline: receive a question, search the document database, pull the most relevant pieces, put together a prompt, and generate an answer. Test different settings for how many documents to retrieve and whether results should be re-ranked. </w:t>
      </w:r>
      <w:proofErr w:type="gramStart"/>
      <w:r>
        <w:t>Document</w:t>
      </w:r>
      <w:proofErr w:type="gramEnd"/>
      <w:r>
        <w:t xml:space="preserve"> what changes and why the final settings were chosen.</w:t>
      </w:r>
    </w:p>
    <w:p w14:paraId="4BBE7601" w14:textId="77777777" w:rsidR="00C37505" w:rsidRDefault="00C37505">
      <w:pPr>
        <w:spacing w:before="40" w:after="40"/>
      </w:pPr>
    </w:p>
    <w:p w14:paraId="64C1DFD9" w14:textId="77777777" w:rsidR="00C37505" w:rsidRDefault="000853BB">
      <w:pPr>
        <w:pStyle w:val="Heading3"/>
      </w:pPr>
      <w:r>
        <w:t>7.4.3 Adding the concept map layer</w:t>
      </w:r>
    </w:p>
    <w:p w14:paraId="7CB57FB7" w14:textId="77777777" w:rsidR="00C37505" w:rsidRDefault="000853BB">
      <w:pPr>
        <w:spacing w:after="120"/>
        <w:jc w:val="both"/>
      </w:pPr>
      <w:r>
        <w:t>Extend the pipeline so that when documents are retrieved, the system also walks the concept map to find related entries and includes that structured context in the answer. Test this version against the plain retrieval version on the same set of questions. This comparison is the core of what the paper argues.</w:t>
      </w:r>
    </w:p>
    <w:p w14:paraId="59F1814C" w14:textId="77777777" w:rsidR="00C37505" w:rsidRDefault="00C37505">
      <w:pPr>
        <w:spacing w:before="40" w:after="40"/>
      </w:pPr>
    </w:p>
    <w:p w14:paraId="20FA1727" w14:textId="77777777" w:rsidR="00C37505" w:rsidRDefault="000853BB">
      <w:pPr>
        <w:pStyle w:val="Heading3"/>
      </w:pPr>
      <w:r>
        <w:t>7.4.4 Stabilizing the system</w:t>
      </w:r>
    </w:p>
    <w:p w14:paraId="35570524" w14:textId="77777777" w:rsidR="00C37505" w:rsidRDefault="000853BB">
      <w:pPr>
        <w:spacing w:after="120"/>
        <w:jc w:val="both"/>
      </w:pPr>
      <w:r>
        <w:t xml:space="preserve">Write out and document the instructions that tell the model how to behave: what tone to use, how to cite retrieved content, when to say it does not know, and when to recommend professional consultation. Run tests </w:t>
      </w:r>
      <w:proofErr w:type="gramStart"/>
      <w:r>
        <w:t>designed</w:t>
      </w:r>
      <w:proofErr w:type="gramEnd"/>
      <w:r>
        <w:t xml:space="preserve"> to find question types the system handles poorly. Document what was found and what was changed as a result.</w:t>
      </w:r>
    </w:p>
    <w:p w14:paraId="666D04FA" w14:textId="77777777" w:rsidR="00C37505" w:rsidRDefault="00C37505">
      <w:pPr>
        <w:spacing w:before="40" w:after="40"/>
      </w:pPr>
    </w:p>
    <w:p w14:paraId="7F64CEEC" w14:textId="77777777" w:rsidR="00C37505" w:rsidRDefault="000853BB">
      <w:pPr>
        <w:pStyle w:val="Heading2"/>
      </w:pPr>
      <w:r>
        <w:t>Phase 5: Evaluation (Weeks 12-13, July 17-30)</w:t>
      </w:r>
    </w:p>
    <w:p w14:paraId="59632759" w14:textId="77777777" w:rsidR="00C37505" w:rsidRDefault="00C37505">
      <w:pPr>
        <w:spacing w:before="40" w:after="40"/>
      </w:pPr>
    </w:p>
    <w:p w14:paraId="4BE965A9" w14:textId="77777777" w:rsidR="00C37505" w:rsidRDefault="000853BB">
      <w:pPr>
        <w:pStyle w:val="Heading3"/>
      </w:pPr>
      <w:r>
        <w:lastRenderedPageBreak/>
        <w:t>7.5.1 System evaluation</w:t>
      </w:r>
    </w:p>
    <w:p w14:paraId="53EDE68D" w14:textId="77777777" w:rsidR="00C37505" w:rsidRDefault="000853BB">
      <w:pPr>
        <w:spacing w:after="120"/>
        <w:jc w:val="both"/>
      </w:pPr>
      <w:r>
        <w:t>Run the full set of test questions through the finished system and score the results using the rubric from Phase 1. Measure how well the retrieval step finds relevant material and how accurate the answers are against clinical standards. Document every scoring decision. The rubric is included in full as a supplement to the paper.</w:t>
      </w:r>
    </w:p>
    <w:p w14:paraId="68B2871D" w14:textId="77777777" w:rsidR="00C37505" w:rsidRDefault="00C37505">
      <w:pPr>
        <w:spacing w:before="40" w:after="40"/>
      </w:pPr>
    </w:p>
    <w:p w14:paraId="23F63FD9" w14:textId="77777777" w:rsidR="00C37505" w:rsidRDefault="000853BB">
      <w:pPr>
        <w:pStyle w:val="Heading3"/>
      </w:pPr>
      <w:r>
        <w:t>7.5.2 Demographic comparison test</w:t>
      </w:r>
    </w:p>
    <w:p w14:paraId="38FC3948" w14:textId="77777777" w:rsidR="00C37505" w:rsidRDefault="000853BB">
      <w:pPr>
        <w:spacing w:after="120"/>
        <w:jc w:val="both"/>
      </w:pPr>
      <w:r>
        <w:t>Submit 20 to 30 matched patient scenarios to the system. Each one presents the same clinical situation with only demographic or geographic details changed: race, gender, insurance status, county in Tennessee, rural or urban setting, criminal justice involvement. Score each answer using the same rubric and compile a table showing whether answer quality differs by patient type. Write a short memo summarizing the findings.</w:t>
      </w:r>
    </w:p>
    <w:p w14:paraId="3F2E43A4" w14:textId="77777777" w:rsidR="00C37505" w:rsidRDefault="00C37505">
      <w:pPr>
        <w:spacing w:before="40" w:after="40"/>
      </w:pPr>
    </w:p>
    <w:p w14:paraId="6CE5C52A" w14:textId="77777777" w:rsidR="00C37505" w:rsidRDefault="000853BB">
      <w:pPr>
        <w:pStyle w:val="Heading3"/>
      </w:pPr>
      <w:r>
        <w:t>7.5.3 IPS review session</w:t>
      </w:r>
    </w:p>
    <w:p w14:paraId="45C9CD40" w14:textId="77777777" w:rsidR="00C37505" w:rsidRDefault="000853BB">
      <w:pPr>
        <w:spacing w:after="120"/>
        <w:jc w:val="both"/>
      </w:pPr>
      <w:r>
        <w:t>Bring a sample of system outputs to IPS-connected practitioners for review. Include both strong examples and weak ones. Use a prepared set of questions to structure the conversation. Record and anonymize the responses. This feedback goes into the discussion section of the paper.</w:t>
      </w:r>
    </w:p>
    <w:p w14:paraId="69D3E6CA" w14:textId="77777777" w:rsidR="00C37505" w:rsidRDefault="00C37505">
      <w:pPr>
        <w:spacing w:before="40" w:after="40"/>
      </w:pPr>
    </w:p>
    <w:p w14:paraId="0149CBB9" w14:textId="77777777" w:rsidR="00C37505" w:rsidRDefault="000853BB">
      <w:pPr>
        <w:pStyle w:val="Heading2"/>
      </w:pPr>
      <w:r>
        <w:t>Phase 6: Wrapping up (Weeks 14-15, July 31 - August 15)</w:t>
      </w:r>
    </w:p>
    <w:p w14:paraId="071920BF" w14:textId="77777777" w:rsidR="00C37505" w:rsidRDefault="00C37505">
      <w:pPr>
        <w:spacing w:before="40" w:after="40"/>
      </w:pPr>
    </w:p>
    <w:p w14:paraId="6A09FD20" w14:textId="77777777" w:rsidR="00C37505" w:rsidRDefault="000853BB">
      <w:pPr>
        <w:pStyle w:val="Heading3"/>
      </w:pPr>
      <w:r>
        <w:t>7.6.1 Demo</w:t>
      </w:r>
    </w:p>
    <w:p w14:paraId="1C40B3BE" w14:textId="4D237819" w:rsidR="00C37505" w:rsidRDefault="000853BB">
      <w:pPr>
        <w:spacing w:after="120"/>
        <w:jc w:val="both"/>
      </w:pPr>
      <w:r>
        <w:t>Build a simple interface where a user can type a question and receive a response along with the relevant concept map reasoning. Prepare a 20-minute scripted walkthrough and present it to the ASL lab group and IPS.</w:t>
      </w:r>
      <w:r w:rsidR="00B87567">
        <w:t xml:space="preserve">  A crucial element of this is defining the limitations of the system (</w:t>
      </w:r>
      <w:proofErr w:type="spellStart"/>
      <w:r w:rsidR="00B87567">
        <w:t>e,g</w:t>
      </w:r>
      <w:proofErr w:type="spellEnd"/>
      <w:r w:rsidR="00B87567">
        <w:t>, information bias).</w:t>
      </w:r>
    </w:p>
    <w:p w14:paraId="793C4C99" w14:textId="77777777" w:rsidR="00C37505" w:rsidRDefault="00C37505">
      <w:pPr>
        <w:spacing w:before="40" w:after="40"/>
      </w:pPr>
    </w:p>
    <w:p w14:paraId="19537BDA" w14:textId="77777777" w:rsidR="00C37505" w:rsidRDefault="000853BB">
      <w:pPr>
        <w:pStyle w:val="Heading3"/>
      </w:pPr>
      <w:r>
        <w:t>7.6.2 Paper draft</w:t>
      </w:r>
    </w:p>
    <w:p w14:paraId="32C30DD2" w14:textId="77777777" w:rsidR="00C37505" w:rsidRDefault="000853BB">
      <w:pPr>
        <w:spacing w:after="120"/>
        <w:jc w:val="both"/>
      </w:pPr>
      <w:r>
        <w:t>Write a complete first draft. The paper needs an abstract, an introduction explaining why this was worth building, a related work section covering what already exists, a methods section detailed enough that someone else could reproduce it, a results section with the evaluation numbers and comparison findings, a discussion covering what the results mean and what the limitations are, and a conclusion. Draft is due to me by August 12.</w:t>
      </w:r>
    </w:p>
    <w:p w14:paraId="7FF610E5" w14:textId="77777777" w:rsidR="00C37505" w:rsidRDefault="000853BB">
      <w:pPr>
        <w:spacing w:after="120"/>
        <w:jc w:val="both"/>
      </w:pPr>
      <w:r>
        <w:t>Do not wait until Phase 6 to start writing. The methods section can be drafted as the work is being done, starting around week six. Writing while building is almost always faster than trying to reconstruct decisions after the fact.</w:t>
      </w:r>
    </w:p>
    <w:p w14:paraId="1DF318B4" w14:textId="77777777" w:rsidR="00C37505" w:rsidRDefault="00C37505">
      <w:pPr>
        <w:spacing w:before="40" w:after="40"/>
      </w:pPr>
    </w:p>
    <w:p w14:paraId="12078071" w14:textId="77777777" w:rsidR="00C37505" w:rsidRDefault="000853BB">
      <w:pPr>
        <w:pStyle w:val="Heading3"/>
      </w:pPr>
      <w:r>
        <w:t>7.6.3 Documentation</w:t>
      </w:r>
    </w:p>
    <w:p w14:paraId="44D73ABA" w14:textId="77777777" w:rsidR="00C37505" w:rsidRDefault="000853BB">
      <w:pPr>
        <w:spacing w:after="120"/>
        <w:jc w:val="both"/>
      </w:pPr>
      <w:r>
        <w:t xml:space="preserve">Prepare a package that allows another researcher to reproduce the system: the document database with all metadata, the search logs, the processing notes, the concept map </w:t>
      </w:r>
      <w:r>
        <w:lastRenderedPageBreak/>
        <w:t>specification, the evaluation rubric and questions, and the system instructions. Archive everything in the lab repository.</w:t>
      </w:r>
    </w:p>
    <w:p w14:paraId="0FF4DCF2" w14:textId="77777777" w:rsidR="00C37505" w:rsidRDefault="00C37505">
      <w:pPr>
        <w:spacing w:before="40" w:after="40"/>
      </w:pPr>
    </w:p>
    <w:p w14:paraId="3FCCEE8E" w14:textId="77777777" w:rsidR="00C37505" w:rsidRDefault="000853BB">
      <w:pPr>
        <w:pStyle w:val="Heading1"/>
      </w:pPr>
      <w:r>
        <w:t>8. Deliverables</w:t>
      </w:r>
    </w:p>
    <w:p w14:paraId="33E891BB" w14:textId="77777777" w:rsidR="00C37505" w:rsidRDefault="00C37505">
      <w:pPr>
        <w:spacing w:before="40" w:after="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5760"/>
        <w:gridCol w:w="3200"/>
      </w:tblGrid>
      <w:tr w:rsidR="00C37505" w14:paraId="7A87B983" w14:textId="77777777">
        <w:tblPrEx>
          <w:tblCellMar>
            <w:top w:w="0" w:type="dxa"/>
            <w:bottom w:w="0" w:type="dxa"/>
          </w:tblCellMar>
        </w:tblPrEx>
        <w:tc>
          <w:tcPr>
            <w:tcW w:w="76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7C2B8C18" w14:textId="77777777" w:rsidR="00C37505" w:rsidRDefault="000853BB">
            <w:r>
              <w:rPr>
                <w:color w:val="FFFFFF"/>
                <w:sz w:val="20"/>
                <w:szCs w:val="20"/>
              </w:rPr>
              <w:t>#</w:t>
            </w:r>
          </w:p>
        </w:tc>
        <w:tc>
          <w:tcPr>
            <w:tcW w:w="576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2DAA7AC4" w14:textId="77777777" w:rsidR="00C37505" w:rsidRDefault="000853BB">
            <w:r>
              <w:rPr>
                <w:color w:val="FFFFFF"/>
                <w:sz w:val="20"/>
                <w:szCs w:val="20"/>
              </w:rPr>
              <w:t>Deliverable</w:t>
            </w:r>
          </w:p>
        </w:tc>
        <w:tc>
          <w:tcPr>
            <w:tcW w:w="32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00348966" w14:textId="77777777" w:rsidR="00C37505" w:rsidRDefault="000853BB">
            <w:r>
              <w:rPr>
                <w:color w:val="FFFFFF"/>
                <w:sz w:val="20"/>
                <w:szCs w:val="20"/>
              </w:rPr>
              <w:t>Due</w:t>
            </w:r>
          </w:p>
        </w:tc>
      </w:tr>
      <w:tr w:rsidR="00C37505" w14:paraId="5AE2D725" w14:textId="77777777">
        <w:tblPrEx>
          <w:tblCellMar>
            <w:top w:w="0" w:type="dxa"/>
            <w:bottom w:w="0" w:type="dxa"/>
          </w:tblCellMar>
        </w:tblPrEx>
        <w:tc>
          <w:tcPr>
            <w:tcW w:w="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3E4BDEB" w14:textId="77777777" w:rsidR="00C37505" w:rsidRDefault="000853BB">
            <w:r>
              <w:rPr>
                <w:sz w:val="20"/>
                <w:szCs w:val="20"/>
              </w:rPr>
              <w:t>D1</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956B4D1" w14:textId="77777777" w:rsidR="00C37505" w:rsidRDefault="000853BB">
            <w:r>
              <w:rPr>
                <w:sz w:val="20"/>
                <w:szCs w:val="20"/>
              </w:rPr>
              <w:t>Working technical environment with end-to-end test verified</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E63849A" w14:textId="77777777" w:rsidR="00C37505" w:rsidRDefault="000853BB">
            <w:r>
              <w:rPr>
                <w:sz w:val="20"/>
                <w:szCs w:val="20"/>
              </w:rPr>
              <w:t>May 14</w:t>
            </w:r>
          </w:p>
        </w:tc>
      </w:tr>
      <w:tr w:rsidR="00C37505" w14:paraId="64CF0C65" w14:textId="77777777">
        <w:tblPrEx>
          <w:tblCellMar>
            <w:top w:w="0" w:type="dxa"/>
            <w:bottom w:w="0" w:type="dxa"/>
          </w:tblCellMar>
        </w:tblPrEx>
        <w:tc>
          <w:tcPr>
            <w:tcW w:w="76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4B64800E" w14:textId="77777777" w:rsidR="00C37505" w:rsidRDefault="000853BB">
            <w:r>
              <w:rPr>
                <w:sz w:val="20"/>
                <w:szCs w:val="20"/>
              </w:rPr>
              <w:t>D2</w:t>
            </w:r>
          </w:p>
        </w:tc>
        <w:tc>
          <w:tcPr>
            <w:tcW w:w="576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69917C37" w14:textId="77777777" w:rsidR="00C37505" w:rsidRDefault="000853BB">
            <w:r>
              <w:rPr>
                <w:sz w:val="20"/>
                <w:szCs w:val="20"/>
              </w:rPr>
              <w:t>IPS meeting notes and data access plan</w:t>
            </w:r>
          </w:p>
        </w:tc>
        <w:tc>
          <w:tcPr>
            <w:tcW w:w="320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0D572FBD" w14:textId="77777777" w:rsidR="00C37505" w:rsidRDefault="000853BB">
            <w:r>
              <w:rPr>
                <w:sz w:val="20"/>
                <w:szCs w:val="20"/>
              </w:rPr>
              <w:t>May 14</w:t>
            </w:r>
          </w:p>
        </w:tc>
      </w:tr>
      <w:tr w:rsidR="00C37505" w14:paraId="5798C46A" w14:textId="77777777">
        <w:tblPrEx>
          <w:tblCellMar>
            <w:top w:w="0" w:type="dxa"/>
            <w:bottom w:w="0" w:type="dxa"/>
          </w:tblCellMar>
        </w:tblPrEx>
        <w:tc>
          <w:tcPr>
            <w:tcW w:w="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61B7B5E" w14:textId="77777777" w:rsidR="00C37505" w:rsidRDefault="000853BB">
            <w:r>
              <w:rPr>
                <w:sz w:val="20"/>
                <w:szCs w:val="20"/>
              </w:rPr>
              <w:t>D3</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758CEF2" w14:textId="77777777" w:rsidR="00C37505" w:rsidRDefault="000853BB">
            <w:r>
              <w:rPr>
                <w:sz w:val="20"/>
                <w:szCs w:val="20"/>
              </w:rPr>
              <w:t>Evaluation plan: test questions, scoring rubric, vignette structure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507CEE3" w14:textId="77777777" w:rsidR="00C37505" w:rsidRDefault="000853BB">
            <w:r>
              <w:rPr>
                <w:sz w:val="20"/>
                <w:szCs w:val="20"/>
              </w:rPr>
              <w:t>May 14</w:t>
            </w:r>
          </w:p>
        </w:tc>
      </w:tr>
      <w:tr w:rsidR="00C37505" w14:paraId="265FC4B7" w14:textId="77777777">
        <w:tblPrEx>
          <w:tblCellMar>
            <w:top w:w="0" w:type="dxa"/>
            <w:bottom w:w="0" w:type="dxa"/>
          </w:tblCellMar>
        </w:tblPrEx>
        <w:tc>
          <w:tcPr>
            <w:tcW w:w="76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1AB3EA35" w14:textId="77777777" w:rsidR="00C37505" w:rsidRDefault="000853BB">
            <w:r>
              <w:rPr>
                <w:sz w:val="20"/>
                <w:szCs w:val="20"/>
              </w:rPr>
              <w:t>D4</w:t>
            </w:r>
          </w:p>
        </w:tc>
        <w:tc>
          <w:tcPr>
            <w:tcW w:w="576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032CA29D" w14:textId="77777777" w:rsidR="00C37505" w:rsidRDefault="000853BB">
            <w:r>
              <w:rPr>
                <w:sz w:val="20"/>
                <w:szCs w:val="20"/>
              </w:rPr>
              <w:t>Search strategies documented for all 10 topic areas</w:t>
            </w:r>
          </w:p>
        </w:tc>
        <w:tc>
          <w:tcPr>
            <w:tcW w:w="320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62670CB7" w14:textId="77777777" w:rsidR="00C37505" w:rsidRDefault="000853BB">
            <w:r>
              <w:rPr>
                <w:sz w:val="20"/>
                <w:szCs w:val="20"/>
              </w:rPr>
              <w:t>May 28</w:t>
            </w:r>
          </w:p>
        </w:tc>
      </w:tr>
      <w:tr w:rsidR="00C37505" w14:paraId="68DD2643" w14:textId="77777777">
        <w:tblPrEx>
          <w:tblCellMar>
            <w:top w:w="0" w:type="dxa"/>
            <w:bottom w:w="0" w:type="dxa"/>
          </w:tblCellMar>
        </w:tblPrEx>
        <w:tc>
          <w:tcPr>
            <w:tcW w:w="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30A711A" w14:textId="77777777" w:rsidR="00C37505" w:rsidRDefault="000853BB">
            <w:r>
              <w:rPr>
                <w:sz w:val="20"/>
                <w:szCs w:val="20"/>
              </w:rPr>
              <w:t>D5</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2A1DD5F" w14:textId="77777777" w:rsidR="00C37505" w:rsidRDefault="000853BB">
            <w:r>
              <w:rPr>
                <w:sz w:val="20"/>
                <w:szCs w:val="20"/>
              </w:rPr>
              <w:t>Complete document database with metadata (600-850 documents)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6B640B5" w14:textId="77777777" w:rsidR="00C37505" w:rsidRDefault="000853BB">
            <w:r>
              <w:rPr>
                <w:sz w:val="20"/>
                <w:szCs w:val="20"/>
              </w:rPr>
              <w:t>June 18</w:t>
            </w:r>
          </w:p>
        </w:tc>
      </w:tr>
      <w:tr w:rsidR="00C37505" w14:paraId="44879CD7" w14:textId="77777777">
        <w:tblPrEx>
          <w:tblCellMar>
            <w:top w:w="0" w:type="dxa"/>
            <w:bottom w:w="0" w:type="dxa"/>
          </w:tblCellMar>
        </w:tblPrEx>
        <w:tc>
          <w:tcPr>
            <w:tcW w:w="76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0711C643" w14:textId="77777777" w:rsidR="00C37505" w:rsidRDefault="000853BB">
            <w:r>
              <w:rPr>
                <w:sz w:val="20"/>
                <w:szCs w:val="20"/>
              </w:rPr>
              <w:t>D6</w:t>
            </w:r>
          </w:p>
        </w:tc>
        <w:tc>
          <w:tcPr>
            <w:tcW w:w="576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4FEFBDB9" w14:textId="77777777" w:rsidR="00C37505" w:rsidRDefault="000853BB">
            <w:r>
              <w:rPr>
                <w:sz w:val="20"/>
                <w:szCs w:val="20"/>
              </w:rPr>
              <w:t>Written memo on text-splitting approach and justification</w:t>
            </w:r>
          </w:p>
        </w:tc>
        <w:tc>
          <w:tcPr>
            <w:tcW w:w="320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3B4E43B0" w14:textId="77777777" w:rsidR="00C37505" w:rsidRDefault="000853BB">
            <w:r>
              <w:rPr>
                <w:sz w:val="20"/>
                <w:szCs w:val="20"/>
              </w:rPr>
              <w:t>June 11</w:t>
            </w:r>
          </w:p>
        </w:tc>
      </w:tr>
      <w:tr w:rsidR="00C37505" w14:paraId="6DC904A5" w14:textId="77777777">
        <w:tblPrEx>
          <w:tblCellMar>
            <w:top w:w="0" w:type="dxa"/>
            <w:bottom w:w="0" w:type="dxa"/>
          </w:tblCellMar>
        </w:tblPrEx>
        <w:tc>
          <w:tcPr>
            <w:tcW w:w="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198BF25" w14:textId="77777777" w:rsidR="00C37505" w:rsidRDefault="000853BB">
            <w:r>
              <w:rPr>
                <w:sz w:val="20"/>
                <w:szCs w:val="20"/>
              </w:rPr>
              <w:t>D7</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BE9BC83" w14:textId="77777777" w:rsidR="00C37505" w:rsidRDefault="000853BB">
            <w:r>
              <w:rPr>
                <w:sz w:val="20"/>
                <w:szCs w:val="20"/>
              </w:rPr>
              <w:t>Notes on text representation method comparison and selection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0F1F822" w14:textId="77777777" w:rsidR="00C37505" w:rsidRDefault="000853BB">
            <w:r>
              <w:rPr>
                <w:sz w:val="20"/>
                <w:szCs w:val="20"/>
              </w:rPr>
              <w:t>June 18</w:t>
            </w:r>
          </w:p>
        </w:tc>
      </w:tr>
      <w:tr w:rsidR="00C37505" w14:paraId="30B11666" w14:textId="77777777">
        <w:tblPrEx>
          <w:tblCellMar>
            <w:top w:w="0" w:type="dxa"/>
            <w:bottom w:w="0" w:type="dxa"/>
          </w:tblCellMar>
        </w:tblPrEx>
        <w:tc>
          <w:tcPr>
            <w:tcW w:w="76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53C4150B" w14:textId="77777777" w:rsidR="00C37505" w:rsidRDefault="000853BB">
            <w:r>
              <w:rPr>
                <w:sz w:val="20"/>
                <w:szCs w:val="20"/>
              </w:rPr>
              <w:t>D8</w:t>
            </w:r>
          </w:p>
        </w:tc>
        <w:tc>
          <w:tcPr>
            <w:tcW w:w="576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24681E70" w14:textId="77777777" w:rsidR="00C37505" w:rsidRDefault="000853BB">
            <w:r>
              <w:rPr>
                <w:sz w:val="20"/>
                <w:szCs w:val="20"/>
              </w:rPr>
              <w:t>Concept map in Neo4j (200+ nodes, 400+ connections) with three visualizations</w:t>
            </w:r>
          </w:p>
        </w:tc>
        <w:tc>
          <w:tcPr>
            <w:tcW w:w="320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4964878D" w14:textId="77777777" w:rsidR="00C37505" w:rsidRDefault="000853BB">
            <w:r>
              <w:rPr>
                <w:sz w:val="20"/>
                <w:szCs w:val="20"/>
              </w:rPr>
              <w:t>June 25</w:t>
            </w:r>
          </w:p>
        </w:tc>
      </w:tr>
      <w:tr w:rsidR="00C37505" w14:paraId="09421835" w14:textId="77777777">
        <w:tblPrEx>
          <w:tblCellMar>
            <w:top w:w="0" w:type="dxa"/>
            <w:bottom w:w="0" w:type="dxa"/>
          </w:tblCellMar>
        </w:tblPrEx>
        <w:tc>
          <w:tcPr>
            <w:tcW w:w="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4B5094B" w14:textId="77777777" w:rsidR="00C37505" w:rsidRDefault="000853BB">
            <w:r>
              <w:rPr>
                <w:sz w:val="20"/>
                <w:szCs w:val="20"/>
              </w:rPr>
              <w:t>D9</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0324B9B" w14:textId="77777777" w:rsidR="00C37505" w:rsidRDefault="000853BB">
            <w:r>
              <w:rPr>
                <w:sz w:val="20"/>
                <w:szCs w:val="20"/>
              </w:rPr>
              <w:t>Language model comparison memo and selection decision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48B261E" w14:textId="77777777" w:rsidR="00C37505" w:rsidRDefault="000853BB">
            <w:r>
              <w:rPr>
                <w:sz w:val="20"/>
                <w:szCs w:val="20"/>
              </w:rPr>
              <w:t>July 2</w:t>
            </w:r>
          </w:p>
        </w:tc>
      </w:tr>
      <w:tr w:rsidR="00C37505" w14:paraId="2E64EB7F" w14:textId="77777777">
        <w:tblPrEx>
          <w:tblCellMar>
            <w:top w:w="0" w:type="dxa"/>
            <w:bottom w:w="0" w:type="dxa"/>
          </w:tblCellMar>
        </w:tblPrEx>
        <w:tc>
          <w:tcPr>
            <w:tcW w:w="76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47A759CF" w14:textId="77777777" w:rsidR="00C37505" w:rsidRDefault="000853BB">
            <w:r>
              <w:rPr>
                <w:sz w:val="20"/>
                <w:szCs w:val="20"/>
              </w:rPr>
              <w:t>D10</w:t>
            </w:r>
          </w:p>
        </w:tc>
        <w:tc>
          <w:tcPr>
            <w:tcW w:w="576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7A2D28A5" w14:textId="77777777" w:rsidR="00C37505" w:rsidRDefault="000853BB">
            <w:r>
              <w:rPr>
                <w:sz w:val="20"/>
                <w:szCs w:val="20"/>
              </w:rPr>
              <w:t>Working AI pipeline with concept map layer</w:t>
            </w:r>
          </w:p>
        </w:tc>
        <w:tc>
          <w:tcPr>
            <w:tcW w:w="320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317D48F7" w14:textId="77777777" w:rsidR="00C37505" w:rsidRDefault="000853BB">
            <w:r>
              <w:rPr>
                <w:sz w:val="20"/>
                <w:szCs w:val="20"/>
              </w:rPr>
              <w:t>July 16</w:t>
            </w:r>
          </w:p>
        </w:tc>
      </w:tr>
      <w:tr w:rsidR="00C37505" w14:paraId="4EA9B46D" w14:textId="77777777">
        <w:tblPrEx>
          <w:tblCellMar>
            <w:top w:w="0" w:type="dxa"/>
            <w:bottom w:w="0" w:type="dxa"/>
          </w:tblCellMar>
        </w:tblPrEx>
        <w:tc>
          <w:tcPr>
            <w:tcW w:w="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0AB30B7" w14:textId="77777777" w:rsidR="00C37505" w:rsidRDefault="000853BB">
            <w:r>
              <w:rPr>
                <w:sz w:val="20"/>
                <w:szCs w:val="20"/>
              </w:rPr>
              <w:t>D11</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278C48E" w14:textId="77777777" w:rsidR="00C37505" w:rsidRDefault="000853BB">
            <w:r>
              <w:rPr>
                <w:sz w:val="20"/>
                <w:szCs w:val="20"/>
              </w:rPr>
              <w:t>System evaluation report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E1960F7" w14:textId="77777777" w:rsidR="00C37505" w:rsidRDefault="000853BB">
            <w:r>
              <w:rPr>
                <w:sz w:val="20"/>
                <w:szCs w:val="20"/>
              </w:rPr>
              <w:t>July 23</w:t>
            </w:r>
          </w:p>
        </w:tc>
      </w:tr>
      <w:tr w:rsidR="00C37505" w14:paraId="26C72DE1" w14:textId="77777777">
        <w:tblPrEx>
          <w:tblCellMar>
            <w:top w:w="0" w:type="dxa"/>
            <w:bottom w:w="0" w:type="dxa"/>
          </w:tblCellMar>
        </w:tblPrEx>
        <w:tc>
          <w:tcPr>
            <w:tcW w:w="76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5F7BAB7D" w14:textId="77777777" w:rsidR="00C37505" w:rsidRDefault="000853BB">
            <w:r>
              <w:rPr>
                <w:sz w:val="20"/>
                <w:szCs w:val="20"/>
              </w:rPr>
              <w:t>D12</w:t>
            </w:r>
          </w:p>
        </w:tc>
        <w:tc>
          <w:tcPr>
            <w:tcW w:w="576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266EB7D9" w14:textId="77777777" w:rsidR="00C37505" w:rsidRDefault="000853BB">
            <w:r>
              <w:rPr>
                <w:sz w:val="20"/>
                <w:szCs w:val="20"/>
              </w:rPr>
              <w:t>Demographic comparison test findings memo</w:t>
            </w:r>
          </w:p>
        </w:tc>
        <w:tc>
          <w:tcPr>
            <w:tcW w:w="320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008FC6B8" w14:textId="77777777" w:rsidR="00C37505" w:rsidRDefault="000853BB">
            <w:r>
              <w:rPr>
                <w:sz w:val="20"/>
                <w:szCs w:val="20"/>
              </w:rPr>
              <w:t>July 30</w:t>
            </w:r>
          </w:p>
        </w:tc>
      </w:tr>
      <w:tr w:rsidR="00C37505" w14:paraId="37749836" w14:textId="77777777">
        <w:tblPrEx>
          <w:tblCellMar>
            <w:top w:w="0" w:type="dxa"/>
            <w:bottom w:w="0" w:type="dxa"/>
          </w:tblCellMar>
        </w:tblPrEx>
        <w:tc>
          <w:tcPr>
            <w:tcW w:w="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237CA96" w14:textId="77777777" w:rsidR="00C37505" w:rsidRDefault="000853BB">
            <w:r>
              <w:rPr>
                <w:sz w:val="20"/>
                <w:szCs w:val="20"/>
              </w:rPr>
              <w:t>D13</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163A429" w14:textId="77777777" w:rsidR="00C37505" w:rsidRDefault="000853BB">
            <w:r>
              <w:rPr>
                <w:sz w:val="20"/>
                <w:szCs w:val="20"/>
              </w:rPr>
              <w:t>Working demo with scripted walkthrough</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69D9BF4" w14:textId="77777777" w:rsidR="00C37505" w:rsidRDefault="000853BB">
            <w:r>
              <w:rPr>
                <w:sz w:val="20"/>
                <w:szCs w:val="20"/>
              </w:rPr>
              <w:t>Aug 6</w:t>
            </w:r>
          </w:p>
        </w:tc>
      </w:tr>
      <w:tr w:rsidR="00C37505" w14:paraId="532AB148" w14:textId="77777777">
        <w:tblPrEx>
          <w:tblCellMar>
            <w:top w:w="0" w:type="dxa"/>
            <w:bottom w:w="0" w:type="dxa"/>
          </w:tblCellMar>
        </w:tblPrEx>
        <w:tc>
          <w:tcPr>
            <w:tcW w:w="76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0F002EC8" w14:textId="77777777" w:rsidR="00C37505" w:rsidRDefault="000853BB">
            <w:r>
              <w:rPr>
                <w:sz w:val="20"/>
                <w:szCs w:val="20"/>
              </w:rPr>
              <w:t>D14</w:t>
            </w:r>
          </w:p>
        </w:tc>
        <w:tc>
          <w:tcPr>
            <w:tcW w:w="576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150F55FF" w14:textId="77777777" w:rsidR="00C37505" w:rsidRDefault="000853BB">
            <w:r>
              <w:rPr>
                <w:sz w:val="20"/>
                <w:szCs w:val="20"/>
              </w:rPr>
              <w:t>Complete paper first draft</w:t>
            </w:r>
          </w:p>
        </w:tc>
        <w:tc>
          <w:tcPr>
            <w:tcW w:w="320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0862D8FA" w14:textId="77777777" w:rsidR="00C37505" w:rsidRDefault="000853BB">
            <w:r>
              <w:rPr>
                <w:sz w:val="20"/>
                <w:szCs w:val="20"/>
              </w:rPr>
              <w:t>Aug 12</w:t>
            </w:r>
          </w:p>
        </w:tc>
      </w:tr>
      <w:tr w:rsidR="00C37505" w14:paraId="6A97A48B" w14:textId="77777777">
        <w:tblPrEx>
          <w:tblCellMar>
            <w:top w:w="0" w:type="dxa"/>
            <w:bottom w:w="0" w:type="dxa"/>
          </w:tblCellMar>
        </w:tblPrEx>
        <w:tc>
          <w:tcPr>
            <w:tcW w:w="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7DFF56B" w14:textId="77777777" w:rsidR="00C37505" w:rsidRDefault="000853BB">
            <w:r>
              <w:rPr>
                <w:sz w:val="20"/>
                <w:szCs w:val="20"/>
              </w:rPr>
              <w:t>D15</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5D6D0AD" w14:textId="77777777" w:rsidR="00C37505" w:rsidRDefault="000853BB">
            <w:r>
              <w:rPr>
                <w:sz w:val="20"/>
                <w:szCs w:val="20"/>
              </w:rPr>
              <w:t>Reproducibility documentation package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D106FA4" w14:textId="77777777" w:rsidR="00C37505" w:rsidRDefault="000853BB">
            <w:r>
              <w:rPr>
                <w:sz w:val="20"/>
                <w:szCs w:val="20"/>
              </w:rPr>
              <w:t>Aug 15</w:t>
            </w:r>
          </w:p>
        </w:tc>
      </w:tr>
    </w:tbl>
    <w:p w14:paraId="56904AA7" w14:textId="77777777" w:rsidR="00C37505" w:rsidRDefault="00C37505">
      <w:pPr>
        <w:spacing w:before="40" w:after="40"/>
      </w:pPr>
    </w:p>
    <w:p w14:paraId="788CC08E" w14:textId="77777777" w:rsidR="00C37505" w:rsidRDefault="000853BB">
      <w:pPr>
        <w:pStyle w:val="Heading1"/>
      </w:pPr>
      <w:r>
        <w:t>9. Meetings and Check-ins</w:t>
      </w:r>
    </w:p>
    <w:p w14:paraId="4AC40A43" w14:textId="77777777" w:rsidR="00C37505" w:rsidRDefault="000853BB">
      <w:pPr>
        <w:spacing w:after="120"/>
        <w:jc w:val="both"/>
      </w:pPr>
      <w:r>
        <w:t xml:space="preserve">We meet for one hour every week. Come with your progress report: what you finished, what you ran into, and what is coming next. These conversations are where the real advising happens, so come prepared to </w:t>
      </w:r>
      <w:proofErr w:type="gramStart"/>
      <w:r>
        <w:t>actually talk</w:t>
      </w:r>
      <w:proofErr w:type="gramEnd"/>
      <w:r>
        <w:t xml:space="preserve"> through what you are working on.</w:t>
      </w:r>
    </w:p>
    <w:p w14:paraId="5DCA7DC9" w14:textId="77777777" w:rsidR="00C37505" w:rsidRDefault="000853BB">
      <w:pPr>
        <w:spacing w:after="120"/>
        <w:jc w:val="both"/>
      </w:pPr>
      <w:r>
        <w:t>Every other week there is a check-in with the IPS liaison as well. When the system has outputs worth reviewing, that becomes a three-way conversation. Plan on at least one presentation to the full ASL lab group during the summer. Getting feedback from people outside the project is useful, and it is good practice.</w:t>
      </w:r>
    </w:p>
    <w:p w14:paraId="3C4872DE" w14:textId="77777777" w:rsidR="00C37505" w:rsidRDefault="00C37505">
      <w:pPr>
        <w:spacing w:before="40" w:after="40"/>
      </w:pPr>
    </w:p>
    <w:p w14:paraId="426B893D" w14:textId="77777777" w:rsidR="00C37505" w:rsidRDefault="000853BB">
      <w:pPr>
        <w:pStyle w:val="Heading1"/>
      </w:pPr>
      <w:r>
        <w:t>10. Risks and How to Handle Them</w:t>
      </w:r>
    </w:p>
    <w:p w14:paraId="327CB3CA" w14:textId="77777777" w:rsidR="00C37505" w:rsidRDefault="00C37505">
      <w:pPr>
        <w:spacing w:before="40" w:after="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100"/>
        <w:gridCol w:w="4120"/>
      </w:tblGrid>
      <w:tr w:rsidR="00C37505" w14:paraId="291F7989"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750A22EC" w14:textId="77777777" w:rsidR="00C37505" w:rsidRDefault="000853BB">
            <w:r>
              <w:rPr>
                <w:color w:val="FFFFFF"/>
                <w:sz w:val="20"/>
                <w:szCs w:val="20"/>
              </w:rPr>
              <w:lastRenderedPageBreak/>
              <w:t>Risk</w:t>
            </w:r>
          </w:p>
        </w:tc>
        <w:tc>
          <w:tcPr>
            <w:tcW w:w="21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20EAB012" w14:textId="77777777" w:rsidR="00C37505" w:rsidRDefault="000853BB">
            <w:r>
              <w:rPr>
                <w:color w:val="FFFFFF"/>
                <w:sz w:val="20"/>
                <w:szCs w:val="20"/>
              </w:rPr>
              <w:t>Likelihood</w:t>
            </w:r>
          </w:p>
        </w:tc>
        <w:tc>
          <w:tcPr>
            <w:tcW w:w="412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66717196" w14:textId="77777777" w:rsidR="00C37505" w:rsidRDefault="000853BB">
            <w:r>
              <w:rPr>
                <w:color w:val="FFFFFF"/>
                <w:sz w:val="20"/>
                <w:szCs w:val="20"/>
              </w:rPr>
              <w:t>What to do</w:t>
            </w:r>
          </w:p>
        </w:tc>
      </w:tr>
      <w:tr w:rsidR="00C37505" w14:paraId="7D2BB446"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78641C8" w14:textId="77777777" w:rsidR="00C37505" w:rsidRDefault="000853BB">
            <w:r>
              <w:rPr>
                <w:sz w:val="20"/>
                <w:szCs w:val="20"/>
              </w:rPr>
              <w:t>IPS data access takes longer than expected</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496544C" w14:textId="77777777" w:rsidR="00C37505" w:rsidRDefault="000853BB">
            <w:r>
              <w:rPr>
                <w:sz w:val="20"/>
                <w:szCs w:val="20"/>
              </w:rPr>
              <w:t>Moderate</w:t>
            </w:r>
          </w:p>
        </w:tc>
        <w:tc>
          <w:tcPr>
            <w:tcW w:w="41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62CBBC2" w14:textId="77777777" w:rsidR="00C37505" w:rsidRDefault="000853BB">
            <w:r>
              <w:rPr>
                <w:sz w:val="20"/>
                <w:szCs w:val="20"/>
              </w:rPr>
              <w:t>Start requests in week one. Use publicly available Tennessee data while waiting. Flag any delays immediately.</w:t>
            </w:r>
          </w:p>
        </w:tc>
      </w:tr>
      <w:tr w:rsidR="00C37505" w14:paraId="11F00D79"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10AFE77B" w14:textId="77777777" w:rsidR="00C37505" w:rsidRDefault="000853BB">
            <w:r>
              <w:rPr>
                <w:sz w:val="20"/>
                <w:szCs w:val="20"/>
              </w:rPr>
              <w:t>Not enough Tennessee-specific documents in certain areas</w:t>
            </w:r>
          </w:p>
        </w:tc>
        <w:tc>
          <w:tcPr>
            <w:tcW w:w="210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47500B83" w14:textId="77777777" w:rsidR="00C37505" w:rsidRDefault="000853BB">
            <w:r>
              <w:rPr>
                <w:sz w:val="20"/>
                <w:szCs w:val="20"/>
              </w:rPr>
              <w:t>Moderate</w:t>
            </w:r>
          </w:p>
        </w:tc>
        <w:tc>
          <w:tcPr>
            <w:tcW w:w="412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64D67269" w14:textId="77777777" w:rsidR="00C37505" w:rsidRDefault="000853BB">
            <w:r>
              <w:rPr>
                <w:sz w:val="20"/>
                <w:szCs w:val="20"/>
              </w:rPr>
              <w:t>Gray literature and institutional reports fill gaps without lowering quality standards.</w:t>
            </w:r>
          </w:p>
        </w:tc>
      </w:tr>
      <w:tr w:rsidR="00C37505" w14:paraId="1BDA1DDB"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141A0F1" w14:textId="77777777" w:rsidR="00C37505" w:rsidRDefault="000853BB">
            <w:r>
              <w:rPr>
                <w:sz w:val="20"/>
                <w:szCs w:val="20"/>
              </w:rPr>
              <w:t>Technical setup takes longer than two weeks</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DC80A0E" w14:textId="77777777" w:rsidR="00C37505" w:rsidRDefault="000853BB">
            <w:r>
              <w:rPr>
                <w:sz w:val="20"/>
                <w:szCs w:val="20"/>
              </w:rPr>
              <w:t>Moderate</w:t>
            </w:r>
          </w:p>
        </w:tc>
        <w:tc>
          <w:tcPr>
            <w:tcW w:w="41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E368005" w14:textId="77777777" w:rsidR="00C37505" w:rsidRDefault="000853BB">
            <w:r>
              <w:rPr>
                <w:sz w:val="20"/>
                <w:szCs w:val="20"/>
              </w:rPr>
              <w:t>Weeks 1-2 are reserved for this. Document collection does not start until the environment is verified and working.</w:t>
            </w:r>
          </w:p>
        </w:tc>
      </w:tr>
      <w:tr w:rsidR="00C37505" w14:paraId="59E4F584"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19B80C77" w14:textId="77777777" w:rsidR="00C37505" w:rsidRDefault="000853BB">
            <w:r>
              <w:rPr>
                <w:sz w:val="20"/>
                <w:szCs w:val="20"/>
              </w:rPr>
              <w:t>Automated concept extraction introduces errors</w:t>
            </w:r>
          </w:p>
        </w:tc>
        <w:tc>
          <w:tcPr>
            <w:tcW w:w="210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44C2E3A8" w14:textId="77777777" w:rsidR="00C37505" w:rsidRDefault="000853BB">
            <w:r>
              <w:rPr>
                <w:sz w:val="20"/>
                <w:szCs w:val="20"/>
              </w:rPr>
              <w:t>Moderate</w:t>
            </w:r>
          </w:p>
        </w:tc>
        <w:tc>
          <w:tcPr>
            <w:tcW w:w="412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03A4873E" w14:textId="77777777" w:rsidR="00C37505" w:rsidRDefault="000853BB">
            <w:r>
              <w:rPr>
                <w:sz w:val="20"/>
                <w:szCs w:val="20"/>
              </w:rPr>
              <w:t>The seed map is built by hand. Automated additions are reviewed manually before inclusion. Missing entries are acceptable; wrong ones are not.</w:t>
            </w:r>
          </w:p>
        </w:tc>
      </w:tr>
      <w:tr w:rsidR="00C37505" w14:paraId="0F94EBC3"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FABB84C" w14:textId="77777777" w:rsidR="00C37505" w:rsidRDefault="000853BB">
            <w:r>
              <w:rPr>
                <w:sz w:val="20"/>
                <w:szCs w:val="20"/>
              </w:rPr>
              <w:t>Language model API costs run over budget</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9CA124D" w14:textId="77777777" w:rsidR="00C37505" w:rsidRDefault="000853BB">
            <w:r>
              <w:rPr>
                <w:sz w:val="20"/>
                <w:szCs w:val="20"/>
              </w:rPr>
              <w:t>Low to moderate</w:t>
            </w:r>
          </w:p>
        </w:tc>
        <w:tc>
          <w:tcPr>
            <w:tcW w:w="41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82CF3E2" w14:textId="77777777" w:rsidR="00C37505" w:rsidRDefault="000853BB">
            <w:r>
              <w:rPr>
                <w:sz w:val="20"/>
                <w:szCs w:val="20"/>
              </w:rPr>
              <w:t xml:space="preserve">Open-weight models that run locally </w:t>
            </w:r>
            <w:proofErr w:type="gramStart"/>
            <w:r>
              <w:rPr>
                <w:sz w:val="20"/>
                <w:szCs w:val="20"/>
              </w:rPr>
              <w:t>are</w:t>
            </w:r>
            <w:proofErr w:type="gramEnd"/>
            <w:r>
              <w:rPr>
                <w:sz w:val="20"/>
                <w:szCs w:val="20"/>
              </w:rPr>
              <w:t xml:space="preserve"> a direct fallback. Identify them in Phase 1 so the switch is easy if needed.</w:t>
            </w:r>
          </w:p>
        </w:tc>
      </w:tr>
      <w:tr w:rsidR="00C37505" w14:paraId="195409FE"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5F255654" w14:textId="77777777" w:rsidR="00C37505" w:rsidRDefault="000853BB">
            <w:r>
              <w:rPr>
                <w:sz w:val="20"/>
                <w:szCs w:val="20"/>
              </w:rPr>
              <w:t>Paper draft not finished by August 15</w:t>
            </w:r>
          </w:p>
        </w:tc>
        <w:tc>
          <w:tcPr>
            <w:tcW w:w="210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366DC116" w14:textId="77777777" w:rsidR="00C37505" w:rsidRDefault="000853BB">
            <w:r>
              <w:rPr>
                <w:sz w:val="20"/>
                <w:szCs w:val="20"/>
              </w:rPr>
              <w:t>Low to moderate</w:t>
            </w:r>
          </w:p>
        </w:tc>
        <w:tc>
          <w:tcPr>
            <w:tcW w:w="4120" w:type="dxa"/>
            <w:tcBorders>
              <w:top w:val="single" w:sz="1" w:space="0" w:color="AAAAAA"/>
              <w:left w:val="single" w:sz="1" w:space="0" w:color="AAAAAA"/>
              <w:bottom w:val="single" w:sz="1" w:space="0" w:color="AAAAAA"/>
              <w:right w:val="single" w:sz="1" w:space="0" w:color="AAAAAA"/>
            </w:tcBorders>
            <w:shd w:val="clear" w:color="auto" w:fill="F4F4F4"/>
            <w:tcMar>
              <w:top w:w="70" w:type="dxa"/>
              <w:left w:w="100" w:type="dxa"/>
              <w:bottom w:w="70" w:type="dxa"/>
              <w:right w:w="100" w:type="dxa"/>
            </w:tcMar>
          </w:tcPr>
          <w:p w14:paraId="2B954A67" w14:textId="77777777" w:rsidR="00C37505" w:rsidRDefault="000853BB">
            <w:r>
              <w:rPr>
                <w:sz w:val="20"/>
                <w:szCs w:val="20"/>
              </w:rPr>
              <w:t>Start drafting the methods section around week six, while the work is still fresh. Do not save all the writing for the last two weeks.</w:t>
            </w:r>
          </w:p>
        </w:tc>
      </w:tr>
    </w:tbl>
    <w:p w14:paraId="48100E12" w14:textId="77777777" w:rsidR="00C37505" w:rsidRDefault="00C37505">
      <w:pPr>
        <w:spacing w:before="40" w:after="40"/>
      </w:pPr>
    </w:p>
    <w:p w14:paraId="2AF8963E" w14:textId="77777777" w:rsidR="00C37505" w:rsidRDefault="000853BB">
      <w:pPr>
        <w:pStyle w:val="Heading1"/>
      </w:pPr>
      <w:r>
        <w:t>11. A Note to Close</w:t>
      </w:r>
    </w:p>
    <w:p w14:paraId="1DA889DD" w14:textId="77777777" w:rsidR="00C37505" w:rsidRDefault="000853BB">
      <w:pPr>
        <w:spacing w:after="120"/>
        <w:jc w:val="both"/>
      </w:pPr>
      <w:r>
        <w:t xml:space="preserve">This project covers a lot of ground. That is intentional. The goal is not just to produce a working system but to go through the full arc of a research project, from building a data foundation to designing and evaluating a system to </w:t>
      </w:r>
      <w:proofErr w:type="gramStart"/>
      <w:r>
        <w:t>communicating</w:t>
      </w:r>
      <w:proofErr w:type="gramEnd"/>
      <w:r>
        <w:t xml:space="preserve"> what you found and why it matters.</w:t>
      </w:r>
    </w:p>
    <w:p w14:paraId="65BDA5BF" w14:textId="77777777" w:rsidR="00C37505" w:rsidRDefault="000853BB">
      <w:pPr>
        <w:spacing w:after="120"/>
        <w:jc w:val="both"/>
      </w:pPr>
      <w:r>
        <w:t>Some weeks will feel straightforward. Others will not. When something is unclear or stuck, bring it to the weekly meeting rather than working around it quietly. The project log and the weekly reports are there to help you track your own thinking, not to create extra work.</w:t>
      </w:r>
    </w:p>
    <w:p w14:paraId="378C6EA6" w14:textId="77777777" w:rsidR="00C37505" w:rsidRDefault="000853BB">
      <w:pPr>
        <w:spacing w:after="120"/>
        <w:jc w:val="both"/>
      </w:pPr>
      <w:r>
        <w:t>Ask questions early. Document everything. Build something you can explain.</w:t>
      </w:r>
    </w:p>
    <w:p w14:paraId="217D9D1D" w14:textId="77777777" w:rsidR="00C37505" w:rsidRDefault="00C37505">
      <w:pPr>
        <w:spacing w:before="40" w:after="40"/>
      </w:pPr>
    </w:p>
    <w:p w14:paraId="6B012DF6" w14:textId="77777777" w:rsidR="00C37505" w:rsidRDefault="000853BB">
      <w:r>
        <w:br w:type="page"/>
      </w:r>
    </w:p>
    <w:p w14:paraId="274D1AB3" w14:textId="77777777" w:rsidR="00C37505" w:rsidRDefault="000853BB">
      <w:pPr>
        <w:pStyle w:val="Heading1"/>
      </w:pPr>
      <w:r>
        <w:lastRenderedPageBreak/>
        <w:t>12. Schedule</w:t>
      </w:r>
    </w:p>
    <w:p w14:paraId="540600E5" w14:textId="77777777" w:rsidR="00C37505" w:rsidRDefault="000853BB">
      <w:pPr>
        <w:spacing w:after="120"/>
        <w:jc w:val="both"/>
      </w:pPr>
      <w:r>
        <w:t>The chart below shows all six phases, individual tasks, document collection windows by topic area, IPS check-ins marked as gray circles, and deliverable milestones marked as red diamonds. Document collection begins in week 2 and runs through week 7. Phase 3 starts in week 6, overlapping with the final stretch of collection.</w:t>
      </w:r>
    </w:p>
    <w:p w14:paraId="055D300E" w14:textId="77777777" w:rsidR="00C37505" w:rsidRDefault="00C37505">
      <w:pPr>
        <w:spacing w:before="40" w:after="40"/>
      </w:pPr>
    </w:p>
    <w:p w14:paraId="63093AE9" w14:textId="77777777" w:rsidR="00C37505" w:rsidRDefault="000853BB">
      <w:pPr>
        <w:spacing w:before="60" w:after="60"/>
      </w:pPr>
      <w:r>
        <w:rPr>
          <w:noProof/>
        </w:rPr>
        <w:drawing>
          <wp:inline distT="0" distB="0" distL="0" distR="0" wp14:anchorId="7425F4D4" wp14:editId="6F2E5057">
            <wp:extent cx="6172200" cy="3629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72200" cy="3629025"/>
                    </a:xfrm>
                    <a:prstGeom prst="rect">
                      <a:avLst/>
                    </a:prstGeom>
                  </pic:spPr>
                </pic:pic>
              </a:graphicData>
            </a:graphic>
          </wp:inline>
        </w:drawing>
      </w:r>
    </w:p>
    <w:sectPr w:rsidR="00C37505">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22AF7"/>
    <w:multiLevelType w:val="hybridMultilevel"/>
    <w:tmpl w:val="FF1EAC82"/>
    <w:lvl w:ilvl="0" w:tplc="8AE4DC74">
      <w:start w:val="1"/>
      <w:numFmt w:val="bullet"/>
      <w:lvlText w:val="●"/>
      <w:lvlJc w:val="left"/>
      <w:pPr>
        <w:ind w:left="720" w:hanging="360"/>
      </w:pPr>
    </w:lvl>
    <w:lvl w:ilvl="1" w:tplc="EA32040E">
      <w:start w:val="1"/>
      <w:numFmt w:val="bullet"/>
      <w:lvlText w:val="○"/>
      <w:lvlJc w:val="left"/>
      <w:pPr>
        <w:ind w:left="1440" w:hanging="360"/>
      </w:pPr>
    </w:lvl>
    <w:lvl w:ilvl="2" w:tplc="F314E020">
      <w:start w:val="1"/>
      <w:numFmt w:val="bullet"/>
      <w:lvlText w:val="■"/>
      <w:lvlJc w:val="left"/>
      <w:pPr>
        <w:ind w:left="2160" w:hanging="360"/>
      </w:pPr>
    </w:lvl>
    <w:lvl w:ilvl="3" w:tplc="AFC6DBAE">
      <w:start w:val="1"/>
      <w:numFmt w:val="bullet"/>
      <w:lvlText w:val="●"/>
      <w:lvlJc w:val="left"/>
      <w:pPr>
        <w:ind w:left="2880" w:hanging="360"/>
      </w:pPr>
    </w:lvl>
    <w:lvl w:ilvl="4" w:tplc="1A5826B2">
      <w:start w:val="1"/>
      <w:numFmt w:val="bullet"/>
      <w:lvlText w:val="○"/>
      <w:lvlJc w:val="left"/>
      <w:pPr>
        <w:ind w:left="3600" w:hanging="360"/>
      </w:pPr>
    </w:lvl>
    <w:lvl w:ilvl="5" w:tplc="05AABD2A">
      <w:start w:val="1"/>
      <w:numFmt w:val="bullet"/>
      <w:lvlText w:val="■"/>
      <w:lvlJc w:val="left"/>
      <w:pPr>
        <w:ind w:left="4320" w:hanging="360"/>
      </w:pPr>
    </w:lvl>
    <w:lvl w:ilvl="6" w:tplc="76506CF0">
      <w:start w:val="1"/>
      <w:numFmt w:val="bullet"/>
      <w:lvlText w:val="●"/>
      <w:lvlJc w:val="left"/>
      <w:pPr>
        <w:ind w:left="5040" w:hanging="360"/>
      </w:pPr>
    </w:lvl>
    <w:lvl w:ilvl="7" w:tplc="D3AACFE6">
      <w:start w:val="1"/>
      <w:numFmt w:val="bullet"/>
      <w:lvlText w:val="●"/>
      <w:lvlJc w:val="left"/>
      <w:pPr>
        <w:ind w:left="5760" w:hanging="360"/>
      </w:pPr>
    </w:lvl>
    <w:lvl w:ilvl="8" w:tplc="52CA7196">
      <w:start w:val="1"/>
      <w:numFmt w:val="bullet"/>
      <w:lvlText w:val="●"/>
      <w:lvlJc w:val="left"/>
      <w:pPr>
        <w:ind w:left="6480" w:hanging="360"/>
      </w:pPr>
    </w:lvl>
  </w:abstractNum>
  <w:abstractNum w:abstractNumId="1" w15:restartNumberingAfterBreak="0">
    <w:nsid w:val="76683792"/>
    <w:multiLevelType w:val="hybridMultilevel"/>
    <w:tmpl w:val="5778F058"/>
    <w:lvl w:ilvl="0" w:tplc="E84E884A">
      <w:start w:val="1"/>
      <w:numFmt w:val="bullet"/>
      <w:lvlText w:val="•"/>
      <w:lvlJc w:val="left"/>
      <w:pPr>
        <w:ind w:left="720" w:hanging="360"/>
      </w:pPr>
    </w:lvl>
    <w:lvl w:ilvl="1" w:tplc="02DC3012">
      <w:start w:val="1"/>
      <w:numFmt w:val="bullet"/>
      <w:lvlText w:val="◦"/>
      <w:lvlJc w:val="left"/>
      <w:pPr>
        <w:ind w:left="1080" w:hanging="360"/>
      </w:pPr>
    </w:lvl>
    <w:lvl w:ilvl="2" w:tplc="8096A0A0">
      <w:numFmt w:val="decimal"/>
      <w:lvlText w:val=""/>
      <w:lvlJc w:val="left"/>
    </w:lvl>
    <w:lvl w:ilvl="3" w:tplc="A66AA6EE">
      <w:numFmt w:val="decimal"/>
      <w:lvlText w:val=""/>
      <w:lvlJc w:val="left"/>
    </w:lvl>
    <w:lvl w:ilvl="4" w:tplc="96F0DCCC">
      <w:numFmt w:val="decimal"/>
      <w:lvlText w:val=""/>
      <w:lvlJc w:val="left"/>
    </w:lvl>
    <w:lvl w:ilvl="5" w:tplc="19FC56D6">
      <w:numFmt w:val="decimal"/>
      <w:lvlText w:val=""/>
      <w:lvlJc w:val="left"/>
    </w:lvl>
    <w:lvl w:ilvl="6" w:tplc="EB54828C">
      <w:numFmt w:val="decimal"/>
      <w:lvlText w:val=""/>
      <w:lvlJc w:val="left"/>
    </w:lvl>
    <w:lvl w:ilvl="7" w:tplc="993AD61C">
      <w:numFmt w:val="decimal"/>
      <w:lvlText w:val=""/>
      <w:lvlJc w:val="left"/>
    </w:lvl>
    <w:lvl w:ilvl="8" w:tplc="98FC917C">
      <w:numFmt w:val="decimal"/>
      <w:lvlText w:val=""/>
      <w:lvlJc w:val="left"/>
    </w:lvl>
  </w:abstractNum>
  <w:num w:numId="1" w16cid:durableId="2107799157">
    <w:abstractNumId w:val="0"/>
    <w:lvlOverride w:ilvl="0">
      <w:startOverride w:val="1"/>
    </w:lvlOverride>
  </w:num>
  <w:num w:numId="2" w16cid:durableId="6006497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505"/>
    <w:rsid w:val="000853BB"/>
    <w:rsid w:val="0096357A"/>
    <w:rsid w:val="00B87567"/>
    <w:rsid w:val="00C37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92927"/>
  <w15:docId w15:val="{902F5E1E-C28A-4152-97E8-D156CA109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80"/>
      <w:outlineLvl w:val="0"/>
    </w:pPr>
    <w:rPr>
      <w:sz w:val="26"/>
      <w:szCs w:val="26"/>
    </w:rPr>
  </w:style>
  <w:style w:type="paragraph" w:styleId="Heading2">
    <w:name w:val="heading 2"/>
    <w:uiPriority w:val="9"/>
    <w:unhideWhenUsed/>
    <w:qFormat/>
    <w:pPr>
      <w:spacing w:before="240" w:after="60"/>
      <w:outlineLvl w:val="1"/>
    </w:pPr>
  </w:style>
  <w:style w:type="paragraph" w:styleId="Heading3">
    <w:name w:val="heading 3"/>
    <w:uiPriority w:val="9"/>
    <w:unhideWhenUsed/>
    <w:qFormat/>
    <w:pPr>
      <w:spacing w:before="180" w:after="60"/>
      <w:outlineLvl w:val="2"/>
    </w:p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11</Pages>
  <Words>3417</Words>
  <Characters>19479</Characters>
  <Application>Microsoft Office Word</Application>
  <DocSecurity>0</DocSecurity>
  <Lines>162</Lines>
  <Paragraphs>45</Paragraphs>
  <ScaleCrop>false</ScaleCrop>
  <Company/>
  <LinksUpToDate>false</LinksUpToDate>
  <CharactersWithSpaces>22851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Berg, Tom</cp:lastModifiedBy>
  <cp:revision>2</cp:revision>
  <dcterms:created xsi:type="dcterms:W3CDTF">2026-04-29T19:13:00Z</dcterms:created>
  <dcterms:modified xsi:type="dcterms:W3CDTF">2026-04-29T19:13:00Z</dcterms:modified>
</cp:coreProperties>
</file>