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ACTA 1. Aprobación de requerimientos</w:t>
      </w:r>
    </w:p>
    <w:p>
      <w:pPr>
        <w:spacing w:after="280"/>
        <w:jc w:val="center"/>
      </w:pPr>
      <w:r>
        <w:rPr>
          <w:sz w:val="22"/>
          <w:szCs w:val="22"/>
        </w:rPr>
        <w:t xml:space="preserve">Evidencia GA8-220501096-AA1-EV02 - Módulos integrados</w:t>
      </w:r>
    </w:p>
    <w:p>
      <w:pPr>
        <w:pStyle w:val="Heading2"/>
        <w:keepNext/>
        <w:spacing w:after="120" w:before="200"/>
      </w:pPr>
      <w:r>
        <w:t xml:space="preserve">Datos generales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  <w:tblHeader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Dato</w:t>
            </w:r>
          </w:p>
        </w:tc>
        <w:tc>
          <w:tcPr>
            <w:tcW w:type="dxa" w:w="6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Proyecto</w:t>
            </w:r>
          </w:p>
        </w:tc>
        <w:tc>
          <w:tcPr>
            <w:tcW w:type="dxa" w:w="6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Software web de pagos, quejas y administración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Entidad</w:t>
            </w:r>
          </w:p>
        </w:tc>
        <w:tc>
          <w:tcPr>
            <w:tcW w:type="dxa" w:w="6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Empresa de Servicios Públicos de Moniquirá (ESPM)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Responsable del desarrollo</w:t>
            </w:r>
          </w:p>
        </w:tc>
        <w:tc>
          <w:tcPr>
            <w:tcW w:type="dxa" w:w="6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Emmanuel Porras, aprendiz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Fecha y lugar de la reunión</w:t>
            </w:r>
          </w:p>
        </w:tc>
        <w:tc>
          <w:tcPr>
            <w:tcW w:type="dxa" w:w="6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____ / ____ / ________   en ____________________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00"/>
      </w:pPr>
      <w:r>
        <w:t xml:space="preserve">Requerimientos presentados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660"/>
        <w:gridCol w:w="2800"/>
      </w:tblGrid>
      <w:tr>
        <w:trPr>
          <w:cantSplit/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5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Requerimiento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Módulo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RF1</w:t>
            </w:r>
          </w:p>
        </w:tc>
        <w:tc>
          <w:tcPr>
            <w:tcW w:type="dxa" w:w="5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Consultar las facturas de una cuenta y el total pendiente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Pago de facturas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RF2</w:t>
            </w:r>
          </w:p>
        </w:tc>
        <w:tc>
          <w:tcPr>
            <w:tcW w:type="dxa" w:w="5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Pagar una factura pendiente con PSE, tarjeta o efectivo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Pago de facturas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RF3</w:t>
            </w:r>
          </w:p>
        </w:tc>
        <w:tc>
          <w:tcPr>
            <w:tcW w:type="dxa" w:w="5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Generar un recibo con referencia única y consultar el historial de pagos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Pago de facturas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RF4</w:t>
            </w:r>
          </w:p>
        </w:tc>
        <w:tc>
          <w:tcPr>
            <w:tcW w:type="dxa" w:w="5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Radicar una petición, queja o reclamo y recibir un número de radicado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Quejas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RF5</w:t>
            </w:r>
          </w:p>
        </w:tc>
        <w:tc>
          <w:tcPr>
            <w:tcW w:type="dxa" w:w="5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Consultar el estado y la respuesta de una queja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Quejas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RF6</w:t>
            </w:r>
          </w:p>
        </w:tc>
        <w:tc>
          <w:tcPr>
            <w:tcW w:type="dxa" w:w="5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Crear facturas nuevas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Administración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RF7</w:t>
            </w:r>
          </w:p>
        </w:tc>
        <w:tc>
          <w:tcPr>
            <w:tcW w:type="dxa" w:w="5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Listar todas las facturas y quejas, con filtro por estado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Administración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RF8</w:t>
            </w:r>
          </w:p>
        </w:tc>
        <w:tc>
          <w:tcPr>
            <w:tcW w:type="dxa" w:w="5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Responder quejas y cambiar su estado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Administración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RF9</w:t>
            </w:r>
          </w:p>
        </w:tc>
        <w:tc>
          <w:tcPr>
            <w:tcW w:type="dxa" w:w="5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 el resumen de dinero recaudado, pendiente y quejas por estado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Administración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RF10</w:t>
            </w:r>
          </w:p>
        </w:tc>
        <w:tc>
          <w:tcPr>
            <w:tcW w:type="dxa" w:w="5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Proteger las funciones del administrador con una clave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Seguridad</w:t>
            </w:r>
          </w:p>
        </w:tc>
      </w:tr>
    </w:tbl>
    <w:p>
      <w:pPr>
        <w:spacing w:after="120"/>
      </w:pPr>
    </w:p>
    <w:p>
      <w:pPr>
        <w:spacing w:after="160" w:line="300"/>
      </w:pPr>
      <w:r>
        <w:t xml:space="preserve">Requerimientos no funcionales: funciona en un navegador web, no necesita un servidor de base de datos aparte, valida los datos escritos por el usuario y mantiene su código con control de versiones. El pago de facturas es una simulación y no se conecta a una pasarela real.</w:t>
      </w:r>
    </w:p>
    <w:p>
      <w:pPr>
        <w:pStyle w:val="Heading2"/>
        <w:keepNext/>
        <w:spacing w:after="120" w:before="200"/>
      </w:pPr>
      <w:r>
        <w:t xml:space="preserve">Decisión</w:t>
      </w:r>
    </w:p>
    <w:p>
      <w:pPr>
        <w:spacing w:after="160" w:line="300"/>
      </w:pPr>
      <w:r>
        <w:t xml:space="preserve">Las personas que firman declaran que conocen los requerimientos anteriores y los aprueban como base para el desarrollo y las pruebas del sistema.</w:t>
      </w:r>
    </w:p>
    <w:p>
      <w:pPr>
        <w:keepNext/>
        <w:spacing w:after="160" w:line="300"/>
      </w:pPr>
      <w:r>
        <w:t xml:space="preserve">Observaciones:</w:t>
      </w:r>
    </w:p>
    <w:p>
      <w:pPr>
        <w:pBdr>
          <w:top w:val="single" w:color="A6A6A6" w:sz="4"/>
          <w:left w:val="single" w:color="A6A6A6" w:sz="4"/>
          <w:bottom w:val="single" w:color="A6A6A6" w:sz="4"/>
          <w:right w:val="single" w:color="A6A6A6" w:sz="4"/>
        </w:pBdr>
        <w:spacing w:after="240"/>
      </w:pPr>
      <w:r>
        <w:t xml:space="preserve"> </w:t>
      </w:r>
      <w:r>
        <w:br/>
        <w:t xml:space="preserve">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after="0" w:before="560"/>
            </w:pPr>
            <w:r>
              <w:t xml:space="preserve">________________________</w:t>
            </w:r>
          </w:p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Aprendiz que desarrolla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Emmanuel Porras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after="0" w:before="560"/>
            </w:pPr>
            <w:r>
              <w:t xml:space="preserve">________________________</w:t>
            </w:r>
          </w:p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Instructor o evaluador que aprueba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Nombre: ______________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after="0" w:before="560"/>
            </w:pPr>
            <w:r>
              <w:t xml:space="preserve">________________________</w:t>
            </w:r>
          </w:p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Representante de la entidad (si aplica)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Nombre: ______________</w:t>
            </w:r>
          </w:p>
        </w:tc>
      </w:tr>
    </w:tbl>
    <w:p>
      <w:pPr>
        <w:pStyle w:val="Heading1"/>
        <w:keepNext/>
        <w:pageBreakBefore/>
        <w:spacing w:after="160" w:before="0"/>
      </w:pPr>
      <w:r>
        <w:t xml:space="preserve">ACTA 2. Aplicación de pruebas y aceptación</w:t>
      </w:r>
    </w:p>
    <w:p>
      <w:pPr>
        <w:spacing w:after="160" w:line="300"/>
        <w:jc w:val="center"/>
      </w:pPr>
      <w:r>
        <w:t xml:space="preserve">Evidencia GA8-220501096-AA1-EV02 - Módulos integrados</w:t>
      </w:r>
    </w:p>
    <w:p>
      <w:pPr>
        <w:pStyle w:val="Heading2"/>
        <w:keepNext/>
        <w:spacing w:after="120" w:before="200"/>
      </w:pPr>
      <w:r>
        <w:t xml:space="preserve">Datos generales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  <w:tblHeader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Dato</w:t>
            </w:r>
          </w:p>
        </w:tc>
        <w:tc>
          <w:tcPr>
            <w:tcW w:type="dxa" w:w="6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Proyecto</w:t>
            </w:r>
          </w:p>
        </w:tc>
        <w:tc>
          <w:tcPr>
            <w:tcW w:type="dxa" w:w="6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Software web de pagos, quejas y administración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Entidad</w:t>
            </w:r>
          </w:p>
        </w:tc>
        <w:tc>
          <w:tcPr>
            <w:tcW w:type="dxa" w:w="6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Empresa de Servicios Públicos de Moniquirá (ESPM)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Responsable del desarrollo</w:t>
            </w:r>
          </w:p>
        </w:tc>
        <w:tc>
          <w:tcPr>
            <w:tcW w:type="dxa" w:w="6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Emmanuel Porras, aprendiz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Repositorio</w:t>
            </w:r>
          </w:p>
        </w:tc>
        <w:tc>
          <w:tcPr>
            <w:tcW w:type="dxa" w:w="6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https://github.com/Emmanuel-082/ESPM-modulos-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Fecha de las pruebas</w:t>
            </w:r>
          </w:p>
        </w:tc>
        <w:tc>
          <w:tcPr>
            <w:tcW w:type="dxa" w:w="6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____ / ____ / ________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Ambiente de pruebas</w:t>
            </w:r>
          </w:p>
        </w:tc>
        <w:tc>
          <w:tcPr>
            <w:tcW w:type="dxa" w:w="6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Windows, Node.js 24, base de datos SQLite temporal en memoria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00"/>
      </w:pPr>
      <w:r>
        <w:t xml:space="preserve">Pruebas aplicadas</w:t>
      </w:r>
    </w:p>
    <w:p>
      <w:pPr>
        <w:keepNext/>
        <w:spacing w:after="160" w:line="300"/>
      </w:pPr>
      <w:r>
        <w:t xml:space="preserve">Se aplicaron las pruebas que se listan a continuación. Todas forman parte de la carpeta tests del proyecto y se ejecutan con npm.cmd test.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3300"/>
        <w:gridCol w:w="2760"/>
        <w:gridCol w:w="1100"/>
      </w:tblGrid>
      <w:tr>
        <w:trPr>
          <w:cantSplit/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No.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Módulo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Prueba aplicada</w:t>
            </w:r>
          </w:p>
        </w:tc>
        <w:tc>
          <w:tcPr>
            <w:tcW w:type="dxa" w:w="2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Resultado esperado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P01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Pagos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Consultar las facturas de la cuenta 1001</w:t>
            </w:r>
          </w:p>
        </w:tc>
        <w:tc>
          <w:tcPr>
            <w:tcW w:type="dxa" w:w="2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Muestra 3 facturas y un total pendiente de $87.600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P02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Pagos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Consultar facturas sin escribir la cuenta</w:t>
            </w:r>
          </w:p>
        </w:tc>
        <w:tc>
          <w:tcPr>
            <w:tcW w:type="dxa" w:w="2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Error 400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P03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Pagos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Pagar la factura 1 con un valor distinto al de la factura</w:t>
            </w:r>
          </w:p>
        </w:tc>
        <w:tc>
          <w:tcPr>
            <w:tcW w:type="dxa" w:w="2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Error 400 y la factura sigue pendiente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P04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Pagos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Pagar la factura 1 con PSE por $48.500</w:t>
            </w:r>
          </w:p>
        </w:tc>
        <w:tc>
          <w:tcPr>
            <w:tcW w:type="dxa" w:w="2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Respuesta 201 con recibo y referencia ESPM-AAAAMMDD-######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P05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Pagos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Pagar dos veces la misma factura</w:t>
            </w:r>
          </w:p>
        </w:tc>
        <w:tc>
          <w:tcPr>
            <w:tcW w:type="dxa" w:w="2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Error 409 y un solo pago registrado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P06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Quejas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Radicar una queja con todos los datos correctos</w:t>
            </w:r>
          </w:p>
        </w:tc>
        <w:tc>
          <w:tcPr>
            <w:tcW w:type="dxa" w:w="2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Respuesta 201 con radicado PQR-AAAA-###### y estado RADICADA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P07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Quejas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Radicar una queja con un asunto de 4 caracteres</w:t>
            </w:r>
          </w:p>
        </w:tc>
        <w:tc>
          <w:tcPr>
            <w:tcW w:type="dxa" w:w="2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Error 400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P08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Quejas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Radicar una queja con una cuenta que no existe</w:t>
            </w:r>
          </w:p>
        </w:tc>
        <w:tc>
          <w:tcPr>
            <w:tcW w:type="dxa" w:w="2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Error 404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P09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Quejas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Escribir comillas y código SQL en el asunto</w:t>
            </w:r>
          </w:p>
        </w:tc>
        <w:tc>
          <w:tcPr>
            <w:tcW w:type="dxa" w:w="2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 guarda como texto y la base de datos no se afecta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P10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Administración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Crear una factura con la fecha 2026-02-30</w:t>
            </w:r>
          </w:p>
        </w:tc>
        <w:tc>
          <w:tcPr>
            <w:tcW w:type="dxa" w:w="2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Error 400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P11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Administración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Crear una factura repetida (misma cuenta, servicio y periodo)</w:t>
            </w:r>
          </w:p>
        </w:tc>
        <w:tc>
          <w:tcPr>
            <w:tcW w:type="dxa" w:w="2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Error 409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P12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Administración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Marcar una queja como RESUELTA sin escribir respuesta</w:t>
            </w:r>
          </w:p>
        </w:tc>
        <w:tc>
          <w:tcPr>
            <w:tcW w:type="dxa" w:w="2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Error 400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P13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Administración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Modificar una queja que ya estaba resuelta</w:t>
            </w:r>
          </w:p>
        </w:tc>
        <w:tc>
          <w:tcPr>
            <w:tcW w:type="dxa" w:w="2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Error 409 y la respuesta no cambia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P14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Administración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 el resumen después de pagar una factura de $48.500</w:t>
            </w:r>
          </w:p>
        </w:tc>
        <w:tc>
          <w:tcPr>
            <w:tcW w:type="dxa" w:w="2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Recaudado $48.500 y pendiente $159.200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P15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Seguridad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Entrar a un servicio del administrador sin la clave</w:t>
            </w:r>
          </w:p>
        </w:tc>
        <w:tc>
          <w:tcPr>
            <w:tcW w:type="dxa" w:w="2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Error 401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P16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Integración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Consultar la cuenta 1004 después de que el administrador le crea una factura</w:t>
            </w:r>
          </w:p>
        </w:tc>
        <w:tc>
          <w:tcPr>
            <w:tcW w:type="dxa" w:w="2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El usuario ve la factura creada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P17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Integración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Responder una queja como administrador y consultarla por su radicado</w:t>
            </w:r>
          </w:p>
        </w:tc>
        <w:tc>
          <w:tcPr>
            <w:tcW w:type="dxa" w:w="2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El usuario ve el estado RESUELTA y la respuesta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Aprobada</w:t>
            </w:r>
          </w:p>
        </w:tc>
      </w:tr>
    </w:tbl>
    <w:p>
      <w:pPr>
        <w:spacing w:after="120"/>
      </w:pPr>
    </w:p>
    <w:p>
      <w:pPr>
        <w:spacing w:after="160" w:line="300"/>
      </w:pPr>
      <w:r>
        <w:t xml:space="preserve">Además de estas pruebas, la carpeta tests contiene 101 pruebas automáticas en total: 30 del módulo de pagos, 26 de quejas, 33 de administración, 6 de seguridad y 6 de integración. Todas se ejecutan con un solo comando.</w:t>
      </w:r>
    </w:p>
    <w:p>
      <w:pPr>
        <w:pStyle w:val="Heading2"/>
        <w:keepNext/>
        <w:spacing w:after="120" w:before="200"/>
      </w:pPr>
      <w:r>
        <w:t xml:space="preserve">Resumen del resultado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Concepto</w:t>
            </w:r>
          </w:p>
        </w:tc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Cantidad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Pruebas ejecutadas</w:t>
            </w:r>
          </w:p>
        </w:tc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101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Pruebas aprobadas</w:t>
            </w:r>
          </w:p>
        </w:tc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101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Pruebas con fallas</w:t>
            </w:r>
          </w:p>
        </w:tc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00"/>
      </w:pPr>
      <w:r>
        <w:t xml:space="preserve">Observaciones</w:t>
      </w:r>
    </w:p>
    <w:p>
      <w:pPr>
        <w:pBdr>
          <w:top w:val="single" w:color="A6A6A6" w:sz="4"/>
          <w:left w:val="single" w:color="A6A6A6" w:sz="4"/>
          <w:bottom w:val="single" w:color="A6A6A6" w:sz="4"/>
          <w:right w:val="single" w:color="A6A6A6" w:sz="4"/>
        </w:pBdr>
        <w:spacing w:after="240"/>
      </w:pPr>
      <w:r>
        <w:t xml:space="preserve"> </w:t>
      </w:r>
      <w:r>
        <w:br/>
        <w:br/>
        <w:t xml:space="preserve"> </w:t>
      </w:r>
    </w:p>
    <w:p>
      <w:pPr>
        <w:pStyle w:val="Heading2"/>
        <w:keepNext/>
        <w:spacing w:after="120" w:before="200"/>
      </w:pPr>
      <w:r>
        <w:t xml:space="preserve">Aceptación</w:t>
      </w:r>
    </w:p>
    <w:p>
      <w:pPr>
        <w:keepNext/>
        <w:spacing w:after="160" w:line="300"/>
      </w:pPr>
      <w:r>
        <w:t xml:space="preserve">Después de revisar las pruebas aplicadas y sus resultados, se emite el siguiente concepto:</w:t>
      </w:r>
    </w:p>
    <w:p>
      <w:pPr>
        <w:keepNext/>
        <w:spacing w:after="160" w:line="300"/>
      </w:pPr>
      <w:r>
        <w:t xml:space="preserve">☐  Se acepta el sistema.</w:t>
      </w:r>
    </w:p>
    <w:p>
      <w:pPr>
        <w:keepNext/>
        <w:spacing w:after="160" w:line="300"/>
      </w:pPr>
      <w:r>
        <w:t xml:space="preserve">☐  Se acepta con observaciones.</w:t>
      </w:r>
    </w:p>
    <w:p>
      <w:pPr>
        <w:spacing w:after="160" w:line="300"/>
      </w:pPr>
      <w:r>
        <w:t xml:space="preserve">☐  No se acepta.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after="0" w:before="560"/>
            </w:pPr>
            <w:r>
              <w:t xml:space="preserve">________________________</w:t>
            </w:r>
          </w:p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Aprendiz que desarrolla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Emmanuel Porras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after="0" w:before="560"/>
            </w:pPr>
            <w:r>
              <w:t xml:space="preserve">________________________</w:t>
            </w:r>
          </w:p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Instructor o evaluador que acepta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Nombre: ______________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after="0" w:before="560"/>
            </w:pPr>
            <w:r>
              <w:t xml:space="preserve">________________________</w:t>
            </w:r>
          </w:p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Representante de la entidad (si aplica)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Nombre: ______________</w:t>
            </w:r>
          </w:p>
        </w:tc>
      </w:tr>
    </w:tbl>
    <w:sectPr>
      <w:pgSz w:w="12240" w:h="15840" w:orient="portrait"/>
      <w:pgMar w:top="1000" w:right="1440" w:bottom="10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F5496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Actas GA8-220501096-AA1-EV02</dc:title>
  <dc:creator>Emmanuel Porras</dc:creator>
  <cp:lastModifiedBy>Un-named</cp:lastModifiedBy>
  <cp:revision>1</cp:revision>
  <dcterms:created xsi:type="dcterms:W3CDTF">2026-10-29T22:02:40.422Z</dcterms:created>
  <dcterms:modified xsi:type="dcterms:W3CDTF">2026-10-29T22:02:40.423Z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