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7E091" w14:textId="77777777" w:rsidR="00EF1E73" w:rsidRPr="006F5E57" w:rsidRDefault="00000000">
      <w:pPr>
        <w:pStyle w:val="Title"/>
        <w:spacing w:before="161" w:line="256" w:lineRule="auto"/>
      </w:pPr>
      <w:r w:rsidRPr="006F5E57">
        <w:rPr>
          <w:spacing w:val="-10"/>
        </w:rPr>
        <w:t>Marine</w:t>
      </w:r>
      <w:r w:rsidRPr="006F5E57">
        <w:rPr>
          <w:spacing w:val="-12"/>
        </w:rPr>
        <w:t xml:space="preserve"> </w:t>
      </w:r>
      <w:r w:rsidRPr="006F5E57">
        <w:rPr>
          <w:spacing w:val="-10"/>
        </w:rPr>
        <w:t>Organic</w:t>
      </w:r>
      <w:r w:rsidRPr="006F5E57">
        <w:rPr>
          <w:spacing w:val="-14"/>
        </w:rPr>
        <w:t xml:space="preserve"> </w:t>
      </w:r>
      <w:r w:rsidRPr="006F5E57">
        <w:rPr>
          <w:spacing w:val="-10"/>
        </w:rPr>
        <w:t>Aerosols</w:t>
      </w:r>
      <w:r w:rsidRPr="006F5E57">
        <w:rPr>
          <w:spacing w:val="-14"/>
        </w:rPr>
        <w:t xml:space="preserve"> </w:t>
      </w:r>
      <w:r w:rsidRPr="006F5E57">
        <w:rPr>
          <w:spacing w:val="-10"/>
        </w:rPr>
        <w:t>at</w:t>
      </w:r>
      <w:r w:rsidRPr="006F5E57">
        <w:rPr>
          <w:spacing w:val="-14"/>
        </w:rPr>
        <w:t xml:space="preserve"> </w:t>
      </w:r>
      <w:r w:rsidRPr="006F5E57">
        <w:rPr>
          <w:spacing w:val="-10"/>
        </w:rPr>
        <w:t>Mace</w:t>
      </w:r>
      <w:r w:rsidRPr="006F5E57">
        <w:rPr>
          <w:spacing w:val="-16"/>
        </w:rPr>
        <w:t xml:space="preserve"> </w:t>
      </w:r>
      <w:r w:rsidRPr="006F5E57">
        <w:rPr>
          <w:spacing w:val="-10"/>
        </w:rPr>
        <w:t>Head:</w:t>
      </w:r>
      <w:r w:rsidRPr="006F5E57">
        <w:rPr>
          <w:spacing w:val="-14"/>
        </w:rPr>
        <w:t xml:space="preserve"> </w:t>
      </w:r>
      <w:r w:rsidRPr="006F5E57">
        <w:rPr>
          <w:spacing w:val="-10"/>
        </w:rPr>
        <w:t>Effects</w:t>
      </w:r>
      <w:r w:rsidRPr="006F5E57">
        <w:rPr>
          <w:spacing w:val="-14"/>
        </w:rPr>
        <w:t xml:space="preserve"> </w:t>
      </w:r>
      <w:r w:rsidRPr="006F5E57">
        <w:rPr>
          <w:spacing w:val="-10"/>
        </w:rPr>
        <w:t xml:space="preserve">from </w:t>
      </w:r>
      <w:r w:rsidRPr="006F5E57">
        <w:rPr>
          <w:spacing w:val="-6"/>
        </w:rPr>
        <w:t>Phytoplankton</w:t>
      </w:r>
      <w:r w:rsidRPr="006F5E57">
        <w:rPr>
          <w:spacing w:val="-10"/>
        </w:rPr>
        <w:t xml:space="preserve"> </w:t>
      </w:r>
      <w:r w:rsidRPr="006F5E57">
        <w:rPr>
          <w:spacing w:val="-6"/>
        </w:rPr>
        <w:t>and</w:t>
      </w:r>
      <w:r w:rsidRPr="006F5E57">
        <w:rPr>
          <w:spacing w:val="-7"/>
        </w:rPr>
        <w:t xml:space="preserve"> </w:t>
      </w:r>
      <w:r w:rsidRPr="006F5E57">
        <w:rPr>
          <w:spacing w:val="-6"/>
        </w:rPr>
        <w:t>Source</w:t>
      </w:r>
      <w:r w:rsidRPr="006F5E57">
        <w:rPr>
          <w:spacing w:val="-13"/>
        </w:rPr>
        <w:t xml:space="preserve"> </w:t>
      </w:r>
      <w:r w:rsidRPr="006F5E57">
        <w:rPr>
          <w:spacing w:val="-6"/>
        </w:rPr>
        <w:t>Region</w:t>
      </w:r>
      <w:r w:rsidRPr="006F5E57">
        <w:rPr>
          <w:spacing w:val="-13"/>
        </w:rPr>
        <w:t xml:space="preserve"> </w:t>
      </w:r>
      <w:r w:rsidRPr="006F5E57">
        <w:rPr>
          <w:spacing w:val="-6"/>
        </w:rPr>
        <w:t>Variability</w:t>
      </w:r>
    </w:p>
    <w:p w14:paraId="391F1675" w14:textId="78931249" w:rsidR="00EF1E73" w:rsidRPr="006F5E57" w:rsidRDefault="00000000">
      <w:pPr>
        <w:spacing w:before="166" w:line="259" w:lineRule="auto"/>
        <w:ind w:left="141"/>
        <w:rPr>
          <w:sz w:val="24"/>
        </w:rPr>
      </w:pPr>
      <w:r w:rsidRPr="006F5E57">
        <w:rPr>
          <w:sz w:val="24"/>
        </w:rPr>
        <w:t>Emmanuel</w:t>
      </w:r>
      <w:r w:rsidRPr="006F5E57">
        <w:rPr>
          <w:spacing w:val="-5"/>
          <w:sz w:val="24"/>
        </w:rPr>
        <w:t xml:space="preserve"> </w:t>
      </w:r>
      <w:r w:rsidRPr="006F5E57">
        <w:rPr>
          <w:sz w:val="24"/>
        </w:rPr>
        <w:t>Chevassus</w:t>
      </w:r>
      <w:r w:rsidRPr="006F5E57">
        <w:rPr>
          <w:sz w:val="24"/>
          <w:vertAlign w:val="superscript"/>
        </w:rPr>
        <w:t>1</w:t>
      </w:r>
      <w:r w:rsidRPr="006F5E57">
        <w:rPr>
          <w:sz w:val="24"/>
        </w:rPr>
        <w:t>,</w:t>
      </w:r>
      <w:r w:rsidRPr="006F5E57">
        <w:rPr>
          <w:spacing w:val="-3"/>
          <w:sz w:val="24"/>
        </w:rPr>
        <w:t xml:space="preserve"> </w:t>
      </w:r>
      <w:r w:rsidRPr="006F5E57">
        <w:rPr>
          <w:sz w:val="24"/>
        </w:rPr>
        <w:t>Kirsten</w:t>
      </w:r>
      <w:r w:rsidRPr="006F5E57">
        <w:rPr>
          <w:spacing w:val="-3"/>
          <w:sz w:val="24"/>
        </w:rPr>
        <w:t xml:space="preserve"> </w:t>
      </w:r>
      <w:r w:rsidRPr="006F5E57">
        <w:rPr>
          <w:sz w:val="24"/>
        </w:rPr>
        <w:t>N.</w:t>
      </w:r>
      <w:r w:rsidRPr="006F5E57">
        <w:rPr>
          <w:spacing w:val="-3"/>
          <w:sz w:val="24"/>
        </w:rPr>
        <w:t xml:space="preserve"> </w:t>
      </w:r>
      <w:r w:rsidRPr="006F5E57">
        <w:rPr>
          <w:sz w:val="24"/>
        </w:rPr>
        <w:t>Fossum</w:t>
      </w:r>
      <w:r w:rsidRPr="006F5E57">
        <w:rPr>
          <w:sz w:val="24"/>
          <w:vertAlign w:val="superscript"/>
        </w:rPr>
        <w:t>1</w:t>
      </w:r>
      <w:r w:rsidRPr="006F5E57">
        <w:rPr>
          <w:sz w:val="24"/>
        </w:rPr>
        <w:t>,</w:t>
      </w:r>
      <w:r w:rsidRPr="006F5E57">
        <w:rPr>
          <w:spacing w:val="-3"/>
          <w:sz w:val="24"/>
        </w:rPr>
        <w:t xml:space="preserve"> </w:t>
      </w:r>
      <w:r w:rsidRPr="006F5E57">
        <w:rPr>
          <w:sz w:val="24"/>
        </w:rPr>
        <w:t>Darius</w:t>
      </w:r>
      <w:r w:rsidRPr="006F5E57">
        <w:rPr>
          <w:spacing w:val="-3"/>
          <w:sz w:val="24"/>
        </w:rPr>
        <w:t xml:space="preserve"> </w:t>
      </w:r>
      <w:r w:rsidRPr="006F5E57">
        <w:rPr>
          <w:sz w:val="24"/>
        </w:rPr>
        <w:t>Ceburnis</w:t>
      </w:r>
      <w:r w:rsidRPr="006F5E57">
        <w:rPr>
          <w:sz w:val="24"/>
          <w:vertAlign w:val="superscript"/>
        </w:rPr>
        <w:t>1</w:t>
      </w:r>
      <w:r w:rsidRPr="006F5E57">
        <w:rPr>
          <w:sz w:val="24"/>
        </w:rPr>
        <w:t>,</w:t>
      </w:r>
      <w:r w:rsidRPr="006F5E57">
        <w:rPr>
          <w:spacing w:val="-3"/>
          <w:sz w:val="24"/>
        </w:rPr>
        <w:t xml:space="preserve"> </w:t>
      </w:r>
      <w:r w:rsidRPr="006F5E57">
        <w:rPr>
          <w:sz w:val="24"/>
        </w:rPr>
        <w:t>Lu</w:t>
      </w:r>
      <w:r w:rsidRPr="006F5E57">
        <w:rPr>
          <w:spacing w:val="-4"/>
          <w:sz w:val="24"/>
        </w:rPr>
        <w:t xml:space="preserve"> </w:t>
      </w:r>
      <w:r w:rsidRPr="006F5E57">
        <w:rPr>
          <w:sz w:val="24"/>
        </w:rPr>
        <w:t>Lei</w:t>
      </w:r>
      <w:r w:rsidRPr="006F5E57">
        <w:rPr>
          <w:sz w:val="24"/>
          <w:vertAlign w:val="superscript"/>
        </w:rPr>
        <w:t>1</w:t>
      </w:r>
      <w:r w:rsidRPr="006F5E57">
        <w:rPr>
          <w:sz w:val="24"/>
        </w:rPr>
        <w:t>,</w:t>
      </w:r>
      <w:r w:rsidRPr="006F5E57">
        <w:rPr>
          <w:spacing w:val="-3"/>
          <w:sz w:val="24"/>
        </w:rPr>
        <w:t xml:space="preserve"> </w:t>
      </w:r>
      <w:proofErr w:type="spellStart"/>
      <w:r w:rsidRPr="006F5E57">
        <w:rPr>
          <w:sz w:val="24"/>
        </w:rPr>
        <w:t>Chunshui</w:t>
      </w:r>
      <w:proofErr w:type="spellEnd"/>
      <w:r w:rsidRPr="006F5E57">
        <w:rPr>
          <w:spacing w:val="-18"/>
          <w:sz w:val="24"/>
        </w:rPr>
        <w:t xml:space="preserve"> </w:t>
      </w:r>
      <w:r w:rsidRPr="006F5E57">
        <w:rPr>
          <w:sz w:val="24"/>
        </w:rPr>
        <w:t>Lin</w:t>
      </w:r>
      <w:r w:rsidRPr="006F5E57">
        <w:rPr>
          <w:spacing w:val="-3"/>
          <w:sz w:val="24"/>
        </w:rPr>
        <w:t xml:space="preserve"> </w:t>
      </w:r>
      <w:r w:rsidRPr="006F5E57">
        <w:rPr>
          <w:sz w:val="24"/>
          <w:vertAlign w:val="superscript"/>
        </w:rPr>
        <w:t>2</w:t>
      </w:r>
      <w:r w:rsidRPr="006F5E57">
        <w:rPr>
          <w:sz w:val="24"/>
        </w:rPr>
        <w:t>,</w:t>
      </w:r>
      <w:r w:rsidRPr="006F5E57">
        <w:rPr>
          <w:spacing w:val="-3"/>
          <w:sz w:val="24"/>
        </w:rPr>
        <w:t xml:space="preserve"> </w:t>
      </w:r>
      <w:r w:rsidRPr="006F5E57">
        <w:rPr>
          <w:sz w:val="24"/>
        </w:rPr>
        <w:t>Wei Xu</w:t>
      </w:r>
      <w:r w:rsidRPr="006F5E57">
        <w:rPr>
          <w:sz w:val="24"/>
          <w:vertAlign w:val="superscript"/>
        </w:rPr>
        <w:t>1a</w:t>
      </w:r>
      <w:r w:rsidRPr="006F5E57">
        <w:rPr>
          <w:sz w:val="24"/>
        </w:rPr>
        <w:t>, Colin</w:t>
      </w:r>
      <w:r w:rsidR="0077583A" w:rsidRPr="006F5E57">
        <w:rPr>
          <w:sz w:val="24"/>
        </w:rPr>
        <w:t xml:space="preserve"> </w:t>
      </w:r>
      <w:r w:rsidRPr="006F5E57">
        <w:rPr>
          <w:sz w:val="24"/>
        </w:rPr>
        <w:t>O’ Dowd</w:t>
      </w:r>
      <w:r w:rsidRPr="006F5E57">
        <w:rPr>
          <w:sz w:val="24"/>
          <w:vertAlign w:val="superscript"/>
        </w:rPr>
        <w:t>1</w:t>
      </w:r>
      <w:r w:rsidRPr="006F5E57">
        <w:rPr>
          <w:sz w:val="24"/>
        </w:rPr>
        <w:t>, Jurgita Ovadnevaite</w:t>
      </w:r>
      <w:r w:rsidRPr="006F5E57">
        <w:rPr>
          <w:sz w:val="24"/>
          <w:vertAlign w:val="superscript"/>
        </w:rPr>
        <w:t>1</w:t>
      </w:r>
    </w:p>
    <w:p w14:paraId="78AD630A" w14:textId="77777777" w:rsidR="00EF1E73" w:rsidRPr="006F5E57" w:rsidRDefault="00000000">
      <w:pPr>
        <w:pStyle w:val="BodyText"/>
        <w:spacing w:before="162" w:line="256" w:lineRule="auto"/>
        <w:ind w:left="141" w:right="214"/>
      </w:pPr>
      <w:r w:rsidRPr="006F5E57">
        <w:rPr>
          <w:vertAlign w:val="superscript"/>
        </w:rPr>
        <w:t>1</w:t>
      </w:r>
      <w:r w:rsidRPr="006F5E57">
        <w:rPr>
          <w:spacing w:val="-17"/>
        </w:rPr>
        <w:t xml:space="preserve"> </w:t>
      </w:r>
      <w:r w:rsidRPr="006F5E57">
        <w:t>School</w:t>
      </w:r>
      <w:r w:rsidRPr="006F5E57">
        <w:rPr>
          <w:spacing w:val="-6"/>
        </w:rPr>
        <w:t xml:space="preserve"> </w:t>
      </w:r>
      <w:r w:rsidRPr="006F5E57">
        <w:t>of</w:t>
      </w:r>
      <w:r w:rsidRPr="006F5E57">
        <w:rPr>
          <w:spacing w:val="-3"/>
        </w:rPr>
        <w:t xml:space="preserve"> </w:t>
      </w:r>
      <w:r w:rsidRPr="006F5E57">
        <w:t>Natural</w:t>
      </w:r>
      <w:r w:rsidRPr="006F5E57">
        <w:rPr>
          <w:spacing w:val="-3"/>
        </w:rPr>
        <w:t xml:space="preserve"> </w:t>
      </w:r>
      <w:r w:rsidRPr="006F5E57">
        <w:t>Sciences,</w:t>
      </w:r>
      <w:r w:rsidRPr="006F5E57">
        <w:rPr>
          <w:spacing w:val="-5"/>
        </w:rPr>
        <w:t xml:space="preserve"> </w:t>
      </w:r>
      <w:r w:rsidRPr="006F5E57">
        <w:t>Ryan</w:t>
      </w:r>
      <w:r w:rsidRPr="006F5E57">
        <w:rPr>
          <w:spacing w:val="-3"/>
        </w:rPr>
        <w:t xml:space="preserve"> </w:t>
      </w:r>
      <w:r w:rsidRPr="006F5E57">
        <w:t>Institute's</w:t>
      </w:r>
      <w:r w:rsidRPr="006F5E57">
        <w:rPr>
          <w:spacing w:val="-2"/>
        </w:rPr>
        <w:t xml:space="preserve"> </w:t>
      </w:r>
      <w:r w:rsidRPr="006F5E57">
        <w:t>Centre</w:t>
      </w:r>
      <w:r w:rsidRPr="006F5E57">
        <w:rPr>
          <w:spacing w:val="-3"/>
        </w:rPr>
        <w:t xml:space="preserve"> </w:t>
      </w:r>
      <w:r w:rsidRPr="006F5E57">
        <w:t>for</w:t>
      </w:r>
      <w:r w:rsidRPr="006F5E57">
        <w:rPr>
          <w:spacing w:val="-3"/>
        </w:rPr>
        <w:t xml:space="preserve"> </w:t>
      </w:r>
      <w:r w:rsidRPr="006F5E57">
        <w:t>Climate</w:t>
      </w:r>
      <w:r w:rsidRPr="006F5E57">
        <w:rPr>
          <w:spacing w:val="-3"/>
        </w:rPr>
        <w:t xml:space="preserve"> </w:t>
      </w:r>
      <w:r w:rsidRPr="006F5E57">
        <w:t>and</w:t>
      </w:r>
      <w:r w:rsidRPr="006F5E57">
        <w:rPr>
          <w:spacing w:val="-3"/>
        </w:rPr>
        <w:t xml:space="preserve"> </w:t>
      </w:r>
      <w:r w:rsidRPr="006F5E57">
        <w:t>Air</w:t>
      </w:r>
      <w:r w:rsidRPr="006F5E57">
        <w:rPr>
          <w:spacing w:val="-3"/>
        </w:rPr>
        <w:t xml:space="preserve"> </w:t>
      </w:r>
      <w:r w:rsidRPr="006F5E57">
        <w:t>Pollution</w:t>
      </w:r>
      <w:r w:rsidRPr="006F5E57">
        <w:rPr>
          <w:spacing w:val="-4"/>
        </w:rPr>
        <w:t xml:space="preserve"> </w:t>
      </w:r>
      <w:r w:rsidRPr="006F5E57">
        <w:t>Studies,</w:t>
      </w:r>
      <w:r w:rsidRPr="006F5E57">
        <w:rPr>
          <w:spacing w:val="-3"/>
        </w:rPr>
        <w:t xml:space="preserve"> </w:t>
      </w:r>
      <w:r w:rsidRPr="006F5E57">
        <w:t>University</w:t>
      </w:r>
      <w:r w:rsidRPr="006F5E57">
        <w:rPr>
          <w:spacing w:val="-3"/>
        </w:rPr>
        <w:t xml:space="preserve"> </w:t>
      </w:r>
      <w:r w:rsidRPr="006F5E57">
        <w:t>of Galway, Galway, Ireland</w:t>
      </w:r>
    </w:p>
    <w:p w14:paraId="2EBD5CFC" w14:textId="560D4996" w:rsidR="00EF1E73" w:rsidRPr="006F5E57" w:rsidRDefault="00000000">
      <w:pPr>
        <w:pStyle w:val="BodyText"/>
        <w:spacing w:before="163"/>
        <w:ind w:left="141"/>
      </w:pPr>
      <w:r w:rsidRPr="006F5E57">
        <w:rPr>
          <w:vertAlign w:val="superscript"/>
        </w:rPr>
        <w:t>a</w:t>
      </w:r>
      <w:r w:rsidRPr="006F5E57">
        <w:rPr>
          <w:spacing w:val="-5"/>
        </w:rPr>
        <w:t xml:space="preserve"> </w:t>
      </w:r>
      <w:r w:rsidRPr="006F5E57">
        <w:t>Now</w:t>
      </w:r>
      <w:r w:rsidRPr="006F5E57">
        <w:rPr>
          <w:spacing w:val="-5"/>
        </w:rPr>
        <w:t xml:space="preserve"> </w:t>
      </w:r>
      <w:r w:rsidRPr="006F5E57">
        <w:t>at:</w:t>
      </w:r>
      <w:r w:rsidRPr="006F5E57">
        <w:rPr>
          <w:spacing w:val="-5"/>
        </w:rPr>
        <w:t xml:space="preserve"> </w:t>
      </w:r>
      <w:r w:rsidRPr="006F5E57">
        <w:t>Institute</w:t>
      </w:r>
      <w:r w:rsidRPr="006F5E57">
        <w:rPr>
          <w:spacing w:val="-5"/>
        </w:rPr>
        <w:t xml:space="preserve"> </w:t>
      </w:r>
      <w:r w:rsidRPr="006F5E57">
        <w:t>of</w:t>
      </w:r>
      <w:r w:rsidRPr="006F5E57">
        <w:rPr>
          <w:spacing w:val="-4"/>
        </w:rPr>
        <w:t xml:space="preserve"> </w:t>
      </w:r>
      <w:r w:rsidRPr="006F5E57">
        <w:t>Urban</w:t>
      </w:r>
      <w:r w:rsidRPr="006F5E57">
        <w:rPr>
          <w:spacing w:val="-4"/>
        </w:rPr>
        <w:t xml:space="preserve"> </w:t>
      </w:r>
      <w:r w:rsidRPr="006F5E57">
        <w:t>Environment,</w:t>
      </w:r>
      <w:r w:rsidRPr="006F5E57">
        <w:rPr>
          <w:spacing w:val="-5"/>
        </w:rPr>
        <w:t xml:space="preserve"> </w:t>
      </w:r>
      <w:r w:rsidRPr="006F5E57">
        <w:t>Chinese</w:t>
      </w:r>
      <w:r w:rsidRPr="006F5E57">
        <w:rPr>
          <w:spacing w:val="-5"/>
        </w:rPr>
        <w:t xml:space="preserve"> </w:t>
      </w:r>
      <w:r w:rsidRPr="006F5E57">
        <w:t>Academy</w:t>
      </w:r>
      <w:r w:rsidRPr="006F5E57">
        <w:rPr>
          <w:spacing w:val="-4"/>
        </w:rPr>
        <w:t xml:space="preserve"> </w:t>
      </w:r>
      <w:r w:rsidRPr="006F5E57">
        <w:t>of</w:t>
      </w:r>
      <w:r w:rsidRPr="006F5E57">
        <w:rPr>
          <w:spacing w:val="-4"/>
        </w:rPr>
        <w:t xml:space="preserve"> </w:t>
      </w:r>
      <w:r w:rsidRPr="006F5E57">
        <w:t>Sciences,</w:t>
      </w:r>
      <w:r w:rsidRPr="006F5E57">
        <w:rPr>
          <w:spacing w:val="-5"/>
        </w:rPr>
        <w:t xml:space="preserve"> </w:t>
      </w:r>
      <w:r w:rsidRPr="006F5E57">
        <w:t>Xiamen</w:t>
      </w:r>
      <w:r w:rsidRPr="006F5E57">
        <w:rPr>
          <w:spacing w:val="-6"/>
        </w:rPr>
        <w:t xml:space="preserve"> </w:t>
      </w:r>
      <w:r w:rsidRPr="006F5E57">
        <w:rPr>
          <w:spacing w:val="-2"/>
        </w:rPr>
        <w:t>361021</w:t>
      </w:r>
      <w:r w:rsidR="0030036D">
        <w:rPr>
          <w:spacing w:val="-2"/>
        </w:rPr>
        <w:t>, China</w:t>
      </w:r>
    </w:p>
    <w:p w14:paraId="31A50E2F" w14:textId="77777777" w:rsidR="00EF1E73" w:rsidRPr="006F5E57" w:rsidRDefault="00000000">
      <w:pPr>
        <w:pStyle w:val="BodyText"/>
        <w:spacing w:before="178" w:line="259" w:lineRule="auto"/>
        <w:ind w:left="141" w:right="665"/>
        <w:jc w:val="both"/>
      </w:pPr>
      <w:r w:rsidRPr="006F5E57">
        <w:rPr>
          <w:vertAlign w:val="superscript"/>
        </w:rPr>
        <w:t>2</w:t>
      </w:r>
      <w:r w:rsidRPr="006F5E57">
        <w:rPr>
          <w:spacing w:val="-13"/>
        </w:rPr>
        <w:t xml:space="preserve"> </w:t>
      </w:r>
      <w:r w:rsidRPr="006F5E57">
        <w:t>State</w:t>
      </w:r>
      <w:r w:rsidRPr="006F5E57">
        <w:rPr>
          <w:spacing w:val="-10"/>
        </w:rPr>
        <w:t xml:space="preserve"> </w:t>
      </w:r>
      <w:r w:rsidRPr="006F5E57">
        <w:t>Key</w:t>
      </w:r>
      <w:r w:rsidRPr="006F5E57">
        <w:rPr>
          <w:spacing w:val="-3"/>
        </w:rPr>
        <w:t xml:space="preserve"> </w:t>
      </w:r>
      <w:r w:rsidRPr="006F5E57">
        <w:t>Laboratory</w:t>
      </w:r>
      <w:r w:rsidRPr="006F5E57">
        <w:rPr>
          <w:spacing w:val="-3"/>
        </w:rPr>
        <w:t xml:space="preserve"> </w:t>
      </w:r>
      <w:r w:rsidRPr="006F5E57">
        <w:t>of</w:t>
      </w:r>
      <w:r w:rsidRPr="006F5E57">
        <w:rPr>
          <w:spacing w:val="-4"/>
        </w:rPr>
        <w:t xml:space="preserve"> </w:t>
      </w:r>
      <w:r w:rsidRPr="006F5E57">
        <w:t>Loess</w:t>
      </w:r>
      <w:r w:rsidRPr="006F5E57">
        <w:rPr>
          <w:spacing w:val="-5"/>
        </w:rPr>
        <w:t xml:space="preserve"> </w:t>
      </w:r>
      <w:r w:rsidRPr="006F5E57">
        <w:t>and</w:t>
      </w:r>
      <w:r w:rsidRPr="006F5E57">
        <w:rPr>
          <w:spacing w:val="-3"/>
        </w:rPr>
        <w:t xml:space="preserve"> </w:t>
      </w:r>
      <w:r w:rsidRPr="006F5E57">
        <w:t>Quaternary</w:t>
      </w:r>
      <w:r w:rsidRPr="006F5E57">
        <w:rPr>
          <w:spacing w:val="-3"/>
        </w:rPr>
        <w:t xml:space="preserve"> </w:t>
      </w:r>
      <w:r w:rsidRPr="006F5E57">
        <w:t>Geology</w:t>
      </w:r>
      <w:r w:rsidRPr="006F5E57">
        <w:rPr>
          <w:spacing w:val="-5"/>
        </w:rPr>
        <w:t xml:space="preserve"> </w:t>
      </w:r>
      <w:r w:rsidRPr="006F5E57">
        <w:t>(SKLLQG), Centre</w:t>
      </w:r>
      <w:r w:rsidRPr="006F5E57">
        <w:rPr>
          <w:spacing w:val="-3"/>
        </w:rPr>
        <w:t xml:space="preserve"> </w:t>
      </w:r>
      <w:r w:rsidRPr="006F5E57">
        <w:t>for</w:t>
      </w:r>
      <w:r w:rsidRPr="006F5E57">
        <w:rPr>
          <w:spacing w:val="-4"/>
        </w:rPr>
        <w:t xml:space="preserve"> </w:t>
      </w:r>
      <w:r w:rsidRPr="006F5E57">
        <w:t>Excellence</w:t>
      </w:r>
      <w:r w:rsidRPr="006F5E57">
        <w:rPr>
          <w:spacing w:val="-4"/>
        </w:rPr>
        <w:t xml:space="preserve"> </w:t>
      </w:r>
      <w:r w:rsidRPr="006F5E57">
        <w:t>in</w:t>
      </w:r>
      <w:r w:rsidRPr="006F5E57">
        <w:rPr>
          <w:spacing w:val="-3"/>
        </w:rPr>
        <w:t xml:space="preserve"> </w:t>
      </w:r>
      <w:r w:rsidRPr="006F5E57">
        <w:t>Quaternary Science</w:t>
      </w:r>
      <w:r w:rsidRPr="006F5E57">
        <w:rPr>
          <w:spacing w:val="-3"/>
        </w:rPr>
        <w:t xml:space="preserve"> </w:t>
      </w:r>
      <w:r w:rsidRPr="006F5E57">
        <w:t>and</w:t>
      </w:r>
      <w:r w:rsidRPr="006F5E57">
        <w:rPr>
          <w:spacing w:val="-2"/>
        </w:rPr>
        <w:t xml:space="preserve"> </w:t>
      </w:r>
      <w:r w:rsidRPr="006F5E57">
        <w:t>Global</w:t>
      </w:r>
      <w:r w:rsidRPr="006F5E57">
        <w:rPr>
          <w:spacing w:val="-3"/>
        </w:rPr>
        <w:t xml:space="preserve"> </w:t>
      </w:r>
      <w:r w:rsidRPr="006F5E57">
        <w:t>Change,</w:t>
      </w:r>
      <w:r w:rsidRPr="006F5E57">
        <w:rPr>
          <w:spacing w:val="-2"/>
        </w:rPr>
        <w:t xml:space="preserve"> </w:t>
      </w:r>
      <w:r w:rsidRPr="006F5E57">
        <w:t>Institute</w:t>
      </w:r>
      <w:r w:rsidRPr="006F5E57">
        <w:rPr>
          <w:spacing w:val="-3"/>
        </w:rPr>
        <w:t xml:space="preserve"> </w:t>
      </w:r>
      <w:r w:rsidRPr="006F5E57">
        <w:t>of</w:t>
      </w:r>
      <w:r w:rsidRPr="006F5E57">
        <w:rPr>
          <w:spacing w:val="-3"/>
        </w:rPr>
        <w:t xml:space="preserve"> </w:t>
      </w:r>
      <w:r w:rsidRPr="006F5E57">
        <w:t>Earth</w:t>
      </w:r>
      <w:r w:rsidRPr="006F5E57">
        <w:rPr>
          <w:spacing w:val="-2"/>
        </w:rPr>
        <w:t xml:space="preserve"> </w:t>
      </w:r>
      <w:r w:rsidRPr="006F5E57">
        <w:t>Environment,</w:t>
      </w:r>
      <w:r w:rsidRPr="006F5E57">
        <w:rPr>
          <w:spacing w:val="-5"/>
        </w:rPr>
        <w:t xml:space="preserve"> </w:t>
      </w:r>
      <w:r w:rsidRPr="006F5E57">
        <w:t>Chinese</w:t>
      </w:r>
      <w:r w:rsidRPr="006F5E57">
        <w:rPr>
          <w:spacing w:val="-3"/>
        </w:rPr>
        <w:t xml:space="preserve"> </w:t>
      </w:r>
      <w:r w:rsidRPr="006F5E57">
        <w:t>Academy</w:t>
      </w:r>
      <w:r w:rsidRPr="006F5E57">
        <w:rPr>
          <w:spacing w:val="-2"/>
        </w:rPr>
        <w:t xml:space="preserve"> </w:t>
      </w:r>
      <w:r w:rsidRPr="006F5E57">
        <w:t>of</w:t>
      </w:r>
      <w:r w:rsidRPr="006F5E57">
        <w:rPr>
          <w:spacing w:val="-3"/>
        </w:rPr>
        <w:t xml:space="preserve"> </w:t>
      </w:r>
      <w:r w:rsidRPr="006F5E57">
        <w:t>Sciences,</w:t>
      </w:r>
      <w:r w:rsidRPr="006F5E57">
        <w:rPr>
          <w:spacing w:val="-3"/>
        </w:rPr>
        <w:t xml:space="preserve"> </w:t>
      </w:r>
      <w:r w:rsidRPr="006F5E57">
        <w:t>Xi’an</w:t>
      </w:r>
      <w:r w:rsidRPr="006F5E57">
        <w:rPr>
          <w:spacing w:val="-2"/>
        </w:rPr>
        <w:t xml:space="preserve"> </w:t>
      </w:r>
      <w:r w:rsidRPr="006F5E57">
        <w:t xml:space="preserve">710061, </w:t>
      </w:r>
      <w:r w:rsidRPr="006F5E57">
        <w:rPr>
          <w:spacing w:val="-2"/>
        </w:rPr>
        <w:t>China</w:t>
      </w:r>
    </w:p>
    <w:p w14:paraId="241DE45D" w14:textId="77777777" w:rsidR="00EF1E73" w:rsidRPr="006F5E57" w:rsidRDefault="00EF1E73">
      <w:pPr>
        <w:rPr>
          <w:sz w:val="20"/>
        </w:rPr>
      </w:pPr>
    </w:p>
    <w:p w14:paraId="29CE7B9C" w14:textId="77777777" w:rsidR="00EF1E73" w:rsidRPr="006F5E57" w:rsidRDefault="00EF1E73">
      <w:pPr>
        <w:spacing w:before="108"/>
        <w:rPr>
          <w:sz w:val="20"/>
        </w:rPr>
      </w:pPr>
    </w:p>
    <w:p w14:paraId="7168CF82" w14:textId="77777777" w:rsidR="00EF1E73" w:rsidRPr="006F5E57" w:rsidRDefault="00000000">
      <w:pPr>
        <w:ind w:left="141"/>
        <w:jc w:val="both"/>
        <w:rPr>
          <w:sz w:val="20"/>
        </w:rPr>
      </w:pPr>
      <w:r w:rsidRPr="006F5E57">
        <w:rPr>
          <w:i/>
          <w:sz w:val="20"/>
        </w:rPr>
        <w:t>Correspondence</w:t>
      </w:r>
      <w:r w:rsidRPr="006F5E57">
        <w:rPr>
          <w:i/>
          <w:spacing w:val="-7"/>
          <w:sz w:val="20"/>
        </w:rPr>
        <w:t xml:space="preserve"> </w:t>
      </w:r>
      <w:r w:rsidRPr="006F5E57">
        <w:rPr>
          <w:i/>
          <w:sz w:val="20"/>
        </w:rPr>
        <w:t>to:</w:t>
      </w:r>
      <w:r w:rsidRPr="006F5E57">
        <w:rPr>
          <w:i/>
          <w:spacing w:val="-5"/>
          <w:sz w:val="20"/>
        </w:rPr>
        <w:t xml:space="preserve"> </w:t>
      </w:r>
      <w:r w:rsidRPr="006F5E57">
        <w:rPr>
          <w:sz w:val="20"/>
        </w:rPr>
        <w:t>Jurgita</w:t>
      </w:r>
      <w:r w:rsidRPr="006F5E57">
        <w:rPr>
          <w:spacing w:val="-7"/>
          <w:sz w:val="20"/>
        </w:rPr>
        <w:t xml:space="preserve"> </w:t>
      </w:r>
      <w:r w:rsidRPr="006F5E57">
        <w:rPr>
          <w:sz w:val="20"/>
        </w:rPr>
        <w:t>Ovadnevaite</w:t>
      </w:r>
      <w:r w:rsidRPr="006F5E57">
        <w:rPr>
          <w:spacing w:val="-6"/>
          <w:sz w:val="20"/>
        </w:rPr>
        <w:t xml:space="preserve"> </w:t>
      </w:r>
      <w:hyperlink r:id="rId4">
        <w:r w:rsidR="00EF1E73" w:rsidRPr="006F5E57">
          <w:rPr>
            <w:spacing w:val="-2"/>
            <w:sz w:val="20"/>
          </w:rPr>
          <w:t>(jurgita.ovadnevaite@universityofgalway.ie)</w:t>
        </w:r>
      </w:hyperlink>
    </w:p>
    <w:p w14:paraId="5CEDA523" w14:textId="77777777" w:rsidR="00EF1E73" w:rsidRPr="006F5E57" w:rsidRDefault="00EF1E73">
      <w:pPr>
        <w:jc w:val="both"/>
        <w:rPr>
          <w:sz w:val="20"/>
        </w:rPr>
        <w:sectPr w:rsidR="00EF1E73" w:rsidRPr="006F5E57">
          <w:type w:val="continuous"/>
          <w:pgSz w:w="11910" w:h="16840"/>
          <w:pgMar w:top="1880" w:right="1275" w:bottom="280" w:left="1275" w:header="720" w:footer="720" w:gutter="0"/>
          <w:cols w:space="720"/>
        </w:sectPr>
      </w:pPr>
    </w:p>
    <w:p w14:paraId="23E513BF" w14:textId="77777777" w:rsidR="00EF1E73" w:rsidRPr="006F5E57" w:rsidRDefault="00000000">
      <w:pPr>
        <w:ind w:left="1153"/>
        <w:rPr>
          <w:sz w:val="20"/>
        </w:rPr>
      </w:pPr>
      <w:r w:rsidRPr="006F5E57">
        <w:rPr>
          <w:noProof/>
          <w:sz w:val="20"/>
        </w:rPr>
        <w:lastRenderedPageBreak/>
        <w:drawing>
          <wp:inline distT="0" distB="0" distL="0" distR="0" wp14:anchorId="1F85BA47" wp14:editId="3A77CA81">
            <wp:extent cx="4426188" cy="4058888"/>
            <wp:effectExtent l="0" t="0" r="0" b="0"/>
            <wp:docPr id="1" name="Image 1" descr="A graph of different color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graph of different colors  Description automatically generated with medium confidence"/>
                    <pic:cNvPicPr/>
                  </pic:nvPicPr>
                  <pic:blipFill>
                    <a:blip r:embed="rId5" cstate="print"/>
                    <a:stretch>
                      <a:fillRect/>
                    </a:stretch>
                  </pic:blipFill>
                  <pic:spPr>
                    <a:xfrm>
                      <a:off x="0" y="0"/>
                      <a:ext cx="4426188" cy="4058888"/>
                    </a:xfrm>
                    <a:prstGeom prst="rect">
                      <a:avLst/>
                    </a:prstGeom>
                  </pic:spPr>
                </pic:pic>
              </a:graphicData>
            </a:graphic>
          </wp:inline>
        </w:drawing>
      </w:r>
    </w:p>
    <w:p w14:paraId="26334CAC" w14:textId="77777777" w:rsidR="00EF1E73" w:rsidRPr="006F5E57" w:rsidRDefault="00EF1E73">
      <w:pPr>
        <w:spacing w:before="129"/>
      </w:pPr>
    </w:p>
    <w:p w14:paraId="19112480" w14:textId="77777777" w:rsidR="00EF1E73" w:rsidRPr="006F5E57" w:rsidRDefault="00000000">
      <w:pPr>
        <w:spacing w:before="1" w:line="360" w:lineRule="auto"/>
        <w:ind w:left="861" w:right="192"/>
        <w:rPr>
          <w:b/>
        </w:rPr>
      </w:pPr>
      <w:r w:rsidRPr="006F5E57">
        <w:rPr>
          <w:b/>
        </w:rPr>
        <w:t xml:space="preserve">Figure S1. Elemental bulk ratios (H:C, O:C, N:C, S:C, and </w:t>
      </w:r>
      <w:proofErr w:type="gramStart"/>
      <w:r w:rsidRPr="006F5E57">
        <w:rPr>
          <w:b/>
        </w:rPr>
        <w:t>OM:OC</w:t>
      </w:r>
      <w:proofErr w:type="gramEnd"/>
      <w:r w:rsidRPr="006F5E57">
        <w:rPr>
          <w:b/>
        </w:rPr>
        <w:t>) time series. The five panels show the hourly variations of A) Hydrogen-to-carbon (H:C) B) Oxygen-to- carbon</w:t>
      </w:r>
      <w:r w:rsidRPr="006F5E57">
        <w:rPr>
          <w:b/>
          <w:spacing w:val="-6"/>
        </w:rPr>
        <w:t xml:space="preserve"> </w:t>
      </w:r>
      <w:r w:rsidRPr="006F5E57">
        <w:rPr>
          <w:b/>
        </w:rPr>
        <w:t>(O:C)</w:t>
      </w:r>
      <w:r w:rsidRPr="006F5E57">
        <w:rPr>
          <w:b/>
          <w:spacing w:val="-2"/>
        </w:rPr>
        <w:t xml:space="preserve"> </w:t>
      </w:r>
      <w:r w:rsidRPr="006F5E57">
        <w:rPr>
          <w:b/>
        </w:rPr>
        <w:t>C)</w:t>
      </w:r>
      <w:r w:rsidRPr="006F5E57">
        <w:rPr>
          <w:b/>
          <w:spacing w:val="-2"/>
        </w:rPr>
        <w:t xml:space="preserve"> </w:t>
      </w:r>
      <w:r w:rsidRPr="006F5E57">
        <w:rPr>
          <w:b/>
        </w:rPr>
        <w:t>Nitrogen-to-carbon</w:t>
      </w:r>
      <w:r w:rsidRPr="006F5E57">
        <w:rPr>
          <w:b/>
          <w:spacing w:val="-3"/>
        </w:rPr>
        <w:t xml:space="preserve"> </w:t>
      </w:r>
      <w:r w:rsidRPr="006F5E57">
        <w:rPr>
          <w:b/>
        </w:rPr>
        <w:t>(N:C),</w:t>
      </w:r>
      <w:r w:rsidRPr="006F5E57">
        <w:rPr>
          <w:b/>
          <w:spacing w:val="-3"/>
        </w:rPr>
        <w:t xml:space="preserve"> </w:t>
      </w:r>
      <w:r w:rsidRPr="006F5E57">
        <w:rPr>
          <w:b/>
        </w:rPr>
        <w:t>D)</w:t>
      </w:r>
      <w:r w:rsidRPr="006F5E57">
        <w:rPr>
          <w:b/>
          <w:spacing w:val="-2"/>
        </w:rPr>
        <w:t xml:space="preserve"> </w:t>
      </w:r>
      <w:r w:rsidRPr="006F5E57">
        <w:rPr>
          <w:b/>
        </w:rPr>
        <w:t>Sulphur-to-carbon</w:t>
      </w:r>
      <w:r w:rsidRPr="006F5E57">
        <w:rPr>
          <w:b/>
          <w:spacing w:val="-3"/>
        </w:rPr>
        <w:t xml:space="preserve"> </w:t>
      </w:r>
      <w:r w:rsidRPr="006F5E57">
        <w:rPr>
          <w:b/>
        </w:rPr>
        <w:t>(S:C),</w:t>
      </w:r>
      <w:r w:rsidRPr="006F5E57">
        <w:rPr>
          <w:b/>
          <w:spacing w:val="-6"/>
        </w:rPr>
        <w:t xml:space="preserve"> </w:t>
      </w:r>
      <w:r w:rsidRPr="006F5E57">
        <w:rPr>
          <w:b/>
        </w:rPr>
        <w:t>and</w:t>
      </w:r>
      <w:r w:rsidRPr="006F5E57">
        <w:rPr>
          <w:b/>
          <w:spacing w:val="-6"/>
        </w:rPr>
        <w:t xml:space="preserve"> </w:t>
      </w:r>
      <w:r w:rsidRPr="006F5E57">
        <w:rPr>
          <w:b/>
        </w:rPr>
        <w:t>E)</w:t>
      </w:r>
      <w:r w:rsidRPr="006F5E57">
        <w:rPr>
          <w:b/>
          <w:spacing w:val="-2"/>
        </w:rPr>
        <w:t xml:space="preserve"> </w:t>
      </w:r>
      <w:r w:rsidRPr="006F5E57">
        <w:rPr>
          <w:b/>
        </w:rPr>
        <w:t>Organic matter-to-organic carbon (OM/OC) ratios, respectively.</w:t>
      </w:r>
    </w:p>
    <w:p w14:paraId="41B1F6F3" w14:textId="77777777" w:rsidR="00EF1E73" w:rsidRPr="006F5E57" w:rsidRDefault="00000000">
      <w:pPr>
        <w:spacing w:before="7"/>
        <w:rPr>
          <w:b/>
          <w:sz w:val="17"/>
        </w:rPr>
      </w:pPr>
      <w:r w:rsidRPr="006F5E57">
        <w:rPr>
          <w:b/>
          <w:noProof/>
          <w:sz w:val="17"/>
        </w:rPr>
        <w:drawing>
          <wp:anchor distT="0" distB="0" distL="0" distR="0" simplePos="0" relativeHeight="487587840" behindDoc="1" locked="0" layoutInCell="1" allowOverlap="1" wp14:anchorId="298AB0B7" wp14:editId="292B252A">
            <wp:simplePos x="0" y="0"/>
            <wp:positionH relativeFrom="page">
              <wp:posOffset>1758950</wp:posOffset>
            </wp:positionH>
            <wp:positionV relativeFrom="paragraph">
              <wp:posOffset>142240</wp:posOffset>
            </wp:positionV>
            <wp:extent cx="4696460" cy="2126615"/>
            <wp:effectExtent l="0" t="0" r="8890" b="6985"/>
            <wp:wrapTopAndBottom/>
            <wp:docPr id="2" name="Image 2" descr="A graph showing the number of ph level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graph showing the number of ph levels  Description automatically generated with medium confidence"/>
                    <pic:cNvPicPr/>
                  </pic:nvPicPr>
                  <pic:blipFill>
                    <a:blip r:embed="rId6" cstate="print"/>
                    <a:stretch>
                      <a:fillRect/>
                    </a:stretch>
                  </pic:blipFill>
                  <pic:spPr>
                    <a:xfrm>
                      <a:off x="0" y="0"/>
                      <a:ext cx="4696460" cy="2126615"/>
                    </a:xfrm>
                    <a:prstGeom prst="rect">
                      <a:avLst/>
                    </a:prstGeom>
                  </pic:spPr>
                </pic:pic>
              </a:graphicData>
            </a:graphic>
            <wp14:sizeRelH relativeFrom="margin">
              <wp14:pctWidth>0</wp14:pctWidth>
            </wp14:sizeRelH>
            <wp14:sizeRelV relativeFrom="margin">
              <wp14:pctHeight>0</wp14:pctHeight>
            </wp14:sizeRelV>
          </wp:anchor>
        </w:drawing>
      </w:r>
    </w:p>
    <w:p w14:paraId="635BA7CF" w14:textId="77777777" w:rsidR="00EF1E73" w:rsidRPr="006F5E57" w:rsidRDefault="00EF1E73">
      <w:pPr>
        <w:spacing w:before="137"/>
        <w:rPr>
          <w:b/>
        </w:rPr>
      </w:pPr>
    </w:p>
    <w:p w14:paraId="4E41A0BE" w14:textId="7A95718C" w:rsidR="00EF1E73" w:rsidRPr="006F5E57" w:rsidRDefault="00000000">
      <w:pPr>
        <w:ind w:left="141" w:right="219"/>
        <w:rPr>
          <w:b/>
        </w:rPr>
      </w:pPr>
      <w:r w:rsidRPr="006F5E57">
        <w:rPr>
          <w:b/>
        </w:rPr>
        <w:t>Figure</w:t>
      </w:r>
      <w:r w:rsidRPr="006F5E57">
        <w:rPr>
          <w:b/>
          <w:spacing w:val="-1"/>
        </w:rPr>
        <w:t xml:space="preserve"> </w:t>
      </w:r>
      <w:r w:rsidRPr="006F5E57">
        <w:rPr>
          <w:b/>
        </w:rPr>
        <w:t>S2.</w:t>
      </w:r>
      <w:r w:rsidRPr="006F5E57">
        <w:rPr>
          <w:b/>
          <w:spacing w:val="-1"/>
        </w:rPr>
        <w:t xml:space="preserve"> </w:t>
      </w:r>
      <w:r w:rsidRPr="006F5E57">
        <w:rPr>
          <w:b/>
        </w:rPr>
        <w:t>OA</w:t>
      </w:r>
      <w:r w:rsidRPr="006F5E57">
        <w:rPr>
          <w:b/>
          <w:spacing w:val="-5"/>
        </w:rPr>
        <w:t xml:space="preserve"> </w:t>
      </w:r>
      <w:r w:rsidRPr="006F5E57">
        <w:rPr>
          <w:b/>
        </w:rPr>
        <w:t>(green)</w:t>
      </w:r>
      <w:r w:rsidRPr="006F5E57">
        <w:rPr>
          <w:b/>
          <w:spacing w:val="-3"/>
        </w:rPr>
        <w:t xml:space="preserve"> </w:t>
      </w:r>
      <w:r w:rsidRPr="006F5E57">
        <w:rPr>
          <w:b/>
        </w:rPr>
        <w:t>and</w:t>
      </w:r>
      <w:r w:rsidRPr="006F5E57">
        <w:rPr>
          <w:b/>
          <w:spacing w:val="-1"/>
        </w:rPr>
        <w:t xml:space="preserve"> </w:t>
      </w:r>
      <w:r w:rsidRPr="006F5E57">
        <w:rPr>
          <w:b/>
        </w:rPr>
        <w:t>eBC</w:t>
      </w:r>
      <w:r w:rsidRPr="006F5E57">
        <w:rPr>
          <w:b/>
          <w:spacing w:val="-2"/>
        </w:rPr>
        <w:t xml:space="preserve"> </w:t>
      </w:r>
      <w:r w:rsidRPr="006F5E57">
        <w:rPr>
          <w:b/>
        </w:rPr>
        <w:t>(black)</w:t>
      </w:r>
      <w:r w:rsidRPr="006F5E57">
        <w:rPr>
          <w:b/>
          <w:spacing w:val="-3"/>
        </w:rPr>
        <w:t xml:space="preserve"> </w:t>
      </w:r>
      <w:r w:rsidRPr="006F5E57">
        <w:rPr>
          <w:b/>
        </w:rPr>
        <w:t>time</w:t>
      </w:r>
      <w:r w:rsidRPr="006F5E57">
        <w:rPr>
          <w:b/>
          <w:spacing w:val="-3"/>
        </w:rPr>
        <w:t xml:space="preserve"> </w:t>
      </w:r>
      <w:r w:rsidRPr="006F5E57">
        <w:rPr>
          <w:b/>
        </w:rPr>
        <w:t>series</w:t>
      </w:r>
      <w:r w:rsidRPr="006F5E57">
        <w:rPr>
          <w:b/>
          <w:spacing w:val="-2"/>
        </w:rPr>
        <w:t xml:space="preserve"> </w:t>
      </w:r>
      <w:r w:rsidRPr="006F5E57">
        <w:rPr>
          <w:b/>
        </w:rPr>
        <w:t>plotted</w:t>
      </w:r>
      <w:r w:rsidRPr="006F5E57">
        <w:rPr>
          <w:b/>
          <w:spacing w:val="-1"/>
        </w:rPr>
        <w:t xml:space="preserve"> </w:t>
      </w:r>
      <w:r w:rsidRPr="006F5E57">
        <w:rPr>
          <w:b/>
        </w:rPr>
        <w:t>alongside</w:t>
      </w:r>
      <w:r w:rsidRPr="006F5E57">
        <w:rPr>
          <w:b/>
          <w:spacing w:val="-4"/>
        </w:rPr>
        <w:t xml:space="preserve"> </w:t>
      </w:r>
      <w:r w:rsidRPr="006F5E57">
        <w:rPr>
          <w:b/>
        </w:rPr>
        <w:t>the</w:t>
      </w:r>
      <w:r w:rsidRPr="006F5E57">
        <w:rPr>
          <w:b/>
          <w:spacing w:val="-3"/>
        </w:rPr>
        <w:t xml:space="preserve"> </w:t>
      </w:r>
      <w:r w:rsidRPr="006F5E57">
        <w:rPr>
          <w:b/>
        </w:rPr>
        <w:t>fractional</w:t>
      </w:r>
      <w:r w:rsidRPr="006F5E57">
        <w:rPr>
          <w:b/>
          <w:spacing w:val="-2"/>
        </w:rPr>
        <w:t xml:space="preserve"> </w:t>
      </w:r>
      <w:r w:rsidRPr="006F5E57">
        <w:rPr>
          <w:b/>
        </w:rPr>
        <w:t>contribution of marine free troposphere (MFT), marine boundary layer (MBL) and planetary boundary layer (PBL). Many OA plumes happen in the MBL while a mixed episode ‘Plume 3’ had some PBL</w:t>
      </w:r>
      <w:r w:rsidRPr="006F5E57">
        <w:rPr>
          <w:b/>
          <w:spacing w:val="-3"/>
        </w:rPr>
        <w:t xml:space="preserve"> </w:t>
      </w:r>
      <w:r w:rsidRPr="006F5E57">
        <w:rPr>
          <w:b/>
        </w:rPr>
        <w:t>and</w:t>
      </w:r>
      <w:r w:rsidRPr="006F5E57">
        <w:rPr>
          <w:b/>
          <w:spacing w:val="-3"/>
        </w:rPr>
        <w:t xml:space="preserve"> </w:t>
      </w:r>
      <w:r w:rsidRPr="006F5E57">
        <w:rPr>
          <w:b/>
        </w:rPr>
        <w:t>MFT</w:t>
      </w:r>
      <w:r w:rsidRPr="006F5E57">
        <w:rPr>
          <w:b/>
          <w:spacing w:val="-3"/>
        </w:rPr>
        <w:t xml:space="preserve"> </w:t>
      </w:r>
      <w:r w:rsidRPr="006F5E57">
        <w:rPr>
          <w:b/>
        </w:rPr>
        <w:t>influence.</w:t>
      </w:r>
      <w:r w:rsidRPr="006F5E57">
        <w:rPr>
          <w:b/>
          <w:spacing w:val="-5"/>
        </w:rPr>
        <w:t xml:space="preserve"> </w:t>
      </w:r>
      <w:r w:rsidRPr="006F5E57">
        <w:rPr>
          <w:b/>
        </w:rPr>
        <w:t>Most</w:t>
      </w:r>
      <w:r w:rsidRPr="006F5E57">
        <w:rPr>
          <w:b/>
          <w:spacing w:val="-4"/>
        </w:rPr>
        <w:t xml:space="preserve"> </w:t>
      </w:r>
      <w:r w:rsidRPr="006F5E57">
        <w:rPr>
          <w:b/>
        </w:rPr>
        <w:t>of</w:t>
      </w:r>
      <w:r w:rsidRPr="006F5E57">
        <w:rPr>
          <w:b/>
          <w:spacing w:val="-4"/>
        </w:rPr>
        <w:t xml:space="preserve"> </w:t>
      </w:r>
      <w:r w:rsidRPr="006F5E57">
        <w:rPr>
          <w:b/>
        </w:rPr>
        <w:t>these</w:t>
      </w:r>
      <w:r w:rsidRPr="006F5E57">
        <w:rPr>
          <w:b/>
          <w:spacing w:val="-2"/>
        </w:rPr>
        <w:t xml:space="preserve"> </w:t>
      </w:r>
      <w:r w:rsidRPr="006F5E57">
        <w:rPr>
          <w:b/>
        </w:rPr>
        <w:t>OA</w:t>
      </w:r>
      <w:r w:rsidRPr="006F5E57">
        <w:rPr>
          <w:b/>
          <w:spacing w:val="-3"/>
        </w:rPr>
        <w:t xml:space="preserve"> </w:t>
      </w:r>
      <w:r w:rsidRPr="006F5E57">
        <w:rPr>
          <w:b/>
        </w:rPr>
        <w:t>plumes</w:t>
      </w:r>
      <w:r w:rsidRPr="006F5E57">
        <w:rPr>
          <w:b/>
          <w:spacing w:val="-4"/>
        </w:rPr>
        <w:t xml:space="preserve"> </w:t>
      </w:r>
      <w:r w:rsidRPr="006F5E57">
        <w:rPr>
          <w:b/>
        </w:rPr>
        <w:t>cover</w:t>
      </w:r>
      <w:r w:rsidRPr="006F5E57">
        <w:rPr>
          <w:b/>
          <w:spacing w:val="-4"/>
        </w:rPr>
        <w:t xml:space="preserve"> </w:t>
      </w:r>
      <w:r w:rsidRPr="006F5E57">
        <w:rPr>
          <w:b/>
        </w:rPr>
        <w:t>various</w:t>
      </w:r>
      <w:r w:rsidRPr="006F5E57">
        <w:rPr>
          <w:b/>
          <w:spacing w:val="-2"/>
        </w:rPr>
        <w:t xml:space="preserve"> </w:t>
      </w:r>
      <w:r w:rsidRPr="006F5E57">
        <w:rPr>
          <w:b/>
        </w:rPr>
        <w:t>regions</w:t>
      </w:r>
      <w:r w:rsidRPr="006F5E57">
        <w:rPr>
          <w:b/>
          <w:spacing w:val="-2"/>
        </w:rPr>
        <w:t xml:space="preserve"> </w:t>
      </w:r>
      <w:r w:rsidRPr="006F5E57">
        <w:rPr>
          <w:b/>
        </w:rPr>
        <w:t>of</w:t>
      </w:r>
      <w:r w:rsidRPr="006F5E57">
        <w:rPr>
          <w:b/>
          <w:spacing w:val="-2"/>
        </w:rPr>
        <w:t xml:space="preserve"> </w:t>
      </w:r>
      <w:r w:rsidRPr="006F5E57">
        <w:rPr>
          <w:b/>
        </w:rPr>
        <w:t>the</w:t>
      </w:r>
      <w:r w:rsidRPr="006F5E57">
        <w:rPr>
          <w:b/>
          <w:spacing w:val="-2"/>
        </w:rPr>
        <w:t xml:space="preserve"> </w:t>
      </w:r>
      <w:r w:rsidRPr="006F5E57">
        <w:rPr>
          <w:b/>
        </w:rPr>
        <w:t>West</w:t>
      </w:r>
      <w:r w:rsidRPr="006F5E57">
        <w:rPr>
          <w:b/>
          <w:spacing w:val="-2"/>
        </w:rPr>
        <w:t xml:space="preserve"> </w:t>
      </w:r>
      <w:r w:rsidRPr="006F5E57">
        <w:rPr>
          <w:b/>
        </w:rPr>
        <w:t>European Basin while ‘Plume 4’ specifically originate</w:t>
      </w:r>
      <w:r w:rsidR="001F6447" w:rsidRPr="006F5E57">
        <w:rPr>
          <w:b/>
        </w:rPr>
        <w:t>s</w:t>
      </w:r>
      <w:r w:rsidRPr="006F5E57">
        <w:rPr>
          <w:b/>
        </w:rPr>
        <w:t xml:space="preserve"> from Polar Air Masses.</w:t>
      </w:r>
    </w:p>
    <w:p w14:paraId="46C06C1E" w14:textId="77777777" w:rsidR="00EF1E73" w:rsidRPr="006F5E57" w:rsidRDefault="00EF1E73">
      <w:pPr>
        <w:rPr>
          <w:b/>
        </w:rPr>
      </w:pPr>
    </w:p>
    <w:p w14:paraId="5F00A598" w14:textId="77777777" w:rsidR="00EF1E73" w:rsidRPr="006F5E57" w:rsidRDefault="00EF1E73">
      <w:pPr>
        <w:spacing w:before="69"/>
        <w:rPr>
          <w:b/>
        </w:rPr>
      </w:pPr>
    </w:p>
    <w:p w14:paraId="7F3D48E9" w14:textId="77777777" w:rsidR="00EF1E73" w:rsidRPr="006F5E57" w:rsidRDefault="00EF1E73">
      <w:pPr>
        <w:pStyle w:val="BodyText"/>
        <w:sectPr w:rsidR="00EF1E73" w:rsidRPr="006F5E57">
          <w:pgSz w:w="11910" w:h="16840"/>
          <w:pgMar w:top="1400" w:right="1275" w:bottom="280" w:left="1275" w:header="720" w:footer="720" w:gutter="0"/>
          <w:cols w:space="720"/>
        </w:sectPr>
      </w:pPr>
    </w:p>
    <w:p w14:paraId="61927716" w14:textId="5DA1AEB2" w:rsidR="001F6447" w:rsidRPr="006F5E57" w:rsidRDefault="001F6447" w:rsidP="001F6447">
      <w:pPr>
        <w:spacing w:before="1"/>
        <w:ind w:left="141"/>
        <w:rPr>
          <w:b/>
          <w:sz w:val="20"/>
        </w:rPr>
      </w:pPr>
      <w:r w:rsidRPr="006F5E57">
        <w:rPr>
          <w:b/>
          <w:sz w:val="20"/>
        </w:rPr>
        <w:lastRenderedPageBreak/>
        <w:t>Text</w:t>
      </w:r>
      <w:r w:rsidRPr="006F5E57">
        <w:rPr>
          <w:b/>
          <w:spacing w:val="-7"/>
          <w:sz w:val="20"/>
        </w:rPr>
        <w:t xml:space="preserve"> </w:t>
      </w:r>
      <w:r w:rsidRPr="006F5E57">
        <w:rPr>
          <w:b/>
          <w:sz w:val="20"/>
        </w:rPr>
        <w:t>S1.</w:t>
      </w:r>
      <w:r w:rsidRPr="006F5E57">
        <w:rPr>
          <w:b/>
          <w:spacing w:val="-6"/>
          <w:sz w:val="20"/>
        </w:rPr>
        <w:t xml:space="preserve"> </w:t>
      </w:r>
      <w:r w:rsidRPr="006F5E57">
        <w:rPr>
          <w:b/>
          <w:sz w:val="20"/>
        </w:rPr>
        <w:t>Positive</w:t>
      </w:r>
      <w:r w:rsidRPr="006F5E57">
        <w:rPr>
          <w:b/>
          <w:spacing w:val="-6"/>
          <w:sz w:val="20"/>
        </w:rPr>
        <w:t xml:space="preserve"> </w:t>
      </w:r>
      <w:r w:rsidRPr="006F5E57">
        <w:rPr>
          <w:b/>
          <w:sz w:val="20"/>
        </w:rPr>
        <w:t>Matrix</w:t>
      </w:r>
      <w:r w:rsidRPr="006F5E57">
        <w:rPr>
          <w:b/>
          <w:spacing w:val="-5"/>
          <w:sz w:val="20"/>
        </w:rPr>
        <w:t xml:space="preserve"> </w:t>
      </w:r>
      <w:r w:rsidRPr="006F5E57">
        <w:rPr>
          <w:b/>
          <w:sz w:val="20"/>
        </w:rPr>
        <w:t>Factorization</w:t>
      </w:r>
      <w:r w:rsidRPr="006F5E57">
        <w:rPr>
          <w:b/>
          <w:spacing w:val="-7"/>
          <w:sz w:val="20"/>
        </w:rPr>
        <w:t xml:space="preserve"> </w:t>
      </w:r>
      <w:r w:rsidRPr="006F5E57">
        <w:rPr>
          <w:b/>
          <w:sz w:val="20"/>
        </w:rPr>
        <w:t>(PMF)</w:t>
      </w:r>
      <w:r w:rsidRPr="006F5E57">
        <w:rPr>
          <w:b/>
          <w:spacing w:val="-6"/>
          <w:sz w:val="20"/>
        </w:rPr>
        <w:t xml:space="preserve"> </w:t>
      </w:r>
      <w:r w:rsidRPr="006F5E57">
        <w:rPr>
          <w:b/>
          <w:spacing w:val="-2"/>
          <w:sz w:val="20"/>
        </w:rPr>
        <w:t>Model.</w:t>
      </w:r>
    </w:p>
    <w:p w14:paraId="52E56BB7" w14:textId="3008EDAB" w:rsidR="001F6447" w:rsidRPr="006F5E57" w:rsidRDefault="001F6447" w:rsidP="001F6447">
      <w:pPr>
        <w:pStyle w:val="BodyText"/>
        <w:spacing w:before="115"/>
        <w:ind w:left="141"/>
      </w:pPr>
      <w:r w:rsidRPr="006F5E57">
        <w:t>Organic</w:t>
      </w:r>
      <w:r w:rsidRPr="006F5E57">
        <w:rPr>
          <w:spacing w:val="-6"/>
        </w:rPr>
        <w:t xml:space="preserve"> </w:t>
      </w:r>
      <w:r w:rsidRPr="006F5E57">
        <w:t>mass</w:t>
      </w:r>
      <w:r w:rsidRPr="006F5E57">
        <w:rPr>
          <w:spacing w:val="-6"/>
        </w:rPr>
        <w:t xml:space="preserve"> </w:t>
      </w:r>
      <w:r w:rsidRPr="006F5E57">
        <w:t>spectra</w:t>
      </w:r>
      <w:r w:rsidRPr="006F5E57">
        <w:rPr>
          <w:spacing w:val="-5"/>
        </w:rPr>
        <w:t xml:space="preserve"> </w:t>
      </w:r>
      <w:r w:rsidRPr="006F5E57">
        <w:t>were</w:t>
      </w:r>
      <w:r w:rsidRPr="006F5E57">
        <w:rPr>
          <w:spacing w:val="-5"/>
        </w:rPr>
        <w:t xml:space="preserve"> </w:t>
      </w:r>
      <w:r w:rsidRPr="006F5E57">
        <w:t>processed</w:t>
      </w:r>
      <w:r w:rsidRPr="006F5E57">
        <w:rPr>
          <w:spacing w:val="-4"/>
        </w:rPr>
        <w:t xml:space="preserve"> </w:t>
      </w:r>
      <w:r w:rsidRPr="006F5E57">
        <w:t>with</w:t>
      </w:r>
      <w:r w:rsidRPr="006F5E57">
        <w:rPr>
          <w:spacing w:val="-4"/>
        </w:rPr>
        <w:t xml:space="preserve"> </w:t>
      </w:r>
      <w:r w:rsidRPr="006F5E57">
        <w:t>Positive</w:t>
      </w:r>
      <w:r w:rsidRPr="006F5E57">
        <w:rPr>
          <w:spacing w:val="-5"/>
        </w:rPr>
        <w:t xml:space="preserve"> </w:t>
      </w:r>
      <w:r w:rsidRPr="006F5E57">
        <w:t>Matrix</w:t>
      </w:r>
      <w:r w:rsidRPr="006F5E57">
        <w:rPr>
          <w:spacing w:val="-4"/>
        </w:rPr>
        <w:t xml:space="preserve"> </w:t>
      </w:r>
      <w:r w:rsidRPr="006F5E57">
        <w:t>Factorization</w:t>
      </w:r>
      <w:r w:rsidRPr="006F5E57">
        <w:rPr>
          <w:spacing w:val="-5"/>
        </w:rPr>
        <w:t xml:space="preserve"> </w:t>
      </w:r>
      <w:r w:rsidRPr="006F5E57">
        <w:t>(PMF)</w:t>
      </w:r>
      <w:r w:rsidRPr="006F5E57">
        <w:rPr>
          <w:spacing w:val="-5"/>
        </w:rPr>
        <w:t xml:space="preserve"> </w:t>
      </w:r>
      <w:r w:rsidRPr="006F5E57">
        <w:t>via</w:t>
      </w:r>
      <w:r w:rsidRPr="006F5E57">
        <w:rPr>
          <w:spacing w:val="-5"/>
        </w:rPr>
        <w:t xml:space="preserve"> </w:t>
      </w:r>
      <w:r w:rsidRPr="006F5E57">
        <w:t>the</w:t>
      </w:r>
      <w:r w:rsidRPr="006F5E57">
        <w:rPr>
          <w:spacing w:val="-5"/>
        </w:rPr>
        <w:t xml:space="preserve"> </w:t>
      </w:r>
      <w:r w:rsidRPr="006F5E57">
        <w:t>Toolkit</w:t>
      </w:r>
      <w:r w:rsidRPr="006F5E57">
        <w:rPr>
          <w:spacing w:val="-6"/>
        </w:rPr>
        <w:t xml:space="preserve"> </w:t>
      </w:r>
      <w:r w:rsidRPr="006F5E57">
        <w:t>Source</w:t>
      </w:r>
      <w:r w:rsidRPr="006F5E57">
        <w:rPr>
          <w:spacing w:val="-5"/>
        </w:rPr>
        <w:t xml:space="preserve"> </w:t>
      </w:r>
      <w:r w:rsidRPr="006F5E57">
        <w:rPr>
          <w:spacing w:val="-2"/>
        </w:rPr>
        <w:t>Finder</w:t>
      </w:r>
    </w:p>
    <w:p w14:paraId="6D231218" w14:textId="09A32595" w:rsidR="00EF1E73" w:rsidRPr="006F5E57" w:rsidRDefault="00000000">
      <w:pPr>
        <w:pStyle w:val="BodyText"/>
        <w:spacing w:before="78" w:line="357" w:lineRule="auto"/>
        <w:ind w:left="141" w:right="214"/>
      </w:pPr>
      <w:r w:rsidRPr="006F5E57">
        <w:t xml:space="preserve">(SoFi) code in Igor </w:t>
      </w:r>
      <w:proofErr w:type="spellStart"/>
      <w:r w:rsidRPr="006F5E57">
        <w:t>Wavemetrics</w:t>
      </w:r>
      <w:proofErr w:type="spellEnd"/>
      <w:r w:rsidRPr="006F5E57">
        <w:t>. Due to the low m/z values for large ions, only ions with m/z less than 130.07 were</w:t>
      </w:r>
      <w:r w:rsidRPr="006F5E57">
        <w:rPr>
          <w:spacing w:val="-3"/>
        </w:rPr>
        <w:t xml:space="preserve"> </w:t>
      </w:r>
      <w:r w:rsidRPr="006F5E57">
        <w:t>considered</w:t>
      </w:r>
      <w:r w:rsidRPr="006F5E57">
        <w:rPr>
          <w:spacing w:val="-2"/>
        </w:rPr>
        <w:t xml:space="preserve"> </w:t>
      </w:r>
      <w:r w:rsidRPr="006F5E57">
        <w:t>in</w:t>
      </w:r>
      <w:r w:rsidRPr="006F5E57">
        <w:rPr>
          <w:spacing w:val="-2"/>
        </w:rPr>
        <w:t xml:space="preserve"> </w:t>
      </w:r>
      <w:r w:rsidRPr="006F5E57">
        <w:t>this</w:t>
      </w:r>
      <w:r w:rsidRPr="006F5E57">
        <w:rPr>
          <w:spacing w:val="-4"/>
        </w:rPr>
        <w:t xml:space="preserve"> </w:t>
      </w:r>
      <w:r w:rsidRPr="006F5E57">
        <w:t>study.</w:t>
      </w:r>
      <w:r w:rsidRPr="006F5E57">
        <w:rPr>
          <w:spacing w:val="-5"/>
        </w:rPr>
        <w:t xml:space="preserve"> </w:t>
      </w:r>
      <w:r w:rsidRPr="006F5E57">
        <w:t>We</w:t>
      </w:r>
      <w:r w:rsidRPr="006F5E57">
        <w:rPr>
          <w:spacing w:val="-3"/>
        </w:rPr>
        <w:t xml:space="preserve"> </w:t>
      </w:r>
      <w:r w:rsidRPr="006F5E57">
        <w:t>performed</w:t>
      </w:r>
      <w:r w:rsidRPr="006F5E57">
        <w:rPr>
          <w:spacing w:val="-4"/>
        </w:rPr>
        <w:t xml:space="preserve"> </w:t>
      </w:r>
      <w:r w:rsidRPr="006F5E57">
        <w:t>the</w:t>
      </w:r>
      <w:r w:rsidRPr="006F5E57">
        <w:rPr>
          <w:spacing w:val="-3"/>
        </w:rPr>
        <w:t xml:space="preserve"> </w:t>
      </w:r>
      <w:r w:rsidRPr="006F5E57">
        <w:t>unconstrained</w:t>
      </w:r>
      <w:r w:rsidRPr="006F5E57">
        <w:rPr>
          <w:spacing w:val="-2"/>
        </w:rPr>
        <w:t xml:space="preserve"> </w:t>
      </w:r>
      <w:r w:rsidRPr="006F5E57">
        <w:t>PMF</w:t>
      </w:r>
      <w:r w:rsidRPr="006F5E57">
        <w:rPr>
          <w:spacing w:val="-4"/>
        </w:rPr>
        <w:t xml:space="preserve"> </w:t>
      </w:r>
      <w:r w:rsidRPr="006F5E57">
        <w:t>runs</w:t>
      </w:r>
      <w:r w:rsidRPr="006F5E57">
        <w:rPr>
          <w:spacing w:val="-4"/>
        </w:rPr>
        <w:t xml:space="preserve"> </w:t>
      </w:r>
      <w:r w:rsidRPr="006F5E57">
        <w:t>to</w:t>
      </w:r>
      <w:r w:rsidRPr="006F5E57">
        <w:rPr>
          <w:spacing w:val="-2"/>
        </w:rPr>
        <w:t xml:space="preserve"> </w:t>
      </w:r>
      <w:r w:rsidRPr="006F5E57">
        <w:t>examine</w:t>
      </w:r>
      <w:r w:rsidRPr="006F5E57">
        <w:rPr>
          <w:spacing w:val="-3"/>
        </w:rPr>
        <w:t xml:space="preserve"> </w:t>
      </w:r>
      <w:r w:rsidRPr="006F5E57">
        <w:t>a</w:t>
      </w:r>
      <w:r w:rsidRPr="006F5E57">
        <w:rPr>
          <w:spacing w:val="-3"/>
        </w:rPr>
        <w:t xml:space="preserve"> </w:t>
      </w:r>
      <w:r w:rsidRPr="006F5E57">
        <w:t>range</w:t>
      </w:r>
      <w:r w:rsidRPr="006F5E57">
        <w:rPr>
          <w:spacing w:val="-3"/>
        </w:rPr>
        <w:t xml:space="preserve"> </w:t>
      </w:r>
      <w:r w:rsidRPr="006F5E57">
        <w:t>of</w:t>
      </w:r>
      <w:r w:rsidRPr="006F5E57">
        <w:rPr>
          <w:spacing w:val="-3"/>
        </w:rPr>
        <w:t xml:space="preserve"> </w:t>
      </w:r>
      <w:r w:rsidRPr="006F5E57">
        <w:t>solutions</w:t>
      </w:r>
      <w:r w:rsidRPr="006F5E57">
        <w:rPr>
          <w:spacing w:val="-4"/>
        </w:rPr>
        <w:t xml:space="preserve"> </w:t>
      </w:r>
      <w:r w:rsidRPr="006F5E57">
        <w:t>with</w:t>
      </w:r>
      <w:r w:rsidRPr="006F5E57">
        <w:rPr>
          <w:spacing w:val="-2"/>
        </w:rPr>
        <w:t xml:space="preserve"> </w:t>
      </w:r>
      <w:r w:rsidRPr="006F5E57">
        <w:t xml:space="preserve">1 to 11 factors. Reasonable results were obtained for factor numbers N=4 based on the resolved profiles (Figure </w:t>
      </w:r>
      <w:r w:rsidRPr="006F5E57">
        <w:rPr>
          <w:position w:val="2"/>
        </w:rPr>
        <w:t>S13). For N=4, MO-OOA was resolved according to oxidation state, O</w:t>
      </w:r>
      <w:r w:rsidRPr="006F5E57">
        <w:rPr>
          <w:sz w:val="13"/>
        </w:rPr>
        <w:t>3</w:t>
      </w:r>
      <w:r w:rsidRPr="006F5E57">
        <w:rPr>
          <w:position w:val="2"/>
        </w:rPr>
        <w:t>, O:C ratio, time series, mass spectral properties compared with previous studies.</w:t>
      </w:r>
      <w:r w:rsidRPr="006F5E57">
        <w:rPr>
          <w:spacing w:val="40"/>
          <w:position w:val="2"/>
        </w:rPr>
        <w:t xml:space="preserve"> </w:t>
      </w:r>
      <w:r w:rsidRPr="006F5E57">
        <w:rPr>
          <w:position w:val="2"/>
        </w:rPr>
        <w:t>MSA-OA was resolved according to reconstructed MSA, SO</w:t>
      </w:r>
      <w:r w:rsidRPr="006F5E57">
        <w:rPr>
          <w:sz w:val="13"/>
        </w:rPr>
        <w:t>4</w:t>
      </w:r>
      <w:r w:rsidRPr="006F5E57">
        <w:rPr>
          <w:spacing w:val="26"/>
          <w:sz w:val="13"/>
        </w:rPr>
        <w:t xml:space="preserve"> </w:t>
      </w:r>
      <w:r w:rsidRPr="006F5E57">
        <w:rPr>
          <w:position w:val="2"/>
        </w:rPr>
        <w:t xml:space="preserve">and </w:t>
      </w:r>
      <w:r w:rsidRPr="006F5E57">
        <w:t>mass spectral properties. PMOA was resolved according to reference mass spectra. Finally, Peat-OA was resolved according to eBC and mass spectral properties.</w:t>
      </w:r>
    </w:p>
    <w:p w14:paraId="757A21DE" w14:textId="77777777" w:rsidR="00EF1E73" w:rsidRPr="006F5E57" w:rsidRDefault="00000000">
      <w:pPr>
        <w:pStyle w:val="BodyText"/>
        <w:spacing w:before="167" w:line="360" w:lineRule="auto"/>
        <w:ind w:left="141" w:firstLine="50"/>
      </w:pPr>
      <w:r w:rsidRPr="006F5E57">
        <w:t>Compared to</w:t>
      </w:r>
      <w:r w:rsidRPr="006F5E57">
        <w:rPr>
          <w:spacing w:val="-1"/>
        </w:rPr>
        <w:t xml:space="preserve"> </w:t>
      </w:r>
      <w:r w:rsidRPr="006F5E57">
        <w:t>the N=4 solution, in the N=5 solution (Q/Qexp ratio=1.38),</w:t>
      </w:r>
      <w:r w:rsidRPr="006F5E57">
        <w:rPr>
          <w:spacing w:val="-1"/>
        </w:rPr>
        <w:t xml:space="preserve"> </w:t>
      </w:r>
      <w:r w:rsidRPr="006F5E57">
        <w:t>MO-OOA was further splatted into</w:t>
      </w:r>
      <w:r w:rsidRPr="006F5E57">
        <w:rPr>
          <w:spacing w:val="-1"/>
        </w:rPr>
        <w:t xml:space="preserve"> </w:t>
      </w:r>
      <w:r w:rsidRPr="006F5E57">
        <w:t>2 factors (Figure S3) which appeared less meaningful compared to N=4 for which factors were more clearly identified.</w:t>
      </w:r>
      <w:r w:rsidRPr="006F5E57">
        <w:rPr>
          <w:spacing w:val="-1"/>
        </w:rPr>
        <w:t xml:space="preserve"> </w:t>
      </w:r>
      <w:r w:rsidRPr="006F5E57">
        <w:t>Furthermore,</w:t>
      </w:r>
      <w:r w:rsidRPr="006F5E57">
        <w:rPr>
          <w:spacing w:val="-1"/>
        </w:rPr>
        <w:t xml:space="preserve"> </w:t>
      </w:r>
      <w:r w:rsidRPr="006F5E57">
        <w:t>the</w:t>
      </w:r>
      <w:r w:rsidRPr="006F5E57">
        <w:rPr>
          <w:spacing w:val="-3"/>
        </w:rPr>
        <w:t xml:space="preserve"> </w:t>
      </w:r>
      <w:r w:rsidRPr="006F5E57">
        <w:t>Peat-OA</w:t>
      </w:r>
      <w:r w:rsidRPr="006F5E57">
        <w:rPr>
          <w:spacing w:val="-3"/>
        </w:rPr>
        <w:t xml:space="preserve"> </w:t>
      </w:r>
      <w:r w:rsidRPr="006F5E57">
        <w:t>factor</w:t>
      </w:r>
      <w:r w:rsidRPr="006F5E57">
        <w:rPr>
          <w:spacing w:val="-3"/>
        </w:rPr>
        <w:t xml:space="preserve"> </w:t>
      </w:r>
      <w:r w:rsidRPr="006F5E57">
        <w:t>was</w:t>
      </w:r>
      <w:r w:rsidRPr="006F5E57">
        <w:rPr>
          <w:spacing w:val="-2"/>
        </w:rPr>
        <w:t xml:space="preserve"> </w:t>
      </w:r>
      <w:r w:rsidRPr="006F5E57">
        <w:t>split</w:t>
      </w:r>
      <w:r w:rsidRPr="006F5E57">
        <w:rPr>
          <w:spacing w:val="-3"/>
        </w:rPr>
        <w:t xml:space="preserve"> </w:t>
      </w:r>
      <w:r w:rsidRPr="006F5E57">
        <w:t>into</w:t>
      </w:r>
      <w:r w:rsidRPr="006F5E57">
        <w:rPr>
          <w:spacing w:val="-2"/>
        </w:rPr>
        <w:t xml:space="preserve"> </w:t>
      </w:r>
      <w:r w:rsidRPr="006F5E57">
        <w:t>two</w:t>
      </w:r>
      <w:r w:rsidRPr="006F5E57">
        <w:rPr>
          <w:spacing w:val="-2"/>
        </w:rPr>
        <w:t xml:space="preserve"> </w:t>
      </w:r>
      <w:r w:rsidRPr="006F5E57">
        <w:t>factors,</w:t>
      </w:r>
      <w:r w:rsidRPr="006F5E57">
        <w:rPr>
          <w:spacing w:val="-3"/>
        </w:rPr>
        <w:t xml:space="preserve"> </w:t>
      </w:r>
      <w:r w:rsidRPr="006F5E57">
        <w:t>with</w:t>
      </w:r>
      <w:r w:rsidRPr="006F5E57">
        <w:rPr>
          <w:spacing w:val="-2"/>
        </w:rPr>
        <w:t xml:space="preserve"> </w:t>
      </w:r>
      <w:r w:rsidRPr="006F5E57">
        <w:t>the</w:t>
      </w:r>
      <w:r w:rsidRPr="006F5E57">
        <w:rPr>
          <w:spacing w:val="-3"/>
        </w:rPr>
        <w:t xml:space="preserve"> </w:t>
      </w:r>
      <w:r w:rsidRPr="006F5E57">
        <w:t>second</w:t>
      </w:r>
      <w:r w:rsidRPr="006F5E57">
        <w:rPr>
          <w:spacing w:val="-2"/>
        </w:rPr>
        <w:t xml:space="preserve"> </w:t>
      </w:r>
      <w:r w:rsidRPr="006F5E57">
        <w:t>factor</w:t>
      </w:r>
      <w:r w:rsidRPr="006F5E57">
        <w:rPr>
          <w:spacing w:val="-3"/>
        </w:rPr>
        <w:t xml:space="preserve"> </w:t>
      </w:r>
      <w:r w:rsidRPr="006F5E57">
        <w:t xml:space="preserve">being insignificant bearing no additional physical interpretation. Therefore, we reasoned that the N=4 solution was the most </w:t>
      </w:r>
      <w:r w:rsidRPr="006F5E57">
        <w:rPr>
          <w:spacing w:val="-2"/>
        </w:rPr>
        <w:t>reasonable.</w:t>
      </w:r>
    </w:p>
    <w:p w14:paraId="69724B4A" w14:textId="77777777" w:rsidR="00EF1E73" w:rsidRPr="006F5E57" w:rsidRDefault="00000000">
      <w:pPr>
        <w:pStyle w:val="BodyText"/>
        <w:spacing w:before="162" w:line="360" w:lineRule="auto"/>
        <w:ind w:left="141" w:right="219"/>
      </w:pPr>
      <w:r w:rsidRPr="006F5E57">
        <w:t>To further refine the solution and mitigate the rotational uncertainty, fpeak analysis was performed on the four- factor solution. The Q/Qexp ratio remained stable without any notable increases or decreases across an fpeak range of -1 to 1, as depicted in Figure S2. This suggests that the solution remains consistent across different fpeak values. Consequently, the solution with fpeak=0 was considered optimal. Additionally, the errors were found</w:t>
      </w:r>
      <w:r w:rsidRPr="006F5E57">
        <w:rPr>
          <w:spacing w:val="-2"/>
        </w:rPr>
        <w:t xml:space="preserve"> </w:t>
      </w:r>
      <w:r w:rsidRPr="006F5E57">
        <w:t>to</w:t>
      </w:r>
      <w:r w:rsidRPr="006F5E57">
        <w:rPr>
          <w:spacing w:val="-2"/>
        </w:rPr>
        <w:t xml:space="preserve"> </w:t>
      </w:r>
      <w:r w:rsidRPr="006F5E57">
        <w:t>be</w:t>
      </w:r>
      <w:r w:rsidRPr="006F5E57">
        <w:rPr>
          <w:spacing w:val="-4"/>
        </w:rPr>
        <w:t xml:space="preserve"> </w:t>
      </w:r>
      <w:r w:rsidRPr="006F5E57">
        <w:t>acceptable,</w:t>
      </w:r>
      <w:r w:rsidRPr="006F5E57">
        <w:rPr>
          <w:spacing w:val="-3"/>
        </w:rPr>
        <w:t xml:space="preserve"> </w:t>
      </w:r>
      <w:r w:rsidRPr="006F5E57">
        <w:t>with</w:t>
      </w:r>
      <w:r w:rsidRPr="006F5E57">
        <w:rPr>
          <w:spacing w:val="-2"/>
        </w:rPr>
        <w:t xml:space="preserve"> </w:t>
      </w:r>
      <w:r w:rsidRPr="006F5E57">
        <w:t>the</w:t>
      </w:r>
      <w:r w:rsidRPr="006F5E57">
        <w:rPr>
          <w:spacing w:val="-3"/>
        </w:rPr>
        <w:t xml:space="preserve"> </w:t>
      </w:r>
      <w:r w:rsidRPr="006F5E57">
        <w:t>maximum</w:t>
      </w:r>
      <w:r w:rsidRPr="006F5E57">
        <w:rPr>
          <w:spacing w:val="-2"/>
        </w:rPr>
        <w:t xml:space="preserve"> </w:t>
      </w:r>
      <w:r w:rsidRPr="006F5E57">
        <w:t>error</w:t>
      </w:r>
      <w:r w:rsidRPr="006F5E57">
        <w:rPr>
          <w:spacing w:val="-3"/>
        </w:rPr>
        <w:t xml:space="preserve"> </w:t>
      </w:r>
      <w:r w:rsidRPr="006F5E57">
        <w:t>below</w:t>
      </w:r>
      <w:r w:rsidRPr="006F5E57">
        <w:rPr>
          <w:spacing w:val="-4"/>
        </w:rPr>
        <w:t xml:space="preserve"> </w:t>
      </w:r>
      <w:r w:rsidRPr="006F5E57">
        <w:t>5%</w:t>
      </w:r>
      <w:r w:rsidRPr="006F5E57">
        <w:rPr>
          <w:spacing w:val="-5"/>
        </w:rPr>
        <w:t xml:space="preserve"> </w:t>
      </w:r>
      <w:r w:rsidRPr="006F5E57">
        <w:t>and</w:t>
      </w:r>
      <w:r w:rsidRPr="006F5E57">
        <w:rPr>
          <w:spacing w:val="-2"/>
        </w:rPr>
        <w:t xml:space="preserve"> </w:t>
      </w:r>
      <w:r w:rsidRPr="006F5E57">
        <w:t>other</w:t>
      </w:r>
      <w:r w:rsidRPr="006F5E57">
        <w:rPr>
          <w:spacing w:val="-3"/>
        </w:rPr>
        <w:t xml:space="preserve"> </w:t>
      </w:r>
      <w:r w:rsidRPr="006F5E57">
        <w:t>errors</w:t>
      </w:r>
      <w:r w:rsidRPr="006F5E57">
        <w:rPr>
          <w:spacing w:val="-3"/>
        </w:rPr>
        <w:t xml:space="preserve"> </w:t>
      </w:r>
      <w:r w:rsidRPr="006F5E57">
        <w:t>also</w:t>
      </w:r>
      <w:r w:rsidRPr="006F5E57">
        <w:rPr>
          <w:spacing w:val="-3"/>
        </w:rPr>
        <w:t xml:space="preserve"> </w:t>
      </w:r>
      <w:r w:rsidRPr="006F5E57">
        <w:t>falling</w:t>
      </w:r>
      <w:r w:rsidRPr="006F5E57">
        <w:rPr>
          <w:spacing w:val="-2"/>
        </w:rPr>
        <w:t xml:space="preserve"> </w:t>
      </w:r>
      <w:r w:rsidRPr="006F5E57">
        <w:t>within</w:t>
      </w:r>
      <w:r w:rsidRPr="006F5E57">
        <w:rPr>
          <w:spacing w:val="-2"/>
        </w:rPr>
        <w:t xml:space="preserve"> </w:t>
      </w:r>
      <w:r w:rsidRPr="006F5E57">
        <w:t>acceptable ranges (Figure S1)</w:t>
      </w:r>
    </w:p>
    <w:p w14:paraId="60BF49A5" w14:textId="77777777" w:rsidR="00EF1E73" w:rsidRPr="006F5E57" w:rsidRDefault="00EF1E73">
      <w:pPr>
        <w:rPr>
          <w:sz w:val="20"/>
        </w:rPr>
      </w:pPr>
    </w:p>
    <w:p w14:paraId="25793122" w14:textId="77777777" w:rsidR="00EF1E73" w:rsidRPr="006F5E57" w:rsidRDefault="00000000">
      <w:pPr>
        <w:spacing w:before="191"/>
        <w:rPr>
          <w:sz w:val="20"/>
        </w:rPr>
      </w:pPr>
      <w:r w:rsidRPr="006F5E57">
        <w:rPr>
          <w:noProof/>
          <w:sz w:val="20"/>
        </w:rPr>
        <w:drawing>
          <wp:anchor distT="0" distB="0" distL="0" distR="0" simplePos="0" relativeHeight="487588352" behindDoc="1" locked="0" layoutInCell="1" allowOverlap="1" wp14:anchorId="41D67D49" wp14:editId="6D61340D">
            <wp:simplePos x="0" y="0"/>
            <wp:positionH relativeFrom="page">
              <wp:posOffset>955675</wp:posOffset>
            </wp:positionH>
            <wp:positionV relativeFrom="paragraph">
              <wp:posOffset>280670</wp:posOffset>
            </wp:positionV>
            <wp:extent cx="5631815" cy="3920490"/>
            <wp:effectExtent l="0" t="0" r="6985" b="381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631815" cy="3920490"/>
                    </a:xfrm>
                    <a:prstGeom prst="rect">
                      <a:avLst/>
                    </a:prstGeom>
                  </pic:spPr>
                </pic:pic>
              </a:graphicData>
            </a:graphic>
            <wp14:sizeRelH relativeFrom="margin">
              <wp14:pctWidth>0</wp14:pctWidth>
            </wp14:sizeRelH>
            <wp14:sizeRelV relativeFrom="margin">
              <wp14:pctHeight>0</wp14:pctHeight>
            </wp14:sizeRelV>
          </wp:anchor>
        </w:drawing>
      </w:r>
    </w:p>
    <w:p w14:paraId="355EB84C" w14:textId="77777777" w:rsidR="00EF1E73" w:rsidRPr="006F5E57" w:rsidRDefault="00EF1E73">
      <w:pPr>
        <w:spacing w:before="168"/>
        <w:rPr>
          <w:sz w:val="20"/>
        </w:rPr>
      </w:pPr>
    </w:p>
    <w:p w14:paraId="0DD11860" w14:textId="77777777" w:rsidR="00EF1E73" w:rsidRPr="006F5E57" w:rsidRDefault="00000000">
      <w:pPr>
        <w:spacing w:before="1" w:line="256" w:lineRule="auto"/>
        <w:ind w:left="141" w:right="214"/>
        <w:rPr>
          <w:b/>
        </w:rPr>
      </w:pPr>
      <w:r w:rsidRPr="006F5E57">
        <w:rPr>
          <w:b/>
        </w:rPr>
        <w:t>Figure</w:t>
      </w:r>
      <w:r w:rsidRPr="006F5E57">
        <w:rPr>
          <w:b/>
          <w:spacing w:val="-2"/>
        </w:rPr>
        <w:t xml:space="preserve"> </w:t>
      </w:r>
      <w:r w:rsidRPr="006F5E57">
        <w:rPr>
          <w:b/>
        </w:rPr>
        <w:t>S3:</w:t>
      </w:r>
      <w:r w:rsidRPr="006F5E57">
        <w:rPr>
          <w:b/>
          <w:spacing w:val="-1"/>
        </w:rPr>
        <w:t xml:space="preserve"> </w:t>
      </w:r>
      <w:r w:rsidRPr="006F5E57">
        <w:rPr>
          <w:b/>
        </w:rPr>
        <w:t>PMF</w:t>
      </w:r>
      <w:r w:rsidRPr="006F5E57">
        <w:rPr>
          <w:b/>
          <w:spacing w:val="-2"/>
        </w:rPr>
        <w:t xml:space="preserve"> </w:t>
      </w:r>
      <w:r w:rsidRPr="006F5E57">
        <w:rPr>
          <w:b/>
        </w:rPr>
        <w:t>metrics</w:t>
      </w:r>
      <w:r w:rsidRPr="006F5E57">
        <w:rPr>
          <w:b/>
          <w:spacing w:val="-1"/>
        </w:rPr>
        <w:t xml:space="preserve"> </w:t>
      </w:r>
      <w:r w:rsidRPr="006F5E57">
        <w:rPr>
          <w:b/>
        </w:rPr>
        <w:t>–</w:t>
      </w:r>
      <w:r w:rsidRPr="006F5E57">
        <w:rPr>
          <w:b/>
          <w:spacing w:val="-5"/>
        </w:rPr>
        <w:t xml:space="preserve"> </w:t>
      </w:r>
      <w:r w:rsidRPr="006F5E57">
        <w:rPr>
          <w:b/>
        </w:rPr>
        <w:t>5</w:t>
      </w:r>
      <w:r w:rsidRPr="006F5E57">
        <w:rPr>
          <w:b/>
          <w:spacing w:val="-2"/>
        </w:rPr>
        <w:t xml:space="preserve"> </w:t>
      </w:r>
      <w:r w:rsidRPr="006F5E57">
        <w:rPr>
          <w:b/>
        </w:rPr>
        <w:t>factors</w:t>
      </w:r>
      <w:r w:rsidRPr="006F5E57">
        <w:rPr>
          <w:b/>
          <w:spacing w:val="-2"/>
        </w:rPr>
        <w:t xml:space="preserve"> </w:t>
      </w:r>
      <w:r w:rsidRPr="006F5E57">
        <w:rPr>
          <w:b/>
        </w:rPr>
        <w:t>solution</w:t>
      </w:r>
      <w:r w:rsidRPr="006F5E57">
        <w:rPr>
          <w:b/>
          <w:spacing w:val="-2"/>
        </w:rPr>
        <w:t xml:space="preserve"> </w:t>
      </w:r>
      <w:r w:rsidRPr="006F5E57">
        <w:rPr>
          <w:b/>
        </w:rPr>
        <w:t>A)</w:t>
      </w:r>
      <w:r w:rsidRPr="006F5E57">
        <w:rPr>
          <w:b/>
          <w:spacing w:val="-2"/>
        </w:rPr>
        <w:t xml:space="preserve"> </w:t>
      </w:r>
      <w:r w:rsidRPr="006F5E57">
        <w:rPr>
          <w:b/>
        </w:rPr>
        <w:t>Times</w:t>
      </w:r>
      <w:r w:rsidRPr="006F5E57">
        <w:rPr>
          <w:b/>
          <w:spacing w:val="-2"/>
        </w:rPr>
        <w:t xml:space="preserve"> </w:t>
      </w:r>
      <w:r w:rsidRPr="006F5E57">
        <w:rPr>
          <w:b/>
        </w:rPr>
        <w:t>Series</w:t>
      </w:r>
      <w:r w:rsidRPr="006F5E57">
        <w:rPr>
          <w:b/>
          <w:spacing w:val="-2"/>
        </w:rPr>
        <w:t xml:space="preserve"> </w:t>
      </w:r>
      <w:r w:rsidRPr="006F5E57">
        <w:rPr>
          <w:b/>
        </w:rPr>
        <w:t>B)</w:t>
      </w:r>
      <w:r w:rsidRPr="006F5E57">
        <w:rPr>
          <w:b/>
          <w:spacing w:val="-2"/>
        </w:rPr>
        <w:t xml:space="preserve"> </w:t>
      </w:r>
      <w:r w:rsidRPr="006F5E57">
        <w:rPr>
          <w:b/>
        </w:rPr>
        <w:t>PMF</w:t>
      </w:r>
      <w:r w:rsidRPr="006F5E57">
        <w:rPr>
          <w:b/>
          <w:spacing w:val="-5"/>
        </w:rPr>
        <w:t xml:space="preserve"> </w:t>
      </w:r>
      <w:r w:rsidRPr="006F5E57">
        <w:rPr>
          <w:b/>
        </w:rPr>
        <w:t>Mass</w:t>
      </w:r>
      <w:r w:rsidRPr="006F5E57">
        <w:rPr>
          <w:b/>
          <w:spacing w:val="-1"/>
        </w:rPr>
        <w:t xml:space="preserve"> </w:t>
      </w:r>
      <w:r w:rsidRPr="006F5E57">
        <w:rPr>
          <w:b/>
        </w:rPr>
        <w:t>spectra</w:t>
      </w:r>
      <w:r w:rsidRPr="006F5E57">
        <w:rPr>
          <w:b/>
          <w:spacing w:val="-2"/>
        </w:rPr>
        <w:t xml:space="preserve"> </w:t>
      </w:r>
      <w:r w:rsidRPr="006F5E57">
        <w:rPr>
          <w:b/>
        </w:rPr>
        <w:t>C) Correlations with reference mass spectra.</w:t>
      </w:r>
    </w:p>
    <w:p w14:paraId="29A0C968" w14:textId="77777777" w:rsidR="00EF1E73" w:rsidRPr="006F5E57" w:rsidRDefault="00EF1E73">
      <w:pPr>
        <w:spacing w:line="256" w:lineRule="auto"/>
        <w:rPr>
          <w:b/>
        </w:rPr>
        <w:sectPr w:rsidR="00EF1E73" w:rsidRPr="006F5E57">
          <w:pgSz w:w="11910" w:h="16840"/>
          <w:pgMar w:top="1320" w:right="1275" w:bottom="280" w:left="1275" w:header="720" w:footer="720" w:gutter="0"/>
          <w:cols w:space="720"/>
        </w:sectPr>
      </w:pPr>
    </w:p>
    <w:p w14:paraId="185B6CE8" w14:textId="446AF3AD" w:rsidR="00EF1E73" w:rsidRPr="006F5E57" w:rsidRDefault="00EF1E73">
      <w:pPr>
        <w:ind w:left="896"/>
        <w:rPr>
          <w:sz w:val="20"/>
        </w:rPr>
      </w:pPr>
    </w:p>
    <w:p w14:paraId="066DB6C2" w14:textId="009565A6" w:rsidR="00EF1E73" w:rsidRPr="006F5E57" w:rsidRDefault="0077583A" w:rsidP="0077583A">
      <w:pPr>
        <w:spacing w:before="186"/>
        <w:jc w:val="center"/>
        <w:rPr>
          <w:b/>
          <w:sz w:val="20"/>
        </w:rPr>
      </w:pPr>
      <w:r w:rsidRPr="006F5E57">
        <w:rPr>
          <w:b/>
          <w:noProof/>
          <w:sz w:val="20"/>
        </w:rPr>
        <w:drawing>
          <wp:inline distT="0" distB="0" distL="0" distR="0" wp14:anchorId="7E694DFE" wp14:editId="6E7EF8FF">
            <wp:extent cx="5053827" cy="2764971"/>
            <wp:effectExtent l="0" t="0" r="0" b="0"/>
            <wp:docPr id="1889349898" name="Picture 2" descr="A diagram of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49898" name="Picture 2" descr="A diagram of different colored circle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5804" cy="2771524"/>
                    </a:xfrm>
                    <a:prstGeom prst="rect">
                      <a:avLst/>
                    </a:prstGeom>
                  </pic:spPr>
                </pic:pic>
              </a:graphicData>
            </a:graphic>
          </wp:inline>
        </w:drawing>
      </w:r>
    </w:p>
    <w:p w14:paraId="3A08E5FA" w14:textId="77777777" w:rsidR="00EF1E73" w:rsidRPr="006F5E57" w:rsidRDefault="00000000" w:rsidP="0077583A">
      <w:pPr>
        <w:rPr>
          <w:b/>
          <w:sz w:val="20"/>
        </w:rPr>
      </w:pPr>
      <w:r w:rsidRPr="006F5E57">
        <w:rPr>
          <w:b/>
          <w:sz w:val="20"/>
        </w:rPr>
        <w:t>Figure</w:t>
      </w:r>
      <w:r w:rsidRPr="006F5E57">
        <w:rPr>
          <w:b/>
          <w:spacing w:val="-3"/>
          <w:sz w:val="20"/>
        </w:rPr>
        <w:t xml:space="preserve"> </w:t>
      </w:r>
      <w:r w:rsidRPr="006F5E57">
        <w:rPr>
          <w:b/>
          <w:sz w:val="20"/>
        </w:rPr>
        <w:t>S4.</w:t>
      </w:r>
      <w:r w:rsidRPr="006F5E57">
        <w:rPr>
          <w:b/>
          <w:spacing w:val="-3"/>
          <w:sz w:val="20"/>
        </w:rPr>
        <w:t xml:space="preserve"> </w:t>
      </w:r>
      <w:r w:rsidRPr="006F5E57">
        <w:rPr>
          <w:b/>
          <w:sz w:val="20"/>
        </w:rPr>
        <w:t>Circular</w:t>
      </w:r>
      <w:r w:rsidRPr="006F5E57">
        <w:rPr>
          <w:b/>
          <w:spacing w:val="-3"/>
          <w:sz w:val="20"/>
        </w:rPr>
        <w:t xml:space="preserve"> </w:t>
      </w:r>
      <w:r w:rsidRPr="006F5E57">
        <w:rPr>
          <w:b/>
          <w:sz w:val="20"/>
        </w:rPr>
        <w:t>bar</w:t>
      </w:r>
      <w:r w:rsidRPr="006F5E57">
        <w:rPr>
          <w:b/>
          <w:spacing w:val="-3"/>
          <w:sz w:val="20"/>
        </w:rPr>
        <w:t xml:space="preserve"> </w:t>
      </w:r>
      <w:r w:rsidRPr="006F5E57">
        <w:rPr>
          <w:b/>
          <w:sz w:val="20"/>
        </w:rPr>
        <w:t>plot,</w:t>
      </w:r>
      <w:r w:rsidRPr="006F5E57">
        <w:rPr>
          <w:b/>
          <w:spacing w:val="-3"/>
          <w:sz w:val="20"/>
        </w:rPr>
        <w:t xml:space="preserve"> </w:t>
      </w:r>
      <w:r w:rsidRPr="006F5E57">
        <w:rPr>
          <w:b/>
          <w:sz w:val="20"/>
        </w:rPr>
        <w:t>comparison</w:t>
      </w:r>
      <w:r w:rsidRPr="006F5E57">
        <w:rPr>
          <w:b/>
          <w:spacing w:val="-4"/>
          <w:sz w:val="20"/>
        </w:rPr>
        <w:t xml:space="preserve"> </w:t>
      </w:r>
      <w:r w:rsidRPr="006F5E57">
        <w:rPr>
          <w:b/>
          <w:sz w:val="20"/>
        </w:rPr>
        <w:t>between</w:t>
      </w:r>
      <w:r w:rsidRPr="006F5E57">
        <w:rPr>
          <w:b/>
          <w:spacing w:val="-4"/>
          <w:sz w:val="20"/>
        </w:rPr>
        <w:t xml:space="preserve"> </w:t>
      </w:r>
      <w:r w:rsidRPr="006F5E57">
        <w:rPr>
          <w:b/>
          <w:sz w:val="20"/>
        </w:rPr>
        <w:t>literature</w:t>
      </w:r>
      <w:r w:rsidRPr="006F5E57">
        <w:rPr>
          <w:b/>
          <w:spacing w:val="-3"/>
          <w:sz w:val="20"/>
        </w:rPr>
        <w:t xml:space="preserve"> </w:t>
      </w:r>
      <w:r w:rsidRPr="006F5E57">
        <w:rPr>
          <w:b/>
          <w:sz w:val="20"/>
        </w:rPr>
        <w:t>O:C</w:t>
      </w:r>
      <w:r w:rsidRPr="006F5E57">
        <w:rPr>
          <w:b/>
          <w:spacing w:val="-3"/>
          <w:sz w:val="20"/>
        </w:rPr>
        <w:t xml:space="preserve"> </w:t>
      </w:r>
      <w:r w:rsidRPr="006F5E57">
        <w:rPr>
          <w:b/>
          <w:sz w:val="20"/>
        </w:rPr>
        <w:t>and</w:t>
      </w:r>
      <w:r w:rsidRPr="006F5E57">
        <w:rPr>
          <w:b/>
          <w:spacing w:val="-4"/>
          <w:sz w:val="20"/>
        </w:rPr>
        <w:t xml:space="preserve"> </w:t>
      </w:r>
      <w:r w:rsidRPr="006F5E57">
        <w:rPr>
          <w:b/>
          <w:sz w:val="20"/>
        </w:rPr>
        <w:t>H:C</w:t>
      </w:r>
      <w:r w:rsidRPr="006F5E57">
        <w:rPr>
          <w:b/>
          <w:spacing w:val="-3"/>
          <w:sz w:val="20"/>
        </w:rPr>
        <w:t xml:space="preserve"> </w:t>
      </w:r>
      <w:r w:rsidRPr="006F5E57">
        <w:rPr>
          <w:b/>
          <w:sz w:val="20"/>
        </w:rPr>
        <w:t>ratios values</w:t>
      </w:r>
      <w:r w:rsidRPr="006F5E57">
        <w:rPr>
          <w:b/>
          <w:spacing w:val="-4"/>
          <w:sz w:val="20"/>
        </w:rPr>
        <w:t xml:space="preserve"> </w:t>
      </w:r>
      <w:r w:rsidRPr="006F5E57">
        <w:rPr>
          <w:b/>
          <w:sz w:val="20"/>
        </w:rPr>
        <w:t>for</w:t>
      </w:r>
      <w:r w:rsidRPr="006F5E57">
        <w:rPr>
          <w:b/>
          <w:spacing w:val="-1"/>
          <w:sz w:val="20"/>
        </w:rPr>
        <w:t xml:space="preserve"> </w:t>
      </w:r>
      <w:r w:rsidRPr="006F5E57">
        <w:rPr>
          <w:b/>
          <w:sz w:val="20"/>
        </w:rPr>
        <w:t>MO-OOA (green), MSA-OA (red) and PMOA (blue).</w:t>
      </w:r>
    </w:p>
    <w:p w14:paraId="026B75D3" w14:textId="77777777" w:rsidR="00EF1E73" w:rsidRPr="006F5E57" w:rsidRDefault="00000000">
      <w:pPr>
        <w:spacing w:before="2"/>
        <w:rPr>
          <w:b/>
          <w:sz w:val="15"/>
        </w:rPr>
      </w:pPr>
      <w:r w:rsidRPr="006F5E57">
        <w:rPr>
          <w:b/>
          <w:noProof/>
          <w:sz w:val="15"/>
        </w:rPr>
        <w:drawing>
          <wp:anchor distT="0" distB="0" distL="0" distR="0" simplePos="0" relativeHeight="487588864" behindDoc="1" locked="0" layoutInCell="1" allowOverlap="1" wp14:anchorId="09EA11D7" wp14:editId="73BB0B77">
            <wp:simplePos x="0" y="0"/>
            <wp:positionH relativeFrom="page">
              <wp:posOffset>940913</wp:posOffset>
            </wp:positionH>
            <wp:positionV relativeFrom="paragraph">
              <wp:posOffset>126148</wp:posOffset>
            </wp:positionV>
            <wp:extent cx="5050632" cy="3562445"/>
            <wp:effectExtent l="0" t="0" r="0" b="0"/>
            <wp:wrapTopAndBottom/>
            <wp:docPr id="5" name="Image 5" descr="A screenshot of a computer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computer screen  Description automatically generated"/>
                    <pic:cNvPicPr/>
                  </pic:nvPicPr>
                  <pic:blipFill>
                    <a:blip r:embed="rId9" cstate="print"/>
                    <a:stretch>
                      <a:fillRect/>
                    </a:stretch>
                  </pic:blipFill>
                  <pic:spPr>
                    <a:xfrm>
                      <a:off x="0" y="0"/>
                      <a:ext cx="5050632" cy="3562445"/>
                    </a:xfrm>
                    <a:prstGeom prst="rect">
                      <a:avLst/>
                    </a:prstGeom>
                  </pic:spPr>
                </pic:pic>
              </a:graphicData>
            </a:graphic>
          </wp:anchor>
        </w:drawing>
      </w:r>
    </w:p>
    <w:p w14:paraId="6F93D67F" w14:textId="77777777" w:rsidR="00EF1E73" w:rsidRPr="006F5E57" w:rsidRDefault="00EF1E73">
      <w:pPr>
        <w:spacing w:before="134"/>
        <w:rPr>
          <w:b/>
          <w:sz w:val="20"/>
        </w:rPr>
      </w:pPr>
    </w:p>
    <w:p w14:paraId="1598C4D9" w14:textId="1725EF2D" w:rsidR="00EF1E73" w:rsidRPr="006F5E57" w:rsidRDefault="00000000">
      <w:pPr>
        <w:ind w:left="141"/>
        <w:rPr>
          <w:b/>
        </w:rPr>
      </w:pPr>
      <w:r w:rsidRPr="006F5E57">
        <w:rPr>
          <w:b/>
        </w:rPr>
        <w:t>Figure</w:t>
      </w:r>
      <w:r w:rsidRPr="006F5E57">
        <w:rPr>
          <w:b/>
          <w:spacing w:val="-5"/>
        </w:rPr>
        <w:t xml:space="preserve"> </w:t>
      </w:r>
      <w:r w:rsidRPr="006F5E57">
        <w:rPr>
          <w:b/>
        </w:rPr>
        <w:t>S5.</w:t>
      </w:r>
      <w:r w:rsidRPr="006F5E57">
        <w:rPr>
          <w:b/>
          <w:spacing w:val="-3"/>
        </w:rPr>
        <w:t xml:space="preserve"> </w:t>
      </w:r>
      <w:r w:rsidRPr="006F5E57">
        <w:rPr>
          <w:b/>
        </w:rPr>
        <w:t>PMF</w:t>
      </w:r>
      <w:r w:rsidRPr="006F5E57">
        <w:rPr>
          <w:b/>
          <w:spacing w:val="-6"/>
        </w:rPr>
        <w:t xml:space="preserve"> </w:t>
      </w:r>
      <w:r w:rsidRPr="006F5E57">
        <w:rPr>
          <w:b/>
        </w:rPr>
        <w:t>factors</w:t>
      </w:r>
      <w:r w:rsidRPr="006F5E57">
        <w:rPr>
          <w:b/>
          <w:spacing w:val="-3"/>
        </w:rPr>
        <w:t xml:space="preserve"> </w:t>
      </w:r>
      <w:r w:rsidRPr="006F5E57">
        <w:rPr>
          <w:b/>
        </w:rPr>
        <w:t>HR</w:t>
      </w:r>
      <w:r w:rsidRPr="006F5E57">
        <w:rPr>
          <w:b/>
          <w:spacing w:val="-4"/>
        </w:rPr>
        <w:t xml:space="preserve"> </w:t>
      </w:r>
      <w:r w:rsidRPr="006F5E57">
        <w:rPr>
          <w:b/>
        </w:rPr>
        <w:t>families</w:t>
      </w:r>
      <w:r w:rsidRPr="006F5E57">
        <w:rPr>
          <w:b/>
          <w:spacing w:val="-5"/>
        </w:rPr>
        <w:t xml:space="preserve"> </w:t>
      </w:r>
      <w:r w:rsidRPr="006F5E57">
        <w:rPr>
          <w:b/>
        </w:rPr>
        <w:t>(Canagaratna</w:t>
      </w:r>
      <w:r w:rsidRPr="006F5E57">
        <w:rPr>
          <w:b/>
          <w:spacing w:val="-1"/>
        </w:rPr>
        <w:t xml:space="preserve"> </w:t>
      </w:r>
      <w:r w:rsidRPr="006F5E57">
        <w:rPr>
          <w:b/>
        </w:rPr>
        <w:t>-</w:t>
      </w:r>
      <w:r w:rsidR="003A5D32" w:rsidRPr="006F5E57">
        <w:rPr>
          <w:b/>
        </w:rPr>
        <w:t xml:space="preserve"> </w:t>
      </w:r>
      <w:r w:rsidRPr="006F5E57">
        <w:rPr>
          <w:b/>
        </w:rPr>
        <w:t>ambient</w:t>
      </w:r>
      <w:r w:rsidRPr="006F5E57">
        <w:rPr>
          <w:b/>
          <w:spacing w:val="-4"/>
        </w:rPr>
        <w:t xml:space="preserve"> </w:t>
      </w:r>
      <w:r w:rsidRPr="006F5E57">
        <w:rPr>
          <w:b/>
          <w:spacing w:val="-2"/>
        </w:rPr>
        <w:t>method).</w:t>
      </w:r>
    </w:p>
    <w:p w14:paraId="20C462DE" w14:textId="77777777" w:rsidR="00EF1E73" w:rsidRPr="006F5E57" w:rsidRDefault="00EF1E73">
      <w:pPr>
        <w:rPr>
          <w:b/>
        </w:rPr>
        <w:sectPr w:rsidR="00EF1E73" w:rsidRPr="006F5E57">
          <w:pgSz w:w="11910" w:h="16840"/>
          <w:pgMar w:top="1520" w:right="1275" w:bottom="280" w:left="1275" w:header="720" w:footer="720" w:gutter="0"/>
          <w:cols w:space="720"/>
        </w:sectPr>
      </w:pPr>
    </w:p>
    <w:p w14:paraId="2911B4AB" w14:textId="77777777" w:rsidR="00EF1E73" w:rsidRPr="006F5E57" w:rsidRDefault="00000000">
      <w:pPr>
        <w:ind w:left="246"/>
        <w:rPr>
          <w:sz w:val="20"/>
        </w:rPr>
      </w:pPr>
      <w:r w:rsidRPr="006F5E57">
        <w:rPr>
          <w:noProof/>
          <w:sz w:val="20"/>
        </w:rPr>
        <w:lastRenderedPageBreak/>
        <w:drawing>
          <wp:inline distT="0" distB="0" distL="0" distR="0" wp14:anchorId="69B3D46E" wp14:editId="32E97812">
            <wp:extent cx="5670739" cy="3520440"/>
            <wp:effectExtent l="0" t="0" r="0" b="0"/>
            <wp:docPr id="6" name="Image 6" descr="A group of red and blue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group of red and blue squares  Description automatically generated"/>
                    <pic:cNvPicPr/>
                  </pic:nvPicPr>
                  <pic:blipFill>
                    <a:blip r:embed="rId10" cstate="print"/>
                    <a:stretch>
                      <a:fillRect/>
                    </a:stretch>
                  </pic:blipFill>
                  <pic:spPr>
                    <a:xfrm>
                      <a:off x="0" y="0"/>
                      <a:ext cx="5670739" cy="3520440"/>
                    </a:xfrm>
                    <a:prstGeom prst="rect">
                      <a:avLst/>
                    </a:prstGeom>
                  </pic:spPr>
                </pic:pic>
              </a:graphicData>
            </a:graphic>
          </wp:inline>
        </w:drawing>
      </w:r>
    </w:p>
    <w:p w14:paraId="274CCBAE" w14:textId="77777777" w:rsidR="00EF1E73" w:rsidRPr="006F5E57" w:rsidRDefault="00EF1E73">
      <w:pPr>
        <w:spacing w:before="95"/>
        <w:rPr>
          <w:b/>
          <w:sz w:val="20"/>
        </w:rPr>
      </w:pPr>
    </w:p>
    <w:p w14:paraId="482E9798" w14:textId="77777777" w:rsidR="00EF1E73" w:rsidRPr="006F5E57" w:rsidRDefault="00000000">
      <w:pPr>
        <w:ind w:left="141" w:right="118"/>
        <w:rPr>
          <w:b/>
          <w:sz w:val="20"/>
        </w:rPr>
      </w:pPr>
      <w:r w:rsidRPr="006F5E57">
        <w:rPr>
          <w:b/>
          <w:sz w:val="20"/>
        </w:rPr>
        <w:t>Figure S6. Pearson’s correlation heatmaps of A) correlation between PMF mass spectra and reference mass spectra, B) correlation between PMF time series and external tracers time series, C) correlations between</w:t>
      </w:r>
      <w:r w:rsidRPr="006F5E57">
        <w:rPr>
          <w:b/>
          <w:spacing w:val="-3"/>
          <w:sz w:val="20"/>
        </w:rPr>
        <w:t xml:space="preserve"> </w:t>
      </w:r>
      <w:r w:rsidRPr="006F5E57">
        <w:rPr>
          <w:b/>
          <w:sz w:val="20"/>
        </w:rPr>
        <w:t>PMF</w:t>
      </w:r>
      <w:r w:rsidRPr="006F5E57">
        <w:rPr>
          <w:b/>
          <w:spacing w:val="-2"/>
          <w:sz w:val="20"/>
        </w:rPr>
        <w:t xml:space="preserve"> </w:t>
      </w:r>
      <w:r w:rsidRPr="006F5E57">
        <w:rPr>
          <w:b/>
          <w:sz w:val="20"/>
        </w:rPr>
        <w:t>time</w:t>
      </w:r>
      <w:r w:rsidRPr="006F5E57">
        <w:rPr>
          <w:b/>
          <w:spacing w:val="-2"/>
          <w:sz w:val="20"/>
        </w:rPr>
        <w:t xml:space="preserve"> </w:t>
      </w:r>
      <w:r w:rsidRPr="006F5E57">
        <w:rPr>
          <w:b/>
          <w:sz w:val="20"/>
        </w:rPr>
        <w:t>series</w:t>
      </w:r>
      <w:r w:rsidRPr="006F5E57">
        <w:rPr>
          <w:b/>
          <w:spacing w:val="-3"/>
          <w:sz w:val="20"/>
        </w:rPr>
        <w:t xml:space="preserve"> </w:t>
      </w:r>
      <w:r w:rsidRPr="006F5E57">
        <w:rPr>
          <w:b/>
          <w:sz w:val="20"/>
        </w:rPr>
        <w:t>and</w:t>
      </w:r>
      <w:r w:rsidRPr="006F5E57">
        <w:rPr>
          <w:b/>
          <w:spacing w:val="-3"/>
          <w:sz w:val="20"/>
        </w:rPr>
        <w:t xml:space="preserve"> </w:t>
      </w:r>
      <w:r w:rsidRPr="006F5E57">
        <w:rPr>
          <w:b/>
          <w:sz w:val="20"/>
        </w:rPr>
        <w:t>bulk elemental</w:t>
      </w:r>
      <w:r w:rsidRPr="006F5E57">
        <w:rPr>
          <w:b/>
          <w:spacing w:val="-3"/>
          <w:sz w:val="20"/>
        </w:rPr>
        <w:t xml:space="preserve"> </w:t>
      </w:r>
      <w:r w:rsidRPr="006F5E57">
        <w:rPr>
          <w:b/>
          <w:sz w:val="20"/>
        </w:rPr>
        <w:t>ratios</w:t>
      </w:r>
      <w:r w:rsidRPr="006F5E57">
        <w:rPr>
          <w:b/>
          <w:spacing w:val="-3"/>
          <w:sz w:val="20"/>
        </w:rPr>
        <w:t xml:space="preserve"> </w:t>
      </w:r>
      <w:r w:rsidRPr="006F5E57">
        <w:rPr>
          <w:b/>
          <w:sz w:val="20"/>
        </w:rPr>
        <w:t>time</w:t>
      </w:r>
      <w:r w:rsidRPr="006F5E57">
        <w:rPr>
          <w:b/>
          <w:spacing w:val="-4"/>
          <w:sz w:val="20"/>
        </w:rPr>
        <w:t xml:space="preserve"> </w:t>
      </w:r>
      <w:r w:rsidRPr="006F5E57">
        <w:rPr>
          <w:b/>
          <w:sz w:val="20"/>
        </w:rPr>
        <w:t>series,</w:t>
      </w:r>
      <w:r w:rsidRPr="006F5E57">
        <w:rPr>
          <w:b/>
          <w:spacing w:val="-2"/>
          <w:sz w:val="20"/>
        </w:rPr>
        <w:t xml:space="preserve"> </w:t>
      </w:r>
      <w:r w:rsidRPr="006F5E57">
        <w:rPr>
          <w:b/>
          <w:sz w:val="20"/>
        </w:rPr>
        <w:t>D)</w:t>
      </w:r>
      <w:r w:rsidRPr="006F5E57">
        <w:rPr>
          <w:b/>
          <w:spacing w:val="-1"/>
          <w:sz w:val="20"/>
        </w:rPr>
        <w:t xml:space="preserve"> </w:t>
      </w:r>
      <w:r w:rsidRPr="006F5E57">
        <w:rPr>
          <w:b/>
          <w:sz w:val="20"/>
        </w:rPr>
        <w:t>shows</w:t>
      </w:r>
      <w:r w:rsidRPr="006F5E57">
        <w:rPr>
          <w:b/>
          <w:spacing w:val="-3"/>
          <w:sz w:val="20"/>
        </w:rPr>
        <w:t xml:space="preserve"> </w:t>
      </w:r>
      <w:r w:rsidRPr="006F5E57">
        <w:rPr>
          <w:b/>
          <w:sz w:val="20"/>
        </w:rPr>
        <w:t>correlations</w:t>
      </w:r>
      <w:r w:rsidRPr="006F5E57">
        <w:rPr>
          <w:b/>
          <w:spacing w:val="-3"/>
          <w:sz w:val="20"/>
        </w:rPr>
        <w:t xml:space="preserve"> </w:t>
      </w:r>
      <w:r w:rsidRPr="006F5E57">
        <w:rPr>
          <w:b/>
          <w:sz w:val="20"/>
        </w:rPr>
        <w:t>between</w:t>
      </w:r>
      <w:r w:rsidRPr="006F5E57">
        <w:rPr>
          <w:b/>
          <w:spacing w:val="-3"/>
          <w:sz w:val="20"/>
        </w:rPr>
        <w:t xml:space="preserve"> </w:t>
      </w:r>
      <w:r w:rsidRPr="006F5E57">
        <w:rPr>
          <w:b/>
          <w:sz w:val="20"/>
        </w:rPr>
        <w:t>PMF</w:t>
      </w:r>
      <w:r w:rsidRPr="006F5E57">
        <w:rPr>
          <w:b/>
          <w:spacing w:val="-2"/>
          <w:sz w:val="20"/>
        </w:rPr>
        <w:t xml:space="preserve"> </w:t>
      </w:r>
      <w:r w:rsidRPr="006F5E57">
        <w:rPr>
          <w:b/>
          <w:sz w:val="20"/>
        </w:rPr>
        <w:t>times series and bulk OA families.</w:t>
      </w:r>
    </w:p>
    <w:p w14:paraId="3FF135BE" w14:textId="2BC71E83" w:rsidR="00EF1E73" w:rsidRPr="006F5E57" w:rsidRDefault="00A51A2E">
      <w:pPr>
        <w:spacing w:before="17"/>
        <w:rPr>
          <w:b/>
          <w:sz w:val="20"/>
        </w:rPr>
      </w:pPr>
      <w:r w:rsidRPr="006F5E57">
        <w:rPr>
          <w:b/>
          <w:noProof/>
          <w:sz w:val="20"/>
        </w:rPr>
        <w:drawing>
          <wp:anchor distT="0" distB="0" distL="0" distR="0" simplePos="0" relativeHeight="487589376" behindDoc="1" locked="0" layoutInCell="1" allowOverlap="1" wp14:anchorId="41B02AE6" wp14:editId="46BBC020">
            <wp:simplePos x="0" y="0"/>
            <wp:positionH relativeFrom="page">
              <wp:posOffset>999547</wp:posOffset>
            </wp:positionH>
            <wp:positionV relativeFrom="paragraph">
              <wp:posOffset>172406</wp:posOffset>
            </wp:positionV>
            <wp:extent cx="5499893" cy="3084576"/>
            <wp:effectExtent l="0" t="0" r="1905" b="5715"/>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499893" cy="3084576"/>
                    </a:xfrm>
                    <a:prstGeom prst="rect">
                      <a:avLst/>
                    </a:prstGeom>
                  </pic:spPr>
                </pic:pic>
              </a:graphicData>
            </a:graphic>
            <wp14:sizeRelH relativeFrom="margin">
              <wp14:pctWidth>0</wp14:pctWidth>
            </wp14:sizeRelH>
            <wp14:sizeRelV relativeFrom="margin">
              <wp14:pctHeight>0</wp14:pctHeight>
            </wp14:sizeRelV>
          </wp:anchor>
        </w:drawing>
      </w:r>
    </w:p>
    <w:p w14:paraId="411FBCD8" w14:textId="77777777" w:rsidR="001F6447" w:rsidRPr="006F5E57" w:rsidRDefault="00000000" w:rsidP="001F6447">
      <w:pPr>
        <w:spacing w:before="78" w:line="360" w:lineRule="auto"/>
        <w:ind w:left="141" w:right="214"/>
        <w:rPr>
          <w:b/>
        </w:rPr>
      </w:pPr>
      <w:r w:rsidRPr="006F5E57">
        <w:rPr>
          <w:b/>
        </w:rPr>
        <w:t>Figure</w:t>
      </w:r>
      <w:r w:rsidRPr="006F5E57">
        <w:rPr>
          <w:b/>
          <w:spacing w:val="-3"/>
        </w:rPr>
        <w:t xml:space="preserve"> </w:t>
      </w:r>
      <w:r w:rsidRPr="006F5E57">
        <w:rPr>
          <w:b/>
        </w:rPr>
        <w:t>S7.</w:t>
      </w:r>
      <w:r w:rsidRPr="006F5E57">
        <w:rPr>
          <w:b/>
          <w:spacing w:val="-3"/>
        </w:rPr>
        <w:t xml:space="preserve"> </w:t>
      </w:r>
      <w:r w:rsidRPr="006F5E57">
        <w:rPr>
          <w:b/>
        </w:rPr>
        <w:t>eBC</w:t>
      </w:r>
      <w:r w:rsidRPr="006F5E57">
        <w:rPr>
          <w:b/>
          <w:spacing w:val="-4"/>
        </w:rPr>
        <w:t xml:space="preserve"> </w:t>
      </w:r>
      <w:r w:rsidRPr="006F5E57">
        <w:rPr>
          <w:b/>
        </w:rPr>
        <w:t>mass</w:t>
      </w:r>
      <w:r w:rsidRPr="006F5E57">
        <w:rPr>
          <w:b/>
          <w:spacing w:val="-5"/>
        </w:rPr>
        <w:t xml:space="preserve"> </w:t>
      </w:r>
      <w:r w:rsidRPr="006F5E57">
        <w:rPr>
          <w:b/>
        </w:rPr>
        <w:t>concentrations</w:t>
      </w:r>
      <w:r w:rsidRPr="006F5E57">
        <w:rPr>
          <w:b/>
          <w:spacing w:val="-3"/>
        </w:rPr>
        <w:t xml:space="preserve"> </w:t>
      </w:r>
      <w:r w:rsidRPr="006F5E57">
        <w:rPr>
          <w:b/>
        </w:rPr>
        <w:t>time</w:t>
      </w:r>
      <w:r w:rsidRPr="006F5E57">
        <w:rPr>
          <w:b/>
          <w:spacing w:val="-3"/>
        </w:rPr>
        <w:t xml:space="preserve"> </w:t>
      </w:r>
      <w:r w:rsidRPr="006F5E57">
        <w:rPr>
          <w:b/>
        </w:rPr>
        <w:t>series,</w:t>
      </w:r>
      <w:r w:rsidRPr="006F5E57">
        <w:rPr>
          <w:b/>
          <w:spacing w:val="-3"/>
        </w:rPr>
        <w:t xml:space="preserve"> </w:t>
      </w:r>
      <w:r w:rsidRPr="006F5E57">
        <w:rPr>
          <w:b/>
        </w:rPr>
        <w:t>orange</w:t>
      </w:r>
      <w:r w:rsidRPr="006F5E57">
        <w:rPr>
          <w:b/>
          <w:spacing w:val="-3"/>
        </w:rPr>
        <w:t xml:space="preserve"> </w:t>
      </w:r>
      <w:r w:rsidRPr="006F5E57">
        <w:rPr>
          <w:b/>
        </w:rPr>
        <w:t>shaded</w:t>
      </w:r>
      <w:r w:rsidRPr="006F5E57">
        <w:rPr>
          <w:b/>
          <w:spacing w:val="-6"/>
        </w:rPr>
        <w:t xml:space="preserve"> </w:t>
      </w:r>
      <w:r w:rsidRPr="006F5E57">
        <w:rPr>
          <w:b/>
        </w:rPr>
        <w:t>areas</w:t>
      </w:r>
      <w:r w:rsidRPr="006F5E57">
        <w:rPr>
          <w:b/>
          <w:spacing w:val="-3"/>
        </w:rPr>
        <w:t xml:space="preserve"> </w:t>
      </w:r>
      <w:r w:rsidRPr="006F5E57">
        <w:rPr>
          <w:b/>
        </w:rPr>
        <w:t>represent</w:t>
      </w:r>
      <w:r w:rsidRPr="006F5E57">
        <w:rPr>
          <w:b/>
          <w:spacing w:val="1"/>
        </w:rPr>
        <w:t xml:space="preserve"> </w:t>
      </w:r>
      <w:r w:rsidRPr="006F5E57">
        <w:rPr>
          <w:b/>
        </w:rPr>
        <w:t>eBC</w:t>
      </w:r>
      <w:r w:rsidRPr="006F5E57">
        <w:rPr>
          <w:b/>
          <w:spacing w:val="-4"/>
        </w:rPr>
        <w:t xml:space="preserve"> mass</w:t>
      </w:r>
      <w:r w:rsidR="001F6447" w:rsidRPr="006F5E57">
        <w:rPr>
          <w:b/>
        </w:rPr>
        <w:t xml:space="preserve"> concentrations &gt;50μg m</w:t>
      </w:r>
      <w:r w:rsidR="001F6447" w:rsidRPr="006F5E57">
        <w:rPr>
          <w:b/>
          <w:vertAlign w:val="superscript"/>
        </w:rPr>
        <w:t>-3</w:t>
      </w:r>
      <w:r w:rsidR="001F6447" w:rsidRPr="006F5E57">
        <w:rPr>
          <w:b/>
        </w:rPr>
        <w:t xml:space="preserve"> B) CO mixing ratio (ppb) C) Wind Direction, blue shaded areas represent</w:t>
      </w:r>
      <w:r w:rsidR="001F6447" w:rsidRPr="006F5E57">
        <w:rPr>
          <w:b/>
          <w:spacing w:val="-3"/>
        </w:rPr>
        <w:t xml:space="preserve"> </w:t>
      </w:r>
      <w:r w:rsidR="001F6447" w:rsidRPr="006F5E57">
        <w:rPr>
          <w:b/>
        </w:rPr>
        <w:t>marine</w:t>
      </w:r>
      <w:r w:rsidR="001F6447" w:rsidRPr="006F5E57">
        <w:rPr>
          <w:b/>
          <w:spacing w:val="-3"/>
        </w:rPr>
        <w:t xml:space="preserve"> </w:t>
      </w:r>
      <w:r w:rsidR="001F6447" w:rsidRPr="006F5E57">
        <w:rPr>
          <w:b/>
        </w:rPr>
        <w:t>sector</w:t>
      </w:r>
      <w:r w:rsidR="001F6447" w:rsidRPr="006F5E57">
        <w:rPr>
          <w:b/>
          <w:spacing w:val="-3"/>
        </w:rPr>
        <w:t xml:space="preserve"> </w:t>
      </w:r>
      <w:r w:rsidR="001F6447" w:rsidRPr="006F5E57">
        <w:rPr>
          <w:b/>
        </w:rPr>
        <w:t>(190-300°)</w:t>
      </w:r>
      <w:r w:rsidR="001F6447" w:rsidRPr="006F5E57">
        <w:rPr>
          <w:b/>
          <w:spacing w:val="-1"/>
        </w:rPr>
        <w:t xml:space="preserve"> </w:t>
      </w:r>
      <w:r w:rsidR="001F6447" w:rsidRPr="006F5E57">
        <w:rPr>
          <w:b/>
        </w:rPr>
        <w:t>D)</w:t>
      </w:r>
      <w:r w:rsidR="001F6447" w:rsidRPr="006F5E57">
        <w:rPr>
          <w:b/>
          <w:spacing w:val="-2"/>
        </w:rPr>
        <w:t xml:space="preserve"> </w:t>
      </w:r>
      <w:r w:rsidR="001F6447" w:rsidRPr="006F5E57">
        <w:rPr>
          <w:b/>
        </w:rPr>
        <w:t>Wind</w:t>
      </w:r>
      <w:r w:rsidR="001F6447" w:rsidRPr="006F5E57">
        <w:rPr>
          <w:b/>
          <w:spacing w:val="-2"/>
        </w:rPr>
        <w:t xml:space="preserve"> </w:t>
      </w:r>
      <w:r w:rsidR="001F6447" w:rsidRPr="006F5E57">
        <w:rPr>
          <w:b/>
        </w:rPr>
        <w:t>speed</w:t>
      </w:r>
      <w:r w:rsidR="001F6447" w:rsidRPr="006F5E57">
        <w:rPr>
          <w:b/>
          <w:spacing w:val="-4"/>
        </w:rPr>
        <w:t xml:space="preserve"> </w:t>
      </w:r>
      <w:r w:rsidR="001F6447" w:rsidRPr="006F5E57">
        <w:rPr>
          <w:b/>
        </w:rPr>
        <w:t>(m/s)</w:t>
      </w:r>
      <w:r w:rsidR="001F6447" w:rsidRPr="006F5E57">
        <w:rPr>
          <w:b/>
          <w:spacing w:val="-2"/>
        </w:rPr>
        <w:t xml:space="preserve"> </w:t>
      </w:r>
      <w:r w:rsidR="001F6447" w:rsidRPr="006F5E57">
        <w:rPr>
          <w:b/>
        </w:rPr>
        <w:t>I)</w:t>
      </w:r>
      <w:r w:rsidR="001F6447" w:rsidRPr="006F5E57">
        <w:rPr>
          <w:b/>
          <w:spacing w:val="-3"/>
        </w:rPr>
        <w:t xml:space="preserve"> </w:t>
      </w:r>
      <w:r w:rsidR="001F6447" w:rsidRPr="006F5E57">
        <w:rPr>
          <w:b/>
        </w:rPr>
        <w:t>eBC</w:t>
      </w:r>
      <w:r w:rsidR="001F6447" w:rsidRPr="006F5E57">
        <w:rPr>
          <w:b/>
          <w:spacing w:val="-3"/>
        </w:rPr>
        <w:t xml:space="preserve"> </w:t>
      </w:r>
      <w:r w:rsidR="001F6447" w:rsidRPr="006F5E57">
        <w:rPr>
          <w:b/>
        </w:rPr>
        <w:t>pollution</w:t>
      </w:r>
      <w:r w:rsidR="001F6447" w:rsidRPr="006F5E57">
        <w:rPr>
          <w:b/>
          <w:spacing w:val="-4"/>
        </w:rPr>
        <w:t xml:space="preserve"> </w:t>
      </w:r>
      <w:r w:rsidR="001F6447" w:rsidRPr="006F5E57">
        <w:rPr>
          <w:b/>
        </w:rPr>
        <w:t>wind</w:t>
      </w:r>
      <w:r w:rsidR="001F6447" w:rsidRPr="006F5E57">
        <w:rPr>
          <w:b/>
          <w:spacing w:val="-2"/>
        </w:rPr>
        <w:t xml:space="preserve"> </w:t>
      </w:r>
      <w:r w:rsidR="001F6447" w:rsidRPr="006F5E57">
        <w:rPr>
          <w:b/>
        </w:rPr>
        <w:t>rose J)</w:t>
      </w:r>
      <w:r w:rsidR="001F6447" w:rsidRPr="006F5E57">
        <w:rPr>
          <w:b/>
          <w:spacing w:val="-2"/>
        </w:rPr>
        <w:t xml:space="preserve"> </w:t>
      </w:r>
      <w:r w:rsidR="001F6447" w:rsidRPr="006F5E57">
        <w:rPr>
          <w:b/>
        </w:rPr>
        <w:t xml:space="preserve">Peat-OA pollution wind rose. Histograms associated to each time series are represented in the middle </w:t>
      </w:r>
      <w:r w:rsidR="001F6447" w:rsidRPr="006F5E57">
        <w:rPr>
          <w:b/>
          <w:spacing w:val="-2"/>
        </w:rPr>
        <w:t>panel.</w:t>
      </w:r>
    </w:p>
    <w:p w14:paraId="6FA6AE08" w14:textId="799C849B" w:rsidR="00EF1E73" w:rsidRPr="006F5E57" w:rsidRDefault="00EF1E73" w:rsidP="001F6447">
      <w:pPr>
        <w:spacing w:before="212"/>
        <w:ind w:left="141"/>
        <w:rPr>
          <w:b/>
        </w:rPr>
        <w:sectPr w:rsidR="00EF1E73" w:rsidRPr="006F5E57">
          <w:pgSz w:w="11910" w:h="16840"/>
          <w:pgMar w:top="1460" w:right="1275" w:bottom="280" w:left="1275" w:header="720" w:footer="720" w:gutter="0"/>
          <w:cols w:space="720"/>
        </w:sectPr>
      </w:pPr>
    </w:p>
    <w:p w14:paraId="12B0650F" w14:textId="77777777" w:rsidR="00EF1E73" w:rsidRPr="006F5E57" w:rsidRDefault="00000000">
      <w:pPr>
        <w:spacing w:before="31"/>
        <w:rPr>
          <w:b/>
          <w:sz w:val="20"/>
        </w:rPr>
      </w:pPr>
      <w:r w:rsidRPr="006F5E57">
        <w:rPr>
          <w:b/>
          <w:noProof/>
          <w:sz w:val="20"/>
        </w:rPr>
        <w:lastRenderedPageBreak/>
        <w:drawing>
          <wp:anchor distT="0" distB="0" distL="0" distR="0" simplePos="0" relativeHeight="487589888" behindDoc="1" locked="0" layoutInCell="1" allowOverlap="1" wp14:anchorId="7749B685" wp14:editId="12D91EA7">
            <wp:simplePos x="0" y="0"/>
            <wp:positionH relativeFrom="margin">
              <wp:align>center</wp:align>
            </wp:positionH>
            <wp:positionV relativeFrom="paragraph">
              <wp:posOffset>203200</wp:posOffset>
            </wp:positionV>
            <wp:extent cx="4044950" cy="3486150"/>
            <wp:effectExtent l="0" t="0" r="0" b="0"/>
            <wp:wrapTopAndBottom/>
            <wp:docPr id="8" name="Image 8" descr="A diagram of different colored object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different colored objects  Description automatically generated with medium confidence"/>
                    <pic:cNvPicPr/>
                  </pic:nvPicPr>
                  <pic:blipFill>
                    <a:blip r:embed="rId12" cstate="print"/>
                    <a:stretch>
                      <a:fillRect/>
                    </a:stretch>
                  </pic:blipFill>
                  <pic:spPr>
                    <a:xfrm>
                      <a:off x="0" y="0"/>
                      <a:ext cx="4044950" cy="3486150"/>
                    </a:xfrm>
                    <a:prstGeom prst="rect">
                      <a:avLst/>
                    </a:prstGeom>
                  </pic:spPr>
                </pic:pic>
              </a:graphicData>
            </a:graphic>
            <wp14:sizeRelH relativeFrom="margin">
              <wp14:pctWidth>0</wp14:pctWidth>
            </wp14:sizeRelH>
            <wp14:sizeRelV relativeFrom="margin">
              <wp14:pctHeight>0</wp14:pctHeight>
            </wp14:sizeRelV>
          </wp:anchor>
        </w:drawing>
      </w:r>
    </w:p>
    <w:p w14:paraId="396AB7E0" w14:textId="737C3EE3" w:rsidR="008E44B8" w:rsidRDefault="00000000" w:rsidP="006F5E57">
      <w:pPr>
        <w:spacing w:before="177" w:line="360" w:lineRule="auto"/>
        <w:ind w:left="141" w:right="137"/>
        <w:jc w:val="both"/>
        <w:rPr>
          <w:sz w:val="20"/>
        </w:rPr>
      </w:pPr>
      <w:r w:rsidRPr="006F5E57">
        <w:rPr>
          <w:b/>
        </w:rPr>
        <w:t>Figure</w:t>
      </w:r>
      <w:r w:rsidRPr="006F5E57">
        <w:rPr>
          <w:b/>
          <w:spacing w:val="-4"/>
        </w:rPr>
        <w:t xml:space="preserve"> </w:t>
      </w:r>
      <w:r w:rsidRPr="006F5E57">
        <w:rPr>
          <w:b/>
        </w:rPr>
        <w:t>S8.</w:t>
      </w:r>
      <w:r w:rsidRPr="006F5E57">
        <w:rPr>
          <w:b/>
          <w:spacing w:val="-2"/>
        </w:rPr>
        <w:t xml:space="preserve"> </w:t>
      </w:r>
      <w:r w:rsidRPr="006F5E57">
        <w:rPr>
          <w:b/>
        </w:rPr>
        <w:t>Relations</w:t>
      </w:r>
      <w:r w:rsidRPr="00DC4781">
        <w:rPr>
          <w:b/>
        </w:rPr>
        <w:t>hip</w:t>
      </w:r>
      <w:r w:rsidRPr="00DC4781">
        <w:rPr>
          <w:b/>
          <w:spacing w:val="-2"/>
        </w:rPr>
        <w:t xml:space="preserve"> </w:t>
      </w:r>
      <w:r w:rsidRPr="00DC4781">
        <w:rPr>
          <w:b/>
        </w:rPr>
        <w:t>between</w:t>
      </w:r>
      <w:r w:rsidRPr="00DC4781">
        <w:rPr>
          <w:b/>
          <w:spacing w:val="-5"/>
        </w:rPr>
        <w:t xml:space="preserve"> </w:t>
      </w:r>
      <w:r w:rsidRPr="00DC4781">
        <w:rPr>
          <w:b/>
        </w:rPr>
        <w:t>the</w:t>
      </w:r>
      <w:r w:rsidRPr="00DC4781">
        <w:rPr>
          <w:b/>
          <w:spacing w:val="-2"/>
        </w:rPr>
        <w:t xml:space="preserve"> </w:t>
      </w:r>
      <w:r w:rsidRPr="00DC4781">
        <w:rPr>
          <w:b/>
        </w:rPr>
        <w:t>ToF-AMS</w:t>
      </w:r>
      <w:r w:rsidRPr="00DC4781">
        <w:rPr>
          <w:b/>
          <w:spacing w:val="-5"/>
        </w:rPr>
        <w:t xml:space="preserve"> </w:t>
      </w:r>
      <w:r w:rsidRPr="00DC4781">
        <w:rPr>
          <w:b/>
        </w:rPr>
        <w:t>estimated</w:t>
      </w:r>
      <w:r w:rsidRPr="00DC4781">
        <w:rPr>
          <w:b/>
          <w:spacing w:val="-2"/>
        </w:rPr>
        <w:t xml:space="preserve"> </w:t>
      </w:r>
      <w:r w:rsidRPr="00DC4781">
        <w:rPr>
          <w:b/>
        </w:rPr>
        <w:t>oxygen-to-carbon</w:t>
      </w:r>
      <w:r w:rsidRPr="00DC4781">
        <w:rPr>
          <w:b/>
          <w:spacing w:val="-5"/>
        </w:rPr>
        <w:t xml:space="preserve"> </w:t>
      </w:r>
      <w:r w:rsidRPr="00DC4781">
        <w:rPr>
          <w:b/>
        </w:rPr>
        <w:t>(O/C)</w:t>
      </w:r>
      <w:r w:rsidRPr="00DC4781">
        <w:rPr>
          <w:b/>
          <w:spacing w:val="-4"/>
        </w:rPr>
        <w:t xml:space="preserve"> </w:t>
      </w:r>
      <w:r w:rsidRPr="00DC4781">
        <w:rPr>
          <w:b/>
        </w:rPr>
        <w:t>and</w:t>
      </w:r>
      <w:r w:rsidRPr="00DC4781">
        <w:rPr>
          <w:b/>
          <w:spacing w:val="-3"/>
        </w:rPr>
        <w:t xml:space="preserve"> </w:t>
      </w:r>
      <w:r w:rsidRPr="00DC4781">
        <w:rPr>
          <w:b/>
        </w:rPr>
        <w:t>hydrogen- to-carbon</w:t>
      </w:r>
      <w:r w:rsidRPr="00DC4781">
        <w:rPr>
          <w:b/>
          <w:spacing w:val="-12"/>
        </w:rPr>
        <w:t xml:space="preserve"> </w:t>
      </w:r>
      <w:r w:rsidRPr="00DC4781">
        <w:rPr>
          <w:b/>
        </w:rPr>
        <w:t>(H/C)</w:t>
      </w:r>
      <w:r w:rsidRPr="00DC4781">
        <w:rPr>
          <w:b/>
          <w:spacing w:val="-11"/>
        </w:rPr>
        <w:t xml:space="preserve"> </w:t>
      </w:r>
      <w:r w:rsidRPr="00DC4781">
        <w:rPr>
          <w:b/>
        </w:rPr>
        <w:t>ratios</w:t>
      </w:r>
      <w:r w:rsidRPr="00DC4781">
        <w:rPr>
          <w:b/>
          <w:spacing w:val="-9"/>
        </w:rPr>
        <w:t xml:space="preserve"> </w:t>
      </w:r>
      <w:r w:rsidRPr="00DC4781">
        <w:rPr>
          <w:b/>
        </w:rPr>
        <w:t>of</w:t>
      </w:r>
      <w:r w:rsidRPr="00DC4781">
        <w:rPr>
          <w:b/>
          <w:spacing w:val="-13"/>
        </w:rPr>
        <w:t xml:space="preserve"> </w:t>
      </w:r>
      <w:r w:rsidRPr="00DC4781">
        <w:rPr>
          <w:b/>
        </w:rPr>
        <w:t>organic</w:t>
      </w:r>
      <w:r w:rsidRPr="00DC4781">
        <w:rPr>
          <w:b/>
          <w:spacing w:val="-9"/>
        </w:rPr>
        <w:t xml:space="preserve"> </w:t>
      </w:r>
      <w:r w:rsidRPr="00DC4781">
        <w:rPr>
          <w:b/>
        </w:rPr>
        <w:t>species</w:t>
      </w:r>
      <w:r w:rsidR="009F256C" w:rsidRPr="00DC4781">
        <w:rPr>
          <w:b/>
        </w:rPr>
        <w:t xml:space="preserve"> </w:t>
      </w:r>
      <w:r w:rsidR="009F256C" w:rsidRPr="00DC4781">
        <w:rPr>
          <w:b/>
        </w:rPr>
        <w:fldChar w:fldCharType="begin"/>
      </w:r>
      <w:r w:rsidR="009F256C" w:rsidRPr="00DC4781">
        <w:rPr>
          <w:b/>
        </w:rPr>
        <w:instrText xml:space="preserve"> ADDIN ZOTERO_ITEM CSL_CITATION {"citationID":"73Udc9C8","properties":{"formattedCitation":"(Canagaratna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9F256C" w:rsidRPr="00DC4781">
        <w:rPr>
          <w:b/>
        </w:rPr>
        <w:fldChar w:fldCharType="separate"/>
      </w:r>
      <w:r w:rsidR="009F256C" w:rsidRPr="00DC4781">
        <w:rPr>
          <w:b/>
        </w:rPr>
        <w:t>(Canagaratna et al., 2015)</w:t>
      </w:r>
      <w:r w:rsidR="009F256C" w:rsidRPr="00DC4781">
        <w:rPr>
          <w:b/>
        </w:rPr>
        <w:fldChar w:fldCharType="end"/>
      </w:r>
      <w:r w:rsidR="006F5E57" w:rsidRPr="00DC4781">
        <w:rPr>
          <w:b/>
          <w:spacing w:val="-11"/>
        </w:rPr>
        <w:t xml:space="preserve"> </w:t>
      </w:r>
      <w:r w:rsidR="006F5E57" w:rsidRPr="00DC4781">
        <w:rPr>
          <w:b/>
        </w:rPr>
        <w:t>coloured</w:t>
      </w:r>
      <w:r w:rsidRPr="00DC4781">
        <w:rPr>
          <w:b/>
          <w:spacing w:val="-12"/>
        </w:rPr>
        <w:t xml:space="preserve"> </w:t>
      </w:r>
      <w:r w:rsidRPr="00DC4781">
        <w:rPr>
          <w:b/>
        </w:rPr>
        <w:t>by</w:t>
      </w:r>
      <w:r w:rsidRPr="00DC4781">
        <w:rPr>
          <w:b/>
          <w:spacing w:val="-12"/>
        </w:rPr>
        <w:t xml:space="preserve"> </w:t>
      </w:r>
      <w:r w:rsidRPr="00DC4781">
        <w:rPr>
          <w:b/>
        </w:rPr>
        <w:t>the</w:t>
      </w:r>
      <w:r w:rsidRPr="00DC4781">
        <w:rPr>
          <w:b/>
          <w:spacing w:val="-12"/>
        </w:rPr>
        <w:t xml:space="preserve"> </w:t>
      </w:r>
      <w:r w:rsidRPr="00DC4781">
        <w:rPr>
          <w:b/>
        </w:rPr>
        <w:t>MSA-to-</w:t>
      </w:r>
      <w:r w:rsidR="006F5E57" w:rsidRPr="00DC4781">
        <w:rPr>
          <w:b/>
        </w:rPr>
        <w:t>sulphate</w:t>
      </w:r>
      <w:r w:rsidRPr="00DC4781">
        <w:rPr>
          <w:b/>
        </w:rPr>
        <w:t xml:space="preserve"> ratio</w:t>
      </w:r>
      <w:r w:rsidR="008E44B8" w:rsidRPr="00DC4781">
        <w:rPr>
          <w:b/>
        </w:rPr>
        <w:t>.</w:t>
      </w:r>
      <w:r w:rsidR="00DC4781" w:rsidRPr="00DC4781">
        <w:rPr>
          <w:b/>
        </w:rPr>
        <w:t xml:space="preserve"> Grey lines represent functional groups </w:t>
      </w:r>
      <w:r w:rsidR="00DC4781" w:rsidRPr="00DC4781">
        <w:rPr>
          <w:b/>
        </w:rPr>
        <w:fldChar w:fldCharType="begin"/>
      </w:r>
      <w:r w:rsidR="00DC4781" w:rsidRPr="00DC4781">
        <w:rPr>
          <w:b/>
        </w:rPr>
        <w:instrText xml:space="preserve"> ADDIN ZOTERO_ITEM CSL_CITATION {"citationID":"duylkIGY","properties":{"formattedCitation":"(Ng et al., 2011)","plainCitation":"(Ng et al., 2011)","noteIndex":0},"citationItems":[{"id":1935,"uris":["http://zotero.org/groups/3856298/items/XJ248AA7"],"itemData":{"id":1935,"type":"article-journal","abstract":"Abstract. Organic aerosols (OA) can be separated with factor analysis of aerosol mass spectrometer (AMS) data into hydrocarbon-like OA (HOA) and oxygenated OA (OOA). We develop a new method to parameterize H:C of OOA in terms of f43 (ratio of m/z 43, mostly C2H3O+, to total signal in the component mass spectrum). Such parameterization allows for the transformation of large database of ambient OOA components from the f44 (mostly CO2+, likely from acid groups) vs. f43 space (\"triangle plot\") (Ng et al., 2010) into the Van Krevelen diagram (H:C vs. O:C) (Van Krevelen, 1950). Heald et al. (2010) examined the evolution of total OA in the Van Krevelen diagram. In this work total OA is deconvolved into components that correspond to primary (HOA and others) and secondary (OOA) organic aerosols. By deconvolving total OA into different components, we remove physical mixing effects between secondary and primary aerosols which allows for examination of the evolution of OOA components alone in the Van Krevelen space. This provides a unique means of following ambient secondary OA evolution that is analogous to and can be compared with trends observed in chamber studies of secondary organic aerosol formation. The triangle plot in Ng et al. (2010) indicates that f44 of OOA components increases with photochemical age, suggesting the importance of acid formation in OOA evolution. Once they are transformed with the new parameterization, the triangle plot of the OOA components from all sites occupy an area in Van Krevelen space which follows a ΔH:C/ΔO:C slope of ~ −0.5. This slope suggests that ambient OOA aging results in net changes in chemical composition that are equivalent to the addition of both acid and alcohol/peroxide functional groups without fragmentation (i.e. C-C bond breakage), and/or the addition of acid groups with fragmentation. These results provide a framework for linking the bulk aerosol chemical composition evolution to molecular-level studies.","container-title":"Atmospheric Chemistry and Physics","DOI":"10.5194/acp-11-6465-2011","ISSN":"1680-7324","issue":"13","journalAbbreviation":"Atmos. Chem. Phys.","language":"en","page":"6465-6474","source":"DOI.org (Crossref)","title":"Changes in organic aerosol composition with aging inferred from aerosol mass spectra","volume":"11","author":[{"family":"Ng","given":"N. L."},{"family":"Canagaratna","given":"M. R."},{"family":"Jimenez","given":"J. L."},{"family":"Chhabra","given":"P. S."},{"family":"Seinfeld","given":"J. H."},{"family":"Worsnop","given":"D. R."}],"issued":{"date-parts":[["2011",7,7]]},"citation-key":"ngChangesOrganicAerosol2011"}}],"schema":"https://github.com/citation-style-language/schema/raw/master/csl-citation.json"} </w:instrText>
      </w:r>
      <w:r w:rsidR="00DC4781" w:rsidRPr="00DC4781">
        <w:rPr>
          <w:b/>
        </w:rPr>
        <w:fldChar w:fldCharType="separate"/>
      </w:r>
      <w:r w:rsidR="00DC4781" w:rsidRPr="00DC4781">
        <w:rPr>
          <w:b/>
        </w:rPr>
        <w:t>(Ng et al., 2011)</w:t>
      </w:r>
      <w:r w:rsidR="00DC4781" w:rsidRPr="00DC4781">
        <w:rPr>
          <w:b/>
        </w:rPr>
        <w:fldChar w:fldCharType="end"/>
      </w:r>
      <w:r w:rsidR="00DC4781" w:rsidRPr="00DC4781">
        <w:rPr>
          <w:b/>
        </w:rPr>
        <w:t xml:space="preserve"> while dashed line represent the average carbon oxidation state (OSc ≈ 2 × O : C − H : C)</w:t>
      </w:r>
      <w:r w:rsidR="00DC4781">
        <w:rPr>
          <w:b/>
        </w:rPr>
        <w:t xml:space="preserve"> </w:t>
      </w:r>
      <w:r w:rsidR="00DC4781" w:rsidRPr="00DC4781">
        <w:rPr>
          <w:b/>
        </w:rPr>
        <w:t xml:space="preserve">superimposed on the Van Krevelen diagram </w:t>
      </w:r>
      <w:r w:rsidR="00DC4781" w:rsidRPr="00DC4781">
        <w:rPr>
          <w:b/>
        </w:rPr>
        <w:fldChar w:fldCharType="begin"/>
      </w:r>
      <w:r w:rsidR="00DC4781" w:rsidRPr="00DC4781">
        <w:rPr>
          <w:b/>
        </w:rPr>
        <w:instrText xml:space="preserve"> ADDIN ZOTERO_ITEM CSL_CITATION {"citationID":"JLY0f5PO","properties":{"formattedCitation":"(Kroll et al., 2011)","plainCitation":"(Kroll et al., 2011)","noteIndex":0},"citationItems":[{"id":1827,"uris":["http://zotero.org/groups/3856298/items/G2ZH5WEE"],"itemData":{"id":1827,"type":"article-journal","container-title":"Nature Chemistry","DOI":"10.1038/nchem.948","ISSN":"1755-4330, 1755-4349","issue":"2","journalAbbreviation":"Nature Chem","language":"en","page":"133-139","source":"DOI.org (Crossref)","title":"Carbon oxidation state as a metric for describing the chemistry of atmospheric organic aerosol","volume":"3","author":[{"family":"Kroll","given":"Jesse H."},{"family":"Donahue","given":"Neil M."},{"family":"Jimenez","given":"Jose L."},{"family":"Kessler","given":"Sean H."},{"family":"Canagaratna","given":"Manjula R."},{"family":"Wilson","given":"Kevin R."},{"family":"Altieri","given":"Katye E."},{"family":"Mazzoleni","given":"Lynn R."},{"family":"Wozniak","given":"Andrew S."},{"family":"Bluhm","given":"Hendrik"},{"family":"Mysak","given":"Erin R."},{"family":"Smith","given":"Jared D."},{"family":"Kolb","given":"Charles E."},{"family":"Worsnop","given":"Douglas R."}],"issued":{"date-parts":[["2011",2]]},"citation-key":"krollCarbonOxidationState2011"}}],"schema":"https://github.com/citation-style-language/schema/raw/master/csl-citation.json"} </w:instrText>
      </w:r>
      <w:r w:rsidR="00DC4781" w:rsidRPr="00DC4781">
        <w:rPr>
          <w:b/>
        </w:rPr>
        <w:fldChar w:fldCharType="separate"/>
      </w:r>
      <w:r w:rsidR="00DC4781" w:rsidRPr="00DC4781">
        <w:rPr>
          <w:b/>
        </w:rPr>
        <w:t>(Kroll et al., 2011)</w:t>
      </w:r>
      <w:r w:rsidR="00DC4781" w:rsidRPr="00DC4781">
        <w:rPr>
          <w:b/>
        </w:rPr>
        <w:fldChar w:fldCharType="end"/>
      </w:r>
      <w:r w:rsidR="00DC4781" w:rsidRPr="00DC4781">
        <w:rPr>
          <w:b/>
        </w:rPr>
        <w:t>.</w:t>
      </w:r>
      <w:r w:rsidR="00DC4781">
        <w:rPr>
          <w:b/>
        </w:rPr>
        <w:t xml:space="preserve"> </w:t>
      </w:r>
      <w:r w:rsidRPr="00DC4781">
        <w:rPr>
          <w:b/>
        </w:rPr>
        <w:t>Elemental composition of C</w:t>
      </w:r>
      <w:r w:rsidRPr="00DC4781">
        <w:rPr>
          <w:b/>
          <w:vertAlign w:val="subscript"/>
        </w:rPr>
        <w:t>8</w:t>
      </w:r>
      <w:r w:rsidRPr="00DC4781">
        <w:rPr>
          <w:b/>
        </w:rPr>
        <w:t>–C</w:t>
      </w:r>
      <w:r w:rsidRPr="00DC4781">
        <w:rPr>
          <w:b/>
          <w:vertAlign w:val="subscript"/>
        </w:rPr>
        <w:t>30</w:t>
      </w:r>
      <w:r w:rsidRPr="00DC4781">
        <w:rPr>
          <w:b/>
        </w:rPr>
        <w:t xml:space="preserve"> saturated alcohols,</w:t>
      </w:r>
      <w:r w:rsidR="00DC4781">
        <w:rPr>
          <w:b/>
        </w:rPr>
        <w:t xml:space="preserve"> </w:t>
      </w:r>
      <w:r w:rsidRPr="00DC4781">
        <w:rPr>
          <w:b/>
        </w:rPr>
        <w:t>C</w:t>
      </w:r>
      <w:r w:rsidRPr="00DC4781">
        <w:rPr>
          <w:b/>
          <w:vertAlign w:val="subscript"/>
        </w:rPr>
        <w:t>8</w:t>
      </w:r>
      <w:r w:rsidRPr="00DC4781">
        <w:rPr>
          <w:b/>
        </w:rPr>
        <w:t>–C</w:t>
      </w:r>
      <w:r w:rsidRPr="00DC4781">
        <w:rPr>
          <w:b/>
          <w:vertAlign w:val="subscript"/>
        </w:rPr>
        <w:t>32</w:t>
      </w:r>
      <w:r w:rsidRPr="00DC4781">
        <w:rPr>
          <w:b/>
        </w:rPr>
        <w:t xml:space="preserve"> saturated acids, C</w:t>
      </w:r>
      <w:r w:rsidRPr="00DC4781">
        <w:rPr>
          <w:b/>
          <w:vertAlign w:val="subscript"/>
        </w:rPr>
        <w:t>2</w:t>
      </w:r>
      <w:r w:rsidRPr="00DC4781">
        <w:rPr>
          <w:b/>
        </w:rPr>
        <w:t xml:space="preserve"> –C</w:t>
      </w:r>
      <w:r w:rsidRPr="00DC4781">
        <w:rPr>
          <w:b/>
          <w:vertAlign w:val="subscript"/>
        </w:rPr>
        <w:t>11</w:t>
      </w:r>
      <w:r w:rsidRPr="00DC4781">
        <w:rPr>
          <w:b/>
        </w:rPr>
        <w:t xml:space="preserve"> saturated diacids, C</w:t>
      </w:r>
      <w:r w:rsidRPr="00DC4781">
        <w:rPr>
          <w:b/>
          <w:vertAlign w:val="subscript"/>
        </w:rPr>
        <w:t xml:space="preserve">4 </w:t>
      </w:r>
      <w:r w:rsidRPr="00DC4781">
        <w:rPr>
          <w:b/>
        </w:rPr>
        <w:t>unsaturated diacid (maleic and</w:t>
      </w:r>
      <w:r w:rsidRPr="00DC4781">
        <w:rPr>
          <w:b/>
          <w:spacing w:val="-1"/>
        </w:rPr>
        <w:t xml:space="preserve"> </w:t>
      </w:r>
      <w:r w:rsidRPr="00DC4781">
        <w:rPr>
          <w:b/>
        </w:rPr>
        <w:t>fumaric acid), C</w:t>
      </w:r>
      <w:r w:rsidRPr="00DC4781">
        <w:rPr>
          <w:b/>
          <w:vertAlign w:val="subscript"/>
        </w:rPr>
        <w:t>4</w:t>
      </w:r>
      <w:r w:rsidRPr="00DC4781">
        <w:rPr>
          <w:b/>
        </w:rPr>
        <w:t xml:space="preserve"> –C</w:t>
      </w:r>
      <w:r w:rsidRPr="00DC4781">
        <w:rPr>
          <w:b/>
          <w:vertAlign w:val="subscript"/>
        </w:rPr>
        <w:t>12</w:t>
      </w:r>
      <w:r w:rsidRPr="00DC4781">
        <w:rPr>
          <w:b/>
        </w:rPr>
        <w:t xml:space="preserve"> carbohydrates</w:t>
      </w:r>
      <w:r w:rsidR="00DC4781">
        <w:rPr>
          <w:b/>
        </w:rPr>
        <w:t xml:space="preserve"> and derivatives</w:t>
      </w:r>
      <w:r w:rsidRPr="00DC4781">
        <w:rPr>
          <w:b/>
          <w:spacing w:val="-2"/>
        </w:rPr>
        <w:t xml:space="preserve"> </w:t>
      </w:r>
      <w:r w:rsidRPr="00DC4781">
        <w:rPr>
          <w:b/>
        </w:rPr>
        <w:t>(e.g., trehalose, erythritol,</w:t>
      </w:r>
      <w:r w:rsidRPr="00DC4781">
        <w:rPr>
          <w:b/>
          <w:spacing w:val="-3"/>
        </w:rPr>
        <w:t xml:space="preserve"> </w:t>
      </w:r>
      <w:r w:rsidRPr="00DC4781">
        <w:rPr>
          <w:b/>
        </w:rPr>
        <w:t>arabitol,</w:t>
      </w:r>
      <w:r w:rsidRPr="00DC4781">
        <w:rPr>
          <w:b/>
          <w:spacing w:val="-2"/>
        </w:rPr>
        <w:t xml:space="preserve"> </w:t>
      </w:r>
      <w:r w:rsidRPr="00DC4781">
        <w:rPr>
          <w:b/>
        </w:rPr>
        <w:t>mannitol, sucrose, galactose, glucose, and fructose), and C</w:t>
      </w:r>
      <w:r w:rsidRPr="00DC4781">
        <w:rPr>
          <w:b/>
          <w:vertAlign w:val="subscript"/>
        </w:rPr>
        <w:t>5</w:t>
      </w:r>
      <w:r w:rsidRPr="00DC4781">
        <w:rPr>
          <w:b/>
        </w:rPr>
        <w:t xml:space="preserve"> and C</w:t>
      </w:r>
      <w:r w:rsidRPr="00DC4781">
        <w:rPr>
          <w:b/>
          <w:vertAlign w:val="subscript"/>
        </w:rPr>
        <w:t>10</w:t>
      </w:r>
      <w:r w:rsidRPr="00DC4781">
        <w:rPr>
          <w:b/>
        </w:rPr>
        <w:t xml:space="preserve"> ketoacids (levulinic and pinonic acid, respectively) are shown for reference </w:t>
      </w:r>
      <w:r w:rsidR="006F5E57" w:rsidRPr="00DC4781">
        <w:rPr>
          <w:b/>
        </w:rPr>
        <w:fldChar w:fldCharType="begin"/>
      </w:r>
      <w:r w:rsidR="006F5E57" w:rsidRPr="00DC4781">
        <w:rPr>
          <w:b/>
        </w:rPr>
        <w:instrText xml:space="preserve"> ADDIN ZOTERO_ITEM CSL_CITATION {"citationID":"P2usg4ig","properties":{"formattedCitation":"(Willis et al., 2017)","plainCitation":"(Willis et al., 2017)","noteIndex":0},"citationItems":[{"id":1607,"uris":["http://zotero.org/groups/3856298/items/6IAZHT5M"],"itemData":{"id":1607,"type":"article-journal","container-title":"Geophysical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6F5E57" w:rsidRPr="00DC4781">
        <w:rPr>
          <w:b/>
        </w:rPr>
        <w:fldChar w:fldCharType="separate"/>
      </w:r>
      <w:r w:rsidR="006F5E57" w:rsidRPr="00DC4781">
        <w:rPr>
          <w:b/>
        </w:rPr>
        <w:t>(Willis et al., 2017)</w:t>
      </w:r>
      <w:r w:rsidR="006F5E57" w:rsidRPr="00DC4781">
        <w:rPr>
          <w:b/>
        </w:rPr>
        <w:fldChar w:fldCharType="end"/>
      </w:r>
      <w:r w:rsidR="006F5E57" w:rsidRPr="00DC4781">
        <w:rPr>
          <w:b/>
        </w:rPr>
        <w:t>.</w:t>
      </w:r>
      <w:r w:rsidR="008E44B8" w:rsidRPr="00DC4781">
        <w:rPr>
          <w:b/>
          <w:sz w:val="20"/>
        </w:rPr>
        <w:t xml:space="preserve"> </w:t>
      </w:r>
    </w:p>
    <w:p w14:paraId="63262B20" w14:textId="306DC8B2" w:rsidR="008E44B8" w:rsidRDefault="008E44B8" w:rsidP="008E44B8">
      <w:pPr>
        <w:spacing w:before="177" w:line="360" w:lineRule="auto"/>
        <w:ind w:left="141" w:right="137"/>
        <w:jc w:val="center"/>
        <w:rPr>
          <w:b/>
        </w:rPr>
      </w:pPr>
      <w:r w:rsidRPr="006F5E57">
        <w:rPr>
          <w:noProof/>
          <w:sz w:val="20"/>
        </w:rPr>
        <w:drawing>
          <wp:inline distT="0" distB="0" distL="0" distR="0" wp14:anchorId="37BD0F4F" wp14:editId="1924B62E">
            <wp:extent cx="4248150" cy="2819400"/>
            <wp:effectExtent l="0" t="0" r="0" b="0"/>
            <wp:docPr id="9" name="Image 9" descr="A map of the north po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map of the north pole  Description automatically generated"/>
                    <pic:cNvPicPr/>
                  </pic:nvPicPr>
                  <pic:blipFill>
                    <a:blip r:embed="rId13" cstate="print"/>
                    <a:stretch>
                      <a:fillRect/>
                    </a:stretch>
                  </pic:blipFill>
                  <pic:spPr>
                    <a:xfrm>
                      <a:off x="0" y="0"/>
                      <a:ext cx="4248150" cy="2819400"/>
                    </a:xfrm>
                    <a:prstGeom prst="rect">
                      <a:avLst/>
                    </a:prstGeom>
                  </pic:spPr>
                </pic:pic>
              </a:graphicData>
            </a:graphic>
          </wp:inline>
        </w:drawing>
      </w:r>
    </w:p>
    <w:p w14:paraId="4A515480" w14:textId="77777777" w:rsidR="008E44B8" w:rsidRPr="006F5E57" w:rsidRDefault="008E44B8" w:rsidP="008E44B8">
      <w:pPr>
        <w:spacing w:before="1" w:line="256" w:lineRule="auto"/>
        <w:ind w:right="214"/>
        <w:jc w:val="both"/>
        <w:rPr>
          <w:b/>
        </w:rPr>
      </w:pPr>
      <w:r w:rsidRPr="006F5E57">
        <w:rPr>
          <w:b/>
        </w:rPr>
        <w:t>Figure</w:t>
      </w:r>
      <w:r w:rsidRPr="006F5E57">
        <w:rPr>
          <w:b/>
          <w:spacing w:val="-3"/>
        </w:rPr>
        <w:t xml:space="preserve"> </w:t>
      </w:r>
      <w:r w:rsidRPr="006F5E57">
        <w:rPr>
          <w:b/>
        </w:rPr>
        <w:t>S9.</w:t>
      </w:r>
      <w:r w:rsidRPr="006F5E57">
        <w:rPr>
          <w:b/>
          <w:spacing w:val="-3"/>
        </w:rPr>
        <w:t xml:space="preserve"> </w:t>
      </w:r>
      <w:r w:rsidRPr="006F5E57">
        <w:rPr>
          <w:b/>
        </w:rPr>
        <w:t>Descriptive</w:t>
      </w:r>
      <w:r w:rsidRPr="006F5E57">
        <w:rPr>
          <w:b/>
          <w:spacing w:val="-3"/>
        </w:rPr>
        <w:t xml:space="preserve"> </w:t>
      </w:r>
      <w:r w:rsidRPr="006F5E57">
        <w:rPr>
          <w:b/>
        </w:rPr>
        <w:t>toponymy</w:t>
      </w:r>
      <w:r w:rsidRPr="006F5E57">
        <w:rPr>
          <w:b/>
          <w:spacing w:val="-3"/>
        </w:rPr>
        <w:t xml:space="preserve"> </w:t>
      </w:r>
      <w:r w:rsidRPr="006F5E57">
        <w:rPr>
          <w:b/>
        </w:rPr>
        <w:t>of</w:t>
      </w:r>
      <w:r w:rsidRPr="006F5E57">
        <w:rPr>
          <w:b/>
          <w:spacing w:val="-4"/>
        </w:rPr>
        <w:t xml:space="preserve"> </w:t>
      </w:r>
      <w:r w:rsidRPr="006F5E57">
        <w:rPr>
          <w:b/>
        </w:rPr>
        <w:t>Ocean</w:t>
      </w:r>
      <w:r w:rsidRPr="006F5E57">
        <w:rPr>
          <w:b/>
          <w:spacing w:val="-5"/>
        </w:rPr>
        <w:t xml:space="preserve"> </w:t>
      </w:r>
      <w:r w:rsidRPr="006F5E57">
        <w:rPr>
          <w:b/>
        </w:rPr>
        <w:t>areas</w:t>
      </w:r>
      <w:r w:rsidRPr="006F5E57">
        <w:rPr>
          <w:b/>
          <w:spacing w:val="-3"/>
        </w:rPr>
        <w:t xml:space="preserve"> </w:t>
      </w:r>
      <w:r w:rsidRPr="006F5E57">
        <w:rPr>
          <w:b/>
        </w:rPr>
        <w:t>of</w:t>
      </w:r>
      <w:r w:rsidRPr="006F5E57">
        <w:rPr>
          <w:b/>
          <w:spacing w:val="-3"/>
        </w:rPr>
        <w:t xml:space="preserve"> </w:t>
      </w:r>
      <w:r w:rsidRPr="006F5E57">
        <w:rPr>
          <w:b/>
        </w:rPr>
        <w:t>interest</w:t>
      </w:r>
      <w:r w:rsidRPr="006F5E57">
        <w:rPr>
          <w:b/>
          <w:spacing w:val="-2"/>
        </w:rPr>
        <w:t xml:space="preserve"> </w:t>
      </w:r>
      <w:r w:rsidRPr="006F5E57">
        <w:rPr>
          <w:b/>
        </w:rPr>
        <w:t>and</w:t>
      </w:r>
      <w:r w:rsidRPr="006F5E57">
        <w:rPr>
          <w:b/>
          <w:spacing w:val="-5"/>
        </w:rPr>
        <w:t xml:space="preserve"> </w:t>
      </w:r>
      <w:r w:rsidRPr="006F5E57">
        <w:rPr>
          <w:b/>
        </w:rPr>
        <w:t>landmarks. Background</w:t>
      </w:r>
      <w:r w:rsidRPr="006F5E57">
        <w:rPr>
          <w:b/>
          <w:spacing w:val="-5"/>
        </w:rPr>
        <w:t xml:space="preserve"> </w:t>
      </w:r>
      <w:r w:rsidRPr="006F5E57">
        <w:rPr>
          <w:b/>
        </w:rPr>
        <w:t>Map from © OpenStreetMap contributors 2023. Distributed under the Open Data Commons Open Database License (</w:t>
      </w:r>
      <w:proofErr w:type="spellStart"/>
      <w:r w:rsidRPr="006F5E57">
        <w:rPr>
          <w:b/>
        </w:rPr>
        <w:t>ODbL</w:t>
      </w:r>
      <w:proofErr w:type="spellEnd"/>
      <w:r w:rsidRPr="006F5E57">
        <w:rPr>
          <w:b/>
        </w:rPr>
        <w:t>) v1.</w:t>
      </w:r>
      <w:proofErr w:type="gramStart"/>
      <w:r w:rsidRPr="006F5E57">
        <w:rPr>
          <w:b/>
        </w:rPr>
        <w:t>0.©</w:t>
      </w:r>
      <w:proofErr w:type="gramEnd"/>
      <w:r w:rsidRPr="006F5E57">
        <w:rPr>
          <w:b/>
        </w:rPr>
        <w:t xml:space="preserve"> OpenStreetMap contributors.</w:t>
      </w:r>
    </w:p>
    <w:p w14:paraId="6D6900ED" w14:textId="2C0AE7C8" w:rsidR="008E44B8" w:rsidRPr="006F5E57" w:rsidRDefault="008E44B8" w:rsidP="008E44B8">
      <w:pPr>
        <w:spacing w:before="177" w:line="360" w:lineRule="auto"/>
        <w:ind w:left="141" w:right="137"/>
        <w:jc w:val="center"/>
        <w:rPr>
          <w:b/>
        </w:rPr>
        <w:sectPr w:rsidR="008E44B8" w:rsidRPr="006F5E57">
          <w:pgSz w:w="11910" w:h="16840"/>
          <w:pgMar w:top="1320" w:right="1275" w:bottom="280" w:left="1275" w:header="720" w:footer="720" w:gutter="0"/>
          <w:cols w:space="720"/>
        </w:sectPr>
      </w:pPr>
    </w:p>
    <w:p w14:paraId="705573E3" w14:textId="20D09450" w:rsidR="00EF1E73" w:rsidRPr="006F5E57" w:rsidRDefault="00EF1E73">
      <w:pPr>
        <w:ind w:left="1408"/>
        <w:rPr>
          <w:sz w:val="20"/>
        </w:rPr>
      </w:pPr>
    </w:p>
    <w:p w14:paraId="692E78A4" w14:textId="77777777" w:rsidR="00EF1E73" w:rsidRPr="006F5E57" w:rsidRDefault="00000000">
      <w:pPr>
        <w:spacing w:before="86"/>
        <w:rPr>
          <w:b/>
          <w:sz w:val="20"/>
        </w:rPr>
      </w:pPr>
      <w:r w:rsidRPr="006F5E57">
        <w:rPr>
          <w:b/>
          <w:noProof/>
          <w:sz w:val="20"/>
        </w:rPr>
        <w:drawing>
          <wp:anchor distT="0" distB="0" distL="0" distR="0" simplePos="0" relativeHeight="487590400" behindDoc="1" locked="0" layoutInCell="1" allowOverlap="1" wp14:anchorId="284E1D0C" wp14:editId="7689E319">
            <wp:simplePos x="0" y="0"/>
            <wp:positionH relativeFrom="page">
              <wp:posOffset>1760220</wp:posOffset>
            </wp:positionH>
            <wp:positionV relativeFrom="paragraph">
              <wp:posOffset>214630</wp:posOffset>
            </wp:positionV>
            <wp:extent cx="4427220" cy="2628900"/>
            <wp:effectExtent l="0" t="0" r="0" b="0"/>
            <wp:wrapTopAndBottom/>
            <wp:docPr id="10" name="Image 10" descr="A map of the weath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map of the weather  Description automatically generated with medium confidence"/>
                    <pic:cNvPicPr/>
                  </pic:nvPicPr>
                  <pic:blipFill>
                    <a:blip r:embed="rId14" cstate="print"/>
                    <a:stretch>
                      <a:fillRect/>
                    </a:stretch>
                  </pic:blipFill>
                  <pic:spPr>
                    <a:xfrm>
                      <a:off x="0" y="0"/>
                      <a:ext cx="4427220" cy="2628900"/>
                    </a:xfrm>
                    <a:prstGeom prst="rect">
                      <a:avLst/>
                    </a:prstGeom>
                  </pic:spPr>
                </pic:pic>
              </a:graphicData>
            </a:graphic>
            <wp14:sizeRelH relativeFrom="margin">
              <wp14:pctWidth>0</wp14:pctWidth>
            </wp14:sizeRelH>
            <wp14:sizeRelV relativeFrom="margin">
              <wp14:pctHeight>0</wp14:pctHeight>
            </wp14:sizeRelV>
          </wp:anchor>
        </w:drawing>
      </w:r>
    </w:p>
    <w:p w14:paraId="36D70FFC" w14:textId="77777777" w:rsidR="00EF1E73" w:rsidRPr="006F5E57" w:rsidRDefault="00EF1E73">
      <w:pPr>
        <w:spacing w:before="137"/>
        <w:rPr>
          <w:b/>
        </w:rPr>
      </w:pPr>
    </w:p>
    <w:p w14:paraId="738CF94E" w14:textId="5184D8E6" w:rsidR="00EF1E73" w:rsidRPr="006F5E57" w:rsidRDefault="00000000">
      <w:pPr>
        <w:spacing w:line="357" w:lineRule="auto"/>
        <w:ind w:left="141"/>
        <w:rPr>
          <w:b/>
          <w:sz w:val="20"/>
        </w:rPr>
      </w:pPr>
      <w:r w:rsidRPr="006F5E57">
        <w:rPr>
          <w:b/>
          <w:sz w:val="20"/>
        </w:rPr>
        <w:t>Figure</w:t>
      </w:r>
      <w:r w:rsidRPr="006F5E57">
        <w:rPr>
          <w:b/>
          <w:spacing w:val="-3"/>
          <w:sz w:val="20"/>
        </w:rPr>
        <w:t xml:space="preserve"> </w:t>
      </w:r>
      <w:r w:rsidRPr="006F5E57">
        <w:rPr>
          <w:b/>
          <w:sz w:val="20"/>
        </w:rPr>
        <w:t>S10</w:t>
      </w:r>
      <w:r w:rsidRPr="006F5E57">
        <w:rPr>
          <w:b/>
          <w:spacing w:val="-3"/>
          <w:sz w:val="20"/>
        </w:rPr>
        <w:t xml:space="preserve"> </w:t>
      </w:r>
      <w:r w:rsidRPr="006F5E57">
        <w:rPr>
          <w:b/>
          <w:sz w:val="20"/>
        </w:rPr>
        <w:t>-</w:t>
      </w:r>
      <w:r w:rsidR="003A5D32" w:rsidRPr="006F5E57">
        <w:rPr>
          <w:b/>
          <w:sz w:val="20"/>
        </w:rPr>
        <w:t xml:space="preserve"> </w:t>
      </w:r>
      <w:r w:rsidRPr="006F5E57">
        <w:rPr>
          <w:b/>
          <w:sz w:val="20"/>
        </w:rPr>
        <w:t>500hPa</w:t>
      </w:r>
      <w:r w:rsidRPr="006F5E57">
        <w:rPr>
          <w:b/>
          <w:spacing w:val="-3"/>
          <w:sz w:val="20"/>
        </w:rPr>
        <w:t xml:space="preserve"> </w:t>
      </w:r>
      <w:r w:rsidRPr="006F5E57">
        <w:rPr>
          <w:b/>
          <w:sz w:val="20"/>
        </w:rPr>
        <w:t>geopotential</w:t>
      </w:r>
      <w:r w:rsidRPr="006F5E57">
        <w:rPr>
          <w:b/>
          <w:spacing w:val="-5"/>
          <w:sz w:val="20"/>
        </w:rPr>
        <w:t xml:space="preserve"> </w:t>
      </w:r>
      <w:r w:rsidRPr="006F5E57">
        <w:rPr>
          <w:b/>
          <w:sz w:val="20"/>
        </w:rPr>
        <w:t>height</w:t>
      </w:r>
      <w:r w:rsidRPr="006F5E57">
        <w:rPr>
          <w:b/>
          <w:spacing w:val="-4"/>
          <w:sz w:val="20"/>
        </w:rPr>
        <w:t xml:space="preserve"> </w:t>
      </w:r>
      <w:r w:rsidRPr="006F5E57">
        <w:rPr>
          <w:b/>
          <w:sz w:val="20"/>
        </w:rPr>
        <w:t>anomalies</w:t>
      </w:r>
      <w:r w:rsidRPr="006F5E57">
        <w:rPr>
          <w:b/>
          <w:spacing w:val="-5"/>
          <w:sz w:val="20"/>
        </w:rPr>
        <w:t xml:space="preserve"> </w:t>
      </w:r>
      <w:r w:rsidRPr="006F5E57">
        <w:rPr>
          <w:b/>
          <w:sz w:val="20"/>
        </w:rPr>
        <w:t>(in</w:t>
      </w:r>
      <w:r w:rsidRPr="006F5E57">
        <w:rPr>
          <w:b/>
          <w:spacing w:val="-5"/>
          <w:sz w:val="20"/>
        </w:rPr>
        <w:t xml:space="preserve"> </w:t>
      </w:r>
      <w:r w:rsidRPr="006F5E57">
        <w:rPr>
          <w:b/>
          <w:sz w:val="20"/>
        </w:rPr>
        <w:t>gpm)</w:t>
      </w:r>
      <w:r w:rsidRPr="006F5E57">
        <w:rPr>
          <w:b/>
          <w:spacing w:val="-4"/>
          <w:sz w:val="20"/>
        </w:rPr>
        <w:t xml:space="preserve"> </w:t>
      </w:r>
      <w:r w:rsidRPr="006F5E57">
        <w:rPr>
          <w:b/>
          <w:sz w:val="20"/>
        </w:rPr>
        <w:t>highlighting</w:t>
      </w:r>
      <w:r w:rsidRPr="006F5E57">
        <w:rPr>
          <w:b/>
          <w:spacing w:val="-3"/>
          <w:sz w:val="20"/>
        </w:rPr>
        <w:t xml:space="preserve"> </w:t>
      </w:r>
      <w:r w:rsidRPr="006F5E57">
        <w:rPr>
          <w:b/>
          <w:sz w:val="20"/>
        </w:rPr>
        <w:t>anticyclonic</w:t>
      </w:r>
      <w:r w:rsidRPr="006F5E57">
        <w:rPr>
          <w:b/>
          <w:spacing w:val="-7"/>
          <w:sz w:val="20"/>
        </w:rPr>
        <w:t xml:space="preserve"> </w:t>
      </w:r>
      <w:r w:rsidRPr="006F5E57">
        <w:rPr>
          <w:b/>
          <w:sz w:val="20"/>
        </w:rPr>
        <w:t>blocking</w:t>
      </w:r>
      <w:r w:rsidRPr="006F5E57">
        <w:rPr>
          <w:b/>
          <w:spacing w:val="-4"/>
          <w:sz w:val="20"/>
        </w:rPr>
        <w:t xml:space="preserve"> </w:t>
      </w:r>
      <w:r w:rsidRPr="006F5E57">
        <w:rPr>
          <w:b/>
          <w:sz w:val="20"/>
        </w:rPr>
        <w:t>(in</w:t>
      </w:r>
      <w:r w:rsidRPr="006F5E57">
        <w:rPr>
          <w:b/>
          <w:spacing w:val="-5"/>
          <w:sz w:val="20"/>
        </w:rPr>
        <w:t xml:space="preserve"> </w:t>
      </w:r>
      <w:r w:rsidRPr="006F5E57">
        <w:rPr>
          <w:b/>
          <w:sz w:val="20"/>
        </w:rPr>
        <w:t>red) calculated from ERA</w:t>
      </w:r>
      <w:r w:rsidR="006F5E57" w:rsidRPr="006F5E57">
        <w:rPr>
          <w:b/>
          <w:sz w:val="20"/>
        </w:rPr>
        <w:t xml:space="preserve">5 </w:t>
      </w:r>
      <w:r w:rsidR="006F5E57" w:rsidRPr="006F5E57">
        <w:rPr>
          <w:b/>
          <w:sz w:val="20"/>
        </w:rPr>
        <w:fldChar w:fldCharType="begin"/>
      </w:r>
      <w:r w:rsidR="006F5E57" w:rsidRPr="006F5E57">
        <w:rPr>
          <w:b/>
          <w:sz w:val="20"/>
        </w:rPr>
        <w:instrText xml:space="preserve"> ADDIN ZOTERO_ITEM CSL_CITATION {"citationID":"XQUNwJ5X","properties":{"formattedCitation":"(Hauser et al., 2024; Hersbach et al., 2020)","plainCitation":"(Hauser et al., 2024; Hersbach et al., 2020)","noteIndex":0},"citationItems":[{"id":4324,"uris":["http://zotero.org/groups/3856298/items/KEYUDJCE"],"itemData":{"id":4324,"type":"article-journal","abstract":"Abstract. Blocking over Greenland stands out in comparison to blocking in other regions, as it favors accelerated Greenland Ice Sheet melting and has substantial impacts on surface weather in adjacent regions, particularly in Europe and North America. Climate models notoriously underestimate the frequency of blocking over Greenland in historical periods, but the reasons for this are not entirely clear, as we are still lacking a full dynamical understanding of Greenland blocking from formation through maintenance to decay. This study investigates the dynamics of blocking life cycles over Greenland based on ERA5 reanalysis data from 1979–2021. A year-round weather regime definition allows us to identify Greenland blocking as consistent life cycles with an objective onset, maximum, and decay stage. By applying a new quasi-Lagrangian potential vorticity (PV) perspective, following the negative, upper-tropospheric PV anomalies (PVAs−) associated with the block, we examine and quantify the contribution from different physical processes, including dry and moist dynamics, to the evolution of the PVA− amplitude. We find that PVAs− linked to blocking do not form locally over Greenland but propagate into the region along two distinct pathways (termed “upstream” and “retrogression”) during the days before the onset. The development of PVAs− differs more between the pathways than between seasons. Moist processes play a key role in the amplification of PVAs− before the onset and are linked to midlatitude warm conveyor belts. Interestingly, we find moist processes supporting the westward propagation of retrograding PVAs− from Europe, too, previously thought to be a process dominated by dry-barotropic Rossby wave propagation. After onset, moist processes remain the main contribution to PVA− amplification and maintenance. However, moist processes weaken markedly after the maximum stage, and dry processes, i.e., barotropic, nonlinear wave dynamics, dominate the decay of the PVAs− accompanied by a general decrease in blocking area. Our results corroborate the importance of moist processes in the formation and maintenance of Greenland blocking and suggest that a correct representation of moist processes might help reduce forecast errors linked to blocking in numerical weather prediction models and blocking biases in climate models.","container-title":"Weather and Climate Dynamics","DOI":"10.5194/wcd-5-633-2024","ISSN":"2698-4016","issue":"2","journalAbbreviation":"Weather Clim. Dynam.","language":"en","license":"https://creativecommons.org/licenses/by/4.0/","page":"633-658","source":"DOI.org (Crossref)","title":"Life cycle dynamics of Greenland blocking from a potential vorticity perspective","volume":"5","author":[{"family":"Hauser","given":"Seraphine"},{"family":"Teubler","given":"Franziska"},{"family":"Riemer","given":"Michael"},{"family":"Knippertz","given":"Peter"},{"family":"Grams","given":"Christian M."}],"issued":{"date-parts":[["2024",4,26]]},"citation-key":"hauserLifeCycleDynamics2024"}},{"id":1143,"uris":["http://zotero.org/groups/3856298/items/HZY7ZCB6"],"itemData":{"id":1143,"type":"article-journal","container-title":"Quarterly Journal of the Royal Meteorological Society","DOI":"10.1002/qj.3803","ISSN":"0035-9009, 1477-870X","issue":"730","journalAbbreviation":"Q.J.R. Meteorol. Soc.","language":"en","page":"1999-2049","source":"DOI.org (Crossref)","title":"The ERA5 global reanalysis","volume":"146","author":[{"family":"Hersbach","given":"Hans"},{"family":"Bell","given":"Bill"},{"family":"Berrisford","given":"Paul"},{"family":"Hirahara","given":"Shoji"},{"family":"Horányi","given":"András"},{"family":"Muñoz‐Sabater","given":"Joaquín"},{"family":"Nicolas","given":"Julien"},{"family":"Peubey","given":"Carole"},{"family":"Radu","given":"Raluca"},{"family":"Schepers","given":"Dinand"},{"family":"Simmons","given":"Adrian"},{"family":"Soci","given":"Cornel"},{"family":"Abdalla","given":"Saleh"},{"family":"Abellan","given":"Xavier"},{"family":"Balsamo","given":"Gianpaolo"},{"family":"Bechtold","given":"Peter"},{"family":"Biavati","given":"Gionata"},{"family":"Bidlot","given":"Jean"},{"family":"Bonavita","given":"Massimo"},{"family":"Chiara","given":"Giovanna"},{"family":"Dahlgren","given":"Per"},{"family":"Dee","given":"Dick"},{"family":"Diamantakis","given":"Michail"},{"family":"Dragani","given":"Rossana"},{"family":"Flemming","given":"Johannes"},{"family":"Forbes","given":"Richard"},{"family":"Fuentes","given":"Manuel"},{"family":"Geer","given":"Alan"},{"family":"Haimberger","given":"Leo"},{"family":"Healy","given":"Sean"},{"family":"Hogan","given":"Robin J."},{"family":"Hólm","given":"Elías"},{"family":"Janisková","given":"Marta"},{"family":"Keeley","given":"Sarah"},{"family":"Laloyaux","given":"Patrick"},{"family":"Lopez","given":"Philippe"},{"family":"Lupu","given":"Cristina"},{"family":"Radnoti","given":"Gabor"},{"family":"Rosnay","given":"Patricia"},{"family":"Rozum","given":"Iryna"},{"family":"Vamborg","given":"Freja"},{"family":"Villaume","given":"Sebastien"},{"family":"Thépaut","given":"Jean‐Noël"}],"issued":{"date-parts":[["2020",7]]},"citation-key":"hersbachERA5GlobalReanalysis2020"}}],"schema":"https://github.com/citation-style-language/schema/raw/master/csl-citation.json"} </w:instrText>
      </w:r>
      <w:r w:rsidR="006F5E57" w:rsidRPr="006F5E57">
        <w:rPr>
          <w:b/>
          <w:sz w:val="20"/>
        </w:rPr>
        <w:fldChar w:fldCharType="separate"/>
      </w:r>
      <w:r w:rsidR="006F5E57" w:rsidRPr="006F5E57">
        <w:rPr>
          <w:b/>
          <w:sz w:val="20"/>
        </w:rPr>
        <w:t>(Hauser et al., 2024; Hersbach et al., 2020)</w:t>
      </w:r>
      <w:r w:rsidR="006F5E57" w:rsidRPr="006F5E57">
        <w:rPr>
          <w:b/>
          <w:sz w:val="20"/>
        </w:rPr>
        <w:fldChar w:fldCharType="end"/>
      </w:r>
      <w:r w:rsidR="006F5E57" w:rsidRPr="006F5E57">
        <w:rPr>
          <w:b/>
          <w:sz w:val="20"/>
        </w:rPr>
        <w:t>.</w:t>
      </w:r>
    </w:p>
    <w:p w14:paraId="02451F79" w14:textId="77777777" w:rsidR="00EF1E73" w:rsidRPr="006F5E57" w:rsidRDefault="00000000" w:rsidP="00E832A6">
      <w:pPr>
        <w:spacing w:before="204"/>
        <w:rPr>
          <w:b/>
          <w:spacing w:val="-2"/>
          <w:sz w:val="20"/>
        </w:rPr>
      </w:pPr>
      <w:r w:rsidRPr="006F5E57">
        <w:rPr>
          <w:b/>
          <w:spacing w:val="-2"/>
          <w:sz w:val="20"/>
        </w:rPr>
        <w:t>References</w:t>
      </w:r>
    </w:p>
    <w:p w14:paraId="1424B728" w14:textId="77777777" w:rsidR="00DC4781" w:rsidRPr="00DC4781" w:rsidRDefault="006F5E57" w:rsidP="00DC4781">
      <w:pPr>
        <w:pStyle w:val="Bibliography"/>
        <w:jc w:val="both"/>
        <w:rPr>
          <w:sz w:val="20"/>
        </w:rPr>
      </w:pPr>
      <w:r w:rsidRPr="006F5E57">
        <w:rPr>
          <w:bCs/>
          <w:sz w:val="20"/>
        </w:rPr>
        <w:fldChar w:fldCharType="begin"/>
      </w:r>
      <w:r w:rsidR="00DC4781">
        <w:rPr>
          <w:bCs/>
          <w:sz w:val="20"/>
        </w:rPr>
        <w:instrText xml:space="preserve"> ADDIN ZOTERO_BIBL {"uncited":[],"omitted":[],"custom":[]} CSL_BIBLIOGRAPHY </w:instrText>
      </w:r>
      <w:r w:rsidRPr="006F5E57">
        <w:rPr>
          <w:bCs/>
          <w:sz w:val="20"/>
        </w:rPr>
        <w:fldChar w:fldCharType="separate"/>
      </w:r>
      <w:r w:rsidR="00DC4781" w:rsidRPr="00DC4781">
        <w:rPr>
          <w:sz w:val="20"/>
        </w:rPr>
        <w:t>Canagaratna, M. R., Jimenez, J. L., Kroll, J. H., Chen, Q., Kessler, S. H., Massoli, P., Hildebrandt Ruiz, L., Fortner, E., Williams, L. R., Wilson, K. R., Surratt, J. D., Donahue, N. M., Jayne, J. T., and Worsnop, D. R.: Elemental ratio measurements of organic compounds using aerosol mass spectrometry: characterization, improved calibration, and implications, Atmos. Chem. Phys., 15, 253–272, https://doi.org/10.5194/acp-15-253-2015, 2015.</w:t>
      </w:r>
    </w:p>
    <w:p w14:paraId="5F932D01" w14:textId="77777777" w:rsidR="00DC4781" w:rsidRPr="00DC4781" w:rsidRDefault="00DC4781" w:rsidP="00DC4781">
      <w:pPr>
        <w:pStyle w:val="Bibliography"/>
        <w:jc w:val="both"/>
        <w:rPr>
          <w:sz w:val="20"/>
        </w:rPr>
      </w:pPr>
      <w:r w:rsidRPr="00DC4781">
        <w:rPr>
          <w:sz w:val="20"/>
        </w:rPr>
        <w:t>Hauser, S., Teubler, F., Riemer, M., Knippertz, P., and Grams, C. M.: Life cycle dynamics of Greenland blocking from a potential vorticity perspective, Weather Clim. Dynam., 5, 633–658, https://doi.org/10.5194/wcd-5-633-2024, 2024.</w:t>
      </w:r>
    </w:p>
    <w:p w14:paraId="2C327766" w14:textId="77777777" w:rsidR="00DC4781" w:rsidRPr="00DC4781" w:rsidRDefault="00DC4781" w:rsidP="00DC4781">
      <w:pPr>
        <w:pStyle w:val="Bibliography"/>
        <w:jc w:val="both"/>
        <w:rPr>
          <w:sz w:val="20"/>
        </w:rPr>
      </w:pPr>
      <w:r w:rsidRPr="00DC4781">
        <w:rPr>
          <w:sz w:val="20"/>
        </w:rPr>
        <w:t>Hersbach, H., Bell, B., Berrisford, P., Hirahara, S., Horányi, A., Muñoz‐Sabater, J., Nicolas, J., Peubey, C., Radu, R., Schepers, D., Simmons, A., Soci, C., Abdalla, S., Abellan, X., Balsamo, G., Bechtold, P., Biavati, G., Bidlot, J., Bonavita, M., Chiara, G., Dahlgren, P., Dee, D., Diamantakis, M., Dragani, R., Flemming, J., Forbes, R., Fuentes, M., Geer, A., Haimberger, L., Healy, S., Hogan, R. J., Hólm, E., Janisková, M., Keeley, S., Laloyaux, P., Lopez, P., Lupu, C., Radnoti, G., Rosnay, P., Rozum, I., Vamborg, F., Villaume, S., and Thépaut, J.: The ERA5 global reanalysis, Q.J.R. Meteorol. Soc., 146, 1999–2049, https://doi.org/10.1002/qj.3803, 2020.</w:t>
      </w:r>
    </w:p>
    <w:p w14:paraId="271B5D72" w14:textId="77777777" w:rsidR="00DC4781" w:rsidRPr="00DC4781" w:rsidRDefault="00DC4781" w:rsidP="00DC4781">
      <w:pPr>
        <w:pStyle w:val="Bibliography"/>
        <w:jc w:val="both"/>
        <w:rPr>
          <w:sz w:val="20"/>
        </w:rPr>
      </w:pPr>
      <w:r w:rsidRPr="00DC4781">
        <w:rPr>
          <w:sz w:val="20"/>
        </w:rPr>
        <w:t>Kroll, J. H., Donahue, N. M., Jimenez, J. L., Kessler, S. H., Canagaratna, M. R., Wilson, K. R., Altieri, K. E., Mazzoleni, L. R., Wozniak, A. S., Bluhm, H., Mysak, E. R., Smith, J. D., Kolb, C. E., and Worsnop, D. R.: Carbon oxidation state as a metric for describing the chemistry of atmospheric organic aerosol, Nature Chem, 3, 133–139, https://doi.org/10.1038/nchem.948, 2011.</w:t>
      </w:r>
    </w:p>
    <w:p w14:paraId="5FDCACA3" w14:textId="77777777" w:rsidR="00DC4781" w:rsidRPr="00DC4781" w:rsidRDefault="00DC4781" w:rsidP="00DC4781">
      <w:pPr>
        <w:pStyle w:val="Bibliography"/>
        <w:jc w:val="both"/>
        <w:rPr>
          <w:sz w:val="20"/>
        </w:rPr>
      </w:pPr>
      <w:r w:rsidRPr="00DC4781">
        <w:rPr>
          <w:sz w:val="20"/>
        </w:rPr>
        <w:t>Ng, N. L., Canagaratna, M. R., Jimenez, J. L., Chhabra, P. S., Seinfeld, J. H., and Worsnop, D. R.: Changes in organic aerosol composition with aging inferred from aerosol mass spectra, Atmos. Chem. Phys., 11, 6465–6474, https://doi.org/10.5194/acp-11-6465-2011, 2011.</w:t>
      </w:r>
    </w:p>
    <w:p w14:paraId="2FD7DB55" w14:textId="77777777" w:rsidR="00DC4781" w:rsidRPr="00DC4781" w:rsidRDefault="00DC4781" w:rsidP="00DC4781">
      <w:pPr>
        <w:pStyle w:val="Bibliography"/>
        <w:jc w:val="both"/>
        <w:rPr>
          <w:sz w:val="20"/>
        </w:rPr>
      </w:pPr>
      <w:r w:rsidRPr="00DC4781">
        <w:rPr>
          <w:sz w:val="20"/>
        </w:rPr>
        <w:t>Willis, M. D., Köllner, F., Burkart, J., Bozem, H., Thomas, J. L., Schneider, J., Aliabadi, A. A., Hoor, P. M., Schulz, H., Herber, A. B., Leaitch, W. R., and Abbatt, J. P. D.: Evidence for marine biogenic influence on summertime Arctic aerosol, Geophys. Res. Lett., 44, 6460–6470, https://doi.org/10.1002/2017GL073359, 2017.</w:t>
      </w:r>
    </w:p>
    <w:p w14:paraId="41EC2D43" w14:textId="0FCE0D72" w:rsidR="006F5E57" w:rsidRPr="006F5E57" w:rsidRDefault="006F5E57" w:rsidP="00DC4781">
      <w:pPr>
        <w:spacing w:before="204"/>
        <w:ind w:left="141"/>
        <w:jc w:val="both"/>
        <w:rPr>
          <w:bCs/>
          <w:sz w:val="20"/>
        </w:rPr>
      </w:pPr>
      <w:r w:rsidRPr="006F5E57">
        <w:rPr>
          <w:bCs/>
          <w:sz w:val="20"/>
        </w:rPr>
        <w:fldChar w:fldCharType="end"/>
      </w:r>
    </w:p>
    <w:p w14:paraId="30D51B6E" w14:textId="77777777" w:rsidR="00EF1E73" w:rsidRPr="006F5E57" w:rsidRDefault="00EF1E73">
      <w:pPr>
        <w:spacing w:before="46"/>
        <w:rPr>
          <w:b/>
          <w:sz w:val="20"/>
        </w:rPr>
      </w:pPr>
    </w:p>
    <w:p w14:paraId="054C2977" w14:textId="77777777" w:rsidR="006F5E57" w:rsidRPr="006F5E57" w:rsidRDefault="006F5E57">
      <w:pPr>
        <w:spacing w:before="46"/>
        <w:rPr>
          <w:b/>
          <w:sz w:val="20"/>
        </w:rPr>
      </w:pPr>
    </w:p>
    <w:p w14:paraId="30148D83" w14:textId="7E2F20F9" w:rsidR="00EF1E73" w:rsidRDefault="00EF1E73">
      <w:pPr>
        <w:ind w:left="861"/>
        <w:rPr>
          <w:sz w:val="20"/>
        </w:rPr>
      </w:pPr>
    </w:p>
    <w:sectPr w:rsidR="00EF1E73">
      <w:pgSz w:w="11910" w:h="16840"/>
      <w:pgMar w:top="1400" w:right="1275"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73"/>
    <w:rsid w:val="001F6447"/>
    <w:rsid w:val="002A404B"/>
    <w:rsid w:val="0030036D"/>
    <w:rsid w:val="003A5D32"/>
    <w:rsid w:val="006F5E57"/>
    <w:rsid w:val="0071015C"/>
    <w:rsid w:val="0077583A"/>
    <w:rsid w:val="008E44B8"/>
    <w:rsid w:val="009F256C"/>
    <w:rsid w:val="00A22569"/>
    <w:rsid w:val="00A51A2E"/>
    <w:rsid w:val="00DC4781"/>
    <w:rsid w:val="00E832A6"/>
    <w:rsid w:val="00EF1E7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9983"/>
  <w15:docId w15:val="{2A75AFEF-16E3-493F-AA2A-3D99FF528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69"/>
      <w:ind w:left="141"/>
    </w:pPr>
    <w:rPr>
      <w:b/>
      <w:bCs/>
      <w:sz w:val="34"/>
      <w:szCs w:val="3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Revision">
    <w:name w:val="Revision"/>
    <w:hidden/>
    <w:uiPriority w:val="99"/>
    <w:semiHidden/>
    <w:rsid w:val="003A5D32"/>
    <w:pPr>
      <w:widowControl/>
      <w:autoSpaceDE/>
      <w:autoSpaceDN/>
    </w:pPr>
    <w:rPr>
      <w:rFonts w:ascii="Times New Roman" w:eastAsia="Times New Roman" w:hAnsi="Times New Roman" w:cs="Times New Roman"/>
    </w:rPr>
  </w:style>
  <w:style w:type="paragraph" w:styleId="Bibliography">
    <w:name w:val="Bibliography"/>
    <w:basedOn w:val="Normal"/>
    <w:next w:val="Normal"/>
    <w:uiPriority w:val="37"/>
    <w:unhideWhenUsed/>
    <w:rsid w:val="006F5E57"/>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hyperlink" Target="mailto:(jurgita.ovadnevaite@universityofgalway.ie" TargetMode="Externa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3585</Words>
  <Characters>20441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Chevassus</dc:creator>
  <cp:lastModifiedBy>CHEVASSUS, Emmanuel</cp:lastModifiedBy>
  <cp:revision>6</cp:revision>
  <cp:lastPrinted>2025-02-11T11:23:00Z</cp:lastPrinted>
  <dcterms:created xsi:type="dcterms:W3CDTF">2025-02-11T11:00:00Z</dcterms:created>
  <dcterms:modified xsi:type="dcterms:W3CDTF">2025-02-11T11:24:00Z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2024-09-22T00:00:00Z</vt:filetime>
  </property>
  <property fmtid="{D5CDD505-2E9C-101B-9397-08002B2CF9AE}" pid="3" name="Creator">
    <vt:lpwstr>Microsoft® Word for Microsoft 365</vt:lpwstr>
  </property>
  <property fmtid="{D5CDD505-2E9C-101B-9397-08002B2CF9AE}" pid="4" name="LastSaved">
    <vt:filetime>2025-01-15T00:00:00Z</vt:filetime>
  </property>
  <property fmtid="{D5CDD505-2E9C-101B-9397-08002B2CF9AE}" pid="5" name="Producer">
    <vt:lpwstr>Microsoft® Word for Microsoft 365</vt:lpwstr>
  </property>
  <property fmtid="{D5CDD505-2E9C-101B-9397-08002B2CF9AE}" pid="6" name="ZOTERO_PREF_1">
    <vt:lpwstr>&lt;data data-version="3" zotero-version="6.0.36"&gt;&lt;session id="aemXRsl6"/&gt;&lt;style id="http://www.zotero.org/styles/atmospheric-chemistry-and-physics" hasBibliography="1" bibliographyStyleHasBeenSet="1"/&gt;&lt;prefs&gt;&lt;pref name="fieldType" value="Field"/&gt;&lt;/prefs&gt;&lt;/d</vt:lpwstr>
  </property>
  <property fmtid="{D5CDD505-2E9C-101B-9397-08002B2CF9AE}" pid="7" name="ZOTERO_PREF_2">
    <vt:lpwstr>ata&gt;</vt:lpwstr>
  </property>
</Properties>
</file>