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BBB017" w14:textId="77777777" w:rsidR="0082738A" w:rsidRPr="0082738A" w:rsidRDefault="0082738A" w:rsidP="00425132">
      <w:pPr>
        <w:jc w:val="both"/>
        <w:rPr>
          <w:rFonts w:ascii="Segoe UI" w:eastAsia="Malgun Gothic" w:hAnsi="Segoe UI" w:cs="Segoe UI"/>
        </w:rPr>
      </w:pPr>
      <w:r w:rsidRPr="0082738A">
        <w:rPr>
          <w:rFonts w:ascii="Segoe UI" w:eastAsia="Malgun Gothic" w:hAnsi="Segoe UI" w:cs="Segoe UI"/>
        </w:rPr>
        <w:t>Uganda is widely regarded as one of the top destinations for bird-watching, attracting enthusiasts from around the globe. The country has diverse ecosystems, including rainforests, expansive savannahs, swamps, mountains, semi-arid deserts, and Afro-alpine zones, which provide sanctuary for over 1,000 avian species.</w:t>
      </w:r>
    </w:p>
    <w:p w14:paraId="285F56A5" w14:textId="77777777" w:rsidR="0082738A" w:rsidRPr="0082738A" w:rsidRDefault="0082738A" w:rsidP="00425132">
      <w:pPr>
        <w:jc w:val="both"/>
        <w:rPr>
          <w:rFonts w:ascii="Segoe UI" w:eastAsia="Malgun Gothic" w:hAnsi="Segoe UI" w:cs="Segoe UI"/>
        </w:rPr>
      </w:pPr>
      <w:r w:rsidRPr="0082738A">
        <w:rPr>
          <w:rFonts w:ascii="Segoe UI" w:eastAsia="Malgun Gothic" w:hAnsi="Segoe UI" w:cs="Segoe UI"/>
        </w:rPr>
        <w:t>In Uganda, there are wide selections of prime birding spots, which provide opportunities to see a variety of bird species. These sites encompass distinguished forests like Bwindi, Kibale, Budongo, Mabira, Mpanga, and Kalinzu, serving as habitats for forest avifauna and Albertine endemics. Savannah parks like Kidepo, home to raptors, Murchison Falls, Queen Elizabeth, and Lake Mburo National Parks, offer unique environments for numerous bird species. Entebbe town and its surroundings are well-recognized birding destinations for forest and water birds.</w:t>
      </w:r>
    </w:p>
    <w:p w14:paraId="6C8BCE2E" w14:textId="01A4BEBC" w:rsidR="0082738A" w:rsidRDefault="0082738A" w:rsidP="00425132">
      <w:pPr>
        <w:jc w:val="both"/>
        <w:rPr>
          <w:rFonts w:ascii="Segoe UI" w:eastAsia="Malgun Gothic" w:hAnsi="Segoe UI" w:cs="Segoe UI"/>
        </w:rPr>
      </w:pPr>
      <w:r w:rsidRPr="0082738A">
        <w:rPr>
          <w:rFonts w:ascii="Segoe UI" w:eastAsia="Malgun Gothic" w:hAnsi="Segoe UI" w:cs="Segoe UI"/>
        </w:rPr>
        <w:t xml:space="preserve">The country’s attractiveness for bird-watching enthusiasts extends to other prominent areas, such as Mabamba Swamp, which is home to the distinctive prehistoric shoebill, and other notable birding sites like Semliki National </w:t>
      </w:r>
      <w:r>
        <w:rPr>
          <w:rFonts w:ascii="Segoe UI" w:eastAsia="Malgun Gothic" w:hAnsi="Segoe UI" w:cs="Segoe UI"/>
        </w:rPr>
        <w:t>Park and Ziwa Rhino Sanctuary.</w:t>
      </w:r>
      <w:r>
        <w:rPr>
          <w:rFonts w:ascii="Segoe UI" w:eastAsia="Malgun Gothic" w:hAnsi="Segoe UI" w:cs="Segoe UI"/>
        </w:rPr>
        <w:cr/>
      </w:r>
      <w:r w:rsidRPr="0082738A">
        <w:rPr>
          <w:rFonts w:ascii="Segoe UI" w:eastAsia="Malgun Gothic" w:hAnsi="Segoe UI" w:cs="Segoe UI"/>
        </w:rPr>
        <w:t>The existence of several birding spots illustrates the effort and dedication Uganda is taking to conserve the diverse ecosystems. The country reaffirms its position as a global center for bird-watching lovers seeking a unique and enriching adventure.</w:t>
      </w:r>
    </w:p>
    <w:p w14:paraId="2835E912" w14:textId="09311E99" w:rsidR="000E63E9" w:rsidRPr="000E63E9" w:rsidRDefault="000E63E9" w:rsidP="00425132">
      <w:pPr>
        <w:jc w:val="both"/>
        <w:rPr>
          <w:rFonts w:ascii="Segoe UI" w:eastAsia="Malgun Gothic" w:hAnsi="Segoe UI" w:cs="Segoe UI"/>
          <w:b/>
          <w:bCs/>
        </w:rPr>
      </w:pPr>
      <w:r w:rsidRPr="000E63E9">
        <w:rPr>
          <w:rFonts w:ascii="Segoe UI" w:eastAsia="Malgun Gothic" w:hAnsi="Segoe UI" w:cs="Segoe UI"/>
          <w:b/>
          <w:bCs/>
        </w:rPr>
        <w:t>Bird watching in Rwanda</w:t>
      </w:r>
    </w:p>
    <w:p w14:paraId="7D75A3A0" w14:textId="6C6BE107" w:rsidR="000E63E9" w:rsidRDefault="000E63E9" w:rsidP="00425132">
      <w:pPr>
        <w:jc w:val="both"/>
        <w:rPr>
          <w:rFonts w:ascii="Segoe UI" w:eastAsia="Malgun Gothic" w:hAnsi="Segoe UI" w:cs="Segoe UI"/>
        </w:rPr>
      </w:pPr>
      <w:r w:rsidRPr="000E63E9">
        <w:rPr>
          <w:rFonts w:ascii="Segoe UI" w:eastAsia="Malgun Gothic" w:hAnsi="Segoe UI" w:cs="Segoe UI"/>
        </w:rPr>
        <w:t>Rwanda offers several premier birding destinations that attract enthusiasts from around the world, providing opportunities to observe more than 700 avian species. Among these are 29 Albertine Rift endemics. Key birding sites include Nyungwe National Park and Volcanoes National Park, renowned for montane bird species, and Akagera National Park, which hosts numerous savannah and wetland birds.</w:t>
      </w:r>
    </w:p>
    <w:p w14:paraId="4A71BD89" w14:textId="77777777" w:rsidR="00A759AA" w:rsidRPr="007F00F5" w:rsidRDefault="0082738A" w:rsidP="00425132">
      <w:pPr>
        <w:jc w:val="both"/>
        <w:rPr>
          <w:rFonts w:ascii="Segoe UI" w:eastAsia="Malgun Gothic" w:hAnsi="Segoe UI" w:cs="Segoe UI"/>
        </w:rPr>
      </w:pPr>
      <w:r w:rsidRPr="0082738A">
        <w:rPr>
          <w:rFonts w:ascii="Segoe UI" w:eastAsia="Malgun Gothic" w:hAnsi="Segoe UI" w:cs="Segoe UI"/>
        </w:rPr>
        <w:t xml:space="preserve">At </w:t>
      </w:r>
      <w:r w:rsidRPr="0082738A">
        <w:rPr>
          <w:rFonts w:ascii="Segoe UI" w:eastAsia="Malgun Gothic" w:hAnsi="Segoe UI" w:cs="Segoe UI"/>
          <w:b/>
        </w:rPr>
        <w:t>Samora Africa Safaris</w:t>
      </w:r>
      <w:r w:rsidRPr="0082738A">
        <w:rPr>
          <w:rFonts w:ascii="Segoe UI" w:eastAsia="Malgun Gothic" w:hAnsi="Segoe UI" w:cs="Segoe UI"/>
        </w:rPr>
        <w:t>, we have a dedicated team of professional birding guides who are highly knowledgeable about the diverse bird species of East Africa. Please contact us, and we will organize your birding safaris and other travel experiences tailored to your interests.</w:t>
      </w:r>
    </w:p>
    <w:p w14:paraId="0881104F" w14:textId="77777777" w:rsidR="001A4BCD" w:rsidRPr="007F00F5" w:rsidRDefault="001A4BCD" w:rsidP="00425132">
      <w:pPr>
        <w:jc w:val="both"/>
        <w:rPr>
          <w:rFonts w:ascii="Segoe UI" w:eastAsia="Malgun Gothic" w:hAnsi="Segoe UI" w:cs="Segoe UI"/>
        </w:rPr>
      </w:pPr>
    </w:p>
    <w:p w14:paraId="5A5B4A83" w14:textId="77777777" w:rsidR="00962C0A" w:rsidRPr="007F00F5" w:rsidRDefault="00962C0A" w:rsidP="00425132">
      <w:pPr>
        <w:jc w:val="both"/>
        <w:rPr>
          <w:rFonts w:ascii="Segoe UI" w:eastAsia="Malgun Gothic" w:hAnsi="Segoe UI" w:cs="Segoe UI"/>
        </w:rPr>
      </w:pPr>
    </w:p>
    <w:p w14:paraId="7B467D0C" w14:textId="77777777" w:rsidR="00962C0A" w:rsidRPr="007F00F5" w:rsidRDefault="00962C0A" w:rsidP="00425132">
      <w:pPr>
        <w:jc w:val="both"/>
        <w:rPr>
          <w:rFonts w:ascii="Segoe UI" w:eastAsia="Malgun Gothic" w:hAnsi="Segoe UI" w:cs="Segoe UI"/>
        </w:rPr>
      </w:pPr>
    </w:p>
    <w:p w14:paraId="5A38200E" w14:textId="77777777" w:rsidR="006E4272" w:rsidRPr="007F00F5" w:rsidRDefault="006E4272" w:rsidP="00425132">
      <w:pPr>
        <w:jc w:val="both"/>
        <w:rPr>
          <w:rFonts w:ascii="Segoe UI" w:eastAsia="Malgun Gothic" w:hAnsi="Segoe UI" w:cs="Segoe UI"/>
        </w:rPr>
      </w:pPr>
    </w:p>
    <w:sectPr w:rsidR="006E4272" w:rsidRPr="007F0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2C0A"/>
    <w:rsid w:val="0006440C"/>
    <w:rsid w:val="000677B6"/>
    <w:rsid w:val="000E63E9"/>
    <w:rsid w:val="00170716"/>
    <w:rsid w:val="001A4BCD"/>
    <w:rsid w:val="00385081"/>
    <w:rsid w:val="003D0D09"/>
    <w:rsid w:val="00425132"/>
    <w:rsid w:val="004F0031"/>
    <w:rsid w:val="006E4272"/>
    <w:rsid w:val="0070765D"/>
    <w:rsid w:val="007F00F5"/>
    <w:rsid w:val="0082738A"/>
    <w:rsid w:val="00881A54"/>
    <w:rsid w:val="00962C0A"/>
    <w:rsid w:val="00A759AA"/>
    <w:rsid w:val="00D94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3451"/>
  <w15:docId w15:val="{5F337A20-1A7F-452E-84B9-E39BA4FCB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14</cp:revision>
  <dcterms:created xsi:type="dcterms:W3CDTF">2024-10-18T12:33:00Z</dcterms:created>
  <dcterms:modified xsi:type="dcterms:W3CDTF">2026-02-02T07:39:00Z</dcterms:modified>
</cp:coreProperties>
</file>