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3032" w:rsidRPr="000E62B4" w:rsidRDefault="00E33032" w:rsidP="001468EE">
      <w:pPr>
        <w:jc w:val="both"/>
        <w:rPr>
          <w:rFonts w:ascii="Segoe UI" w:eastAsia="Malgun Gothic" w:hAnsi="Segoe UI" w:cs="Segoe UI"/>
          <w:u w:val="single"/>
        </w:rPr>
      </w:pPr>
      <w:r w:rsidRPr="000E62B4">
        <w:rPr>
          <w:rFonts w:ascii="Segoe UI" w:eastAsia="Malgun Gothic" w:hAnsi="Segoe UI" w:cs="Segoe UI"/>
          <w:u w:val="single"/>
        </w:rPr>
        <w:t>Health in Uganda</w:t>
      </w:r>
    </w:p>
    <w:p w:rsidR="00AC0264" w:rsidRPr="00AC0264" w:rsidRDefault="00B014C3" w:rsidP="001468EE">
      <w:pPr>
        <w:jc w:val="both"/>
        <w:rPr>
          <w:rFonts w:ascii="Segoe UI" w:eastAsia="Malgun Gothic" w:hAnsi="Segoe UI" w:cs="Segoe UI"/>
        </w:rPr>
      </w:pPr>
      <w:r w:rsidRPr="000E62B4">
        <w:rPr>
          <w:rFonts w:ascii="Segoe UI" w:eastAsia="Malgun Gothic" w:hAnsi="Segoe UI" w:cs="Segoe UI"/>
        </w:rPr>
        <w:t xml:space="preserve"> </w:t>
      </w:r>
      <w:r w:rsidR="00AC0264" w:rsidRPr="00AC0264">
        <w:rPr>
          <w:rFonts w:ascii="Segoe UI" w:eastAsia="Malgun Gothic" w:hAnsi="Segoe UI" w:cs="Segoe UI"/>
        </w:rPr>
        <w:t>As a developing country, Uganda continues to confront health-related challenges, including the prevalence of certain infectious illnesses and restricted access to healthcare facilities, particularly in rural areas. Even though the coun</w:t>
      </w:r>
      <w:bookmarkStart w:id="0" w:name="_GoBack"/>
      <w:bookmarkEnd w:id="0"/>
      <w:r w:rsidR="00AC0264" w:rsidRPr="00AC0264">
        <w:rPr>
          <w:rFonts w:ascii="Segoe UI" w:eastAsia="Malgun Gothic" w:hAnsi="Segoe UI" w:cs="Segoe UI"/>
        </w:rPr>
        <w:t>try has previously experienced outbreaks of Ebola and the Zika virus epidemics, they have all been contained, rendering the country safe for visitors.</w:t>
      </w:r>
    </w:p>
    <w:p w:rsidR="00AC0264" w:rsidRPr="00AC0264" w:rsidRDefault="00AC0264" w:rsidP="001468EE">
      <w:pPr>
        <w:jc w:val="both"/>
        <w:rPr>
          <w:rFonts w:ascii="Segoe UI" w:eastAsia="Malgun Gothic" w:hAnsi="Segoe UI" w:cs="Segoe UI"/>
        </w:rPr>
      </w:pPr>
      <w:r w:rsidRPr="00AC0264">
        <w:rPr>
          <w:rFonts w:ascii="Segoe UI" w:eastAsia="Malgun Gothic" w:hAnsi="Segoe UI" w:cs="Segoe UI"/>
        </w:rPr>
        <w:t>Uganda, therefore, does not have serious health concerns that would discourage visitors from coming.</w:t>
      </w:r>
    </w:p>
    <w:p w:rsidR="00E62F6D" w:rsidRPr="000E62B4" w:rsidRDefault="00AC0264" w:rsidP="001468EE">
      <w:pPr>
        <w:jc w:val="both"/>
        <w:rPr>
          <w:rFonts w:ascii="Segoe UI" w:eastAsia="Malgun Gothic" w:hAnsi="Segoe UI" w:cs="Segoe UI"/>
        </w:rPr>
      </w:pPr>
      <w:r w:rsidRPr="00AC0264">
        <w:rPr>
          <w:rFonts w:ascii="Segoe UI" w:eastAsia="Malgun Gothic" w:hAnsi="Segoe UI" w:cs="Segoe UI"/>
        </w:rPr>
        <w:t>We recommend that travelers planning to visit Uganda consider the following health-related information as crucial for their safety:</w:t>
      </w:r>
    </w:p>
    <w:p w:rsidR="00B014C3" w:rsidRPr="000E62B4" w:rsidRDefault="00057382" w:rsidP="001468EE">
      <w:pPr>
        <w:jc w:val="both"/>
        <w:rPr>
          <w:rFonts w:ascii="Segoe UI" w:eastAsia="Malgun Gothic" w:hAnsi="Segoe UI" w:cs="Segoe UI"/>
        </w:rPr>
      </w:pPr>
      <w:r w:rsidRPr="000E62B4">
        <w:rPr>
          <w:rFonts w:ascii="Segoe UI" w:eastAsia="Malgun Gothic" w:hAnsi="Segoe UI" w:cs="Segoe UI"/>
          <w:b/>
        </w:rPr>
        <w:t>Mandatory Vaccinations</w:t>
      </w:r>
    </w:p>
    <w:p w:rsidR="007D0C55" w:rsidRPr="007D0C55" w:rsidRDefault="007D0C55" w:rsidP="001468EE">
      <w:pPr>
        <w:pStyle w:val="ListParagraph"/>
        <w:numPr>
          <w:ilvl w:val="0"/>
          <w:numId w:val="5"/>
        </w:numPr>
        <w:jc w:val="both"/>
        <w:rPr>
          <w:rFonts w:ascii="Segoe UI" w:eastAsia="Malgun Gothic" w:hAnsi="Segoe UI" w:cs="Segoe UI"/>
        </w:rPr>
      </w:pPr>
      <w:r w:rsidRPr="007D0C55">
        <w:rPr>
          <w:rFonts w:ascii="Segoe UI" w:eastAsia="Malgun Gothic" w:hAnsi="Segoe UI" w:cs="Segoe UI"/>
        </w:rPr>
        <w:t>Vaccination against yellow fever is mandatory before admission into Uganda. A Yellow Fever Vaccination Certificate is required during the process of applying for a Uganda visa and on arrival at any of the entry points in the country.</w:t>
      </w:r>
    </w:p>
    <w:p w:rsidR="00893BAF" w:rsidRPr="000E62B4" w:rsidRDefault="007D0C55" w:rsidP="001468EE">
      <w:pPr>
        <w:pStyle w:val="ListParagraph"/>
        <w:numPr>
          <w:ilvl w:val="0"/>
          <w:numId w:val="5"/>
        </w:numPr>
        <w:jc w:val="both"/>
        <w:rPr>
          <w:rFonts w:ascii="Segoe UI" w:eastAsia="Malgun Gothic" w:hAnsi="Segoe UI" w:cs="Segoe UI"/>
        </w:rPr>
      </w:pPr>
      <w:r w:rsidRPr="007D0C55">
        <w:rPr>
          <w:rFonts w:ascii="Segoe UI" w:eastAsia="Malgun Gothic" w:hAnsi="Segoe UI" w:cs="Segoe UI"/>
        </w:rPr>
        <w:t>Traveling to Rwanda, a yellow fever vaccination certificate is mandatory for travelers from yellow fever-prone countries and any country with an active yellow fever transmission outbreak.</w:t>
      </w:r>
    </w:p>
    <w:p w:rsidR="00057382" w:rsidRPr="000E62B4" w:rsidRDefault="00057382" w:rsidP="001468EE">
      <w:pPr>
        <w:jc w:val="both"/>
        <w:rPr>
          <w:rFonts w:ascii="Segoe UI" w:eastAsia="Malgun Gothic" w:hAnsi="Segoe UI" w:cs="Segoe UI"/>
          <w:b/>
        </w:rPr>
      </w:pPr>
      <w:r w:rsidRPr="000E62B4">
        <w:rPr>
          <w:rFonts w:ascii="Segoe UI" w:eastAsia="Malgun Gothic" w:hAnsi="Segoe UI" w:cs="Segoe UI"/>
          <w:b/>
        </w:rPr>
        <w:t>Recommended Vaccinations</w:t>
      </w:r>
    </w:p>
    <w:p w:rsidR="00924F01" w:rsidRPr="00924F01" w:rsidRDefault="00924F01" w:rsidP="001468EE">
      <w:pPr>
        <w:pStyle w:val="ListParagraph"/>
        <w:numPr>
          <w:ilvl w:val="0"/>
          <w:numId w:val="7"/>
        </w:numPr>
        <w:jc w:val="both"/>
        <w:rPr>
          <w:rFonts w:ascii="Segoe UI" w:eastAsia="Malgun Gothic" w:hAnsi="Segoe UI" w:cs="Segoe UI"/>
        </w:rPr>
      </w:pPr>
      <w:r w:rsidRPr="00924F01">
        <w:rPr>
          <w:rFonts w:ascii="Segoe UI" w:eastAsia="Malgun Gothic" w:hAnsi="Segoe UI" w:cs="Segoe UI"/>
        </w:rPr>
        <w:t>Apart from yellow fever, travelers to Uganda are advised to receive vaccinations against meningitis, hepatitis B and A, tetanus, and typhoid. Vaccination against these illnesses is a recommendation and not mandatory. </w:t>
      </w:r>
    </w:p>
    <w:p w:rsidR="00924F01" w:rsidRPr="00924F01" w:rsidRDefault="00924F01" w:rsidP="001468EE">
      <w:pPr>
        <w:pStyle w:val="ListParagraph"/>
        <w:numPr>
          <w:ilvl w:val="0"/>
          <w:numId w:val="7"/>
        </w:numPr>
        <w:jc w:val="both"/>
        <w:rPr>
          <w:rFonts w:ascii="Segoe UI" w:eastAsia="Malgun Gothic" w:hAnsi="Segoe UI" w:cs="Segoe UI"/>
        </w:rPr>
      </w:pPr>
      <w:r w:rsidRPr="00924F01">
        <w:rPr>
          <w:rFonts w:ascii="Segoe UI" w:eastAsia="Malgun Gothic" w:hAnsi="Segoe UI" w:cs="Segoe UI"/>
        </w:rPr>
        <w:t>Travelers to Uganda should also take prescription medicine to prevent malaria. You may need to take the prescribed medicine a few days before, during, and after your trip. Please consult with your doctor about which malaria medication you should take.</w:t>
      </w:r>
    </w:p>
    <w:p w:rsidR="00924F01" w:rsidRPr="00924F01" w:rsidRDefault="00924F01" w:rsidP="001468EE">
      <w:pPr>
        <w:pStyle w:val="ListParagraph"/>
        <w:numPr>
          <w:ilvl w:val="0"/>
          <w:numId w:val="7"/>
        </w:numPr>
        <w:jc w:val="both"/>
        <w:rPr>
          <w:rFonts w:ascii="Segoe UI" w:eastAsia="Malgun Gothic" w:hAnsi="Segoe UI" w:cs="Segoe UI"/>
        </w:rPr>
      </w:pPr>
      <w:r w:rsidRPr="00924F01">
        <w:rPr>
          <w:rFonts w:ascii="Segoe UI" w:eastAsia="Malgun Gothic" w:hAnsi="Segoe UI" w:cs="Segoe UI"/>
        </w:rPr>
        <w:t>As an equatorial country, Uganda has mosquitoes that cause and transmit malaria. Visitors to Uganda are advised to sleep under treated mosquito nets, in addition to using malaria prophylaxis, to reduce the risk of infection.</w:t>
      </w:r>
    </w:p>
    <w:p w:rsidR="00605B13" w:rsidRPr="000E62B4" w:rsidRDefault="00924F01" w:rsidP="001468EE">
      <w:pPr>
        <w:pStyle w:val="ListParagraph"/>
        <w:numPr>
          <w:ilvl w:val="0"/>
          <w:numId w:val="7"/>
        </w:numPr>
        <w:jc w:val="both"/>
        <w:rPr>
          <w:rFonts w:ascii="Segoe UI" w:eastAsia="Malgun Gothic" w:hAnsi="Segoe UI" w:cs="Segoe UI"/>
        </w:rPr>
      </w:pPr>
      <w:r w:rsidRPr="00924F01">
        <w:rPr>
          <w:rFonts w:ascii="Segoe UI" w:eastAsia="Malgun Gothic" w:hAnsi="Segoe UI" w:cs="Segoe UI"/>
        </w:rPr>
        <w:t>Before traveling, it is highly advisable to acquire personal travel insurance to cover any emergency medical care and other insurable risks.</w:t>
      </w:r>
    </w:p>
    <w:p w:rsidR="00057382" w:rsidRPr="000E62B4" w:rsidRDefault="00057382" w:rsidP="001468EE">
      <w:pPr>
        <w:ind w:left="360"/>
        <w:jc w:val="both"/>
        <w:rPr>
          <w:rFonts w:ascii="Segoe UI" w:eastAsia="Malgun Gothic" w:hAnsi="Segoe UI" w:cs="Segoe UI"/>
        </w:rPr>
      </w:pPr>
    </w:p>
    <w:p w:rsidR="00EE5DE6" w:rsidRPr="000E62B4" w:rsidRDefault="00EE5DE6" w:rsidP="001468EE">
      <w:pPr>
        <w:jc w:val="both"/>
        <w:rPr>
          <w:rFonts w:ascii="Segoe UI" w:eastAsia="Malgun Gothic" w:hAnsi="Segoe UI" w:cs="Segoe UI"/>
        </w:rPr>
      </w:pPr>
    </w:p>
    <w:p w:rsidR="00EE5DE6" w:rsidRPr="000E62B4" w:rsidRDefault="00EE5DE6" w:rsidP="001468EE">
      <w:pPr>
        <w:jc w:val="both"/>
        <w:rPr>
          <w:rFonts w:ascii="Segoe UI" w:eastAsia="Malgun Gothic" w:hAnsi="Segoe UI" w:cs="Segoe UI"/>
        </w:rPr>
      </w:pPr>
    </w:p>
    <w:sectPr w:rsidR="00EE5DE6" w:rsidRPr="000E6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22ABC"/>
    <w:multiLevelType w:val="hybridMultilevel"/>
    <w:tmpl w:val="6E5067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1C63A07"/>
    <w:multiLevelType w:val="hybridMultilevel"/>
    <w:tmpl w:val="AE6C1A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56A6886"/>
    <w:multiLevelType w:val="hybridMultilevel"/>
    <w:tmpl w:val="413A9F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694719D9"/>
    <w:multiLevelType w:val="hybridMultilevel"/>
    <w:tmpl w:val="B49A11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F86A7A"/>
    <w:multiLevelType w:val="hybridMultilevel"/>
    <w:tmpl w:val="149633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599335F"/>
    <w:multiLevelType w:val="hybridMultilevel"/>
    <w:tmpl w:val="1B829B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7C507E5"/>
    <w:multiLevelType w:val="hybridMultilevel"/>
    <w:tmpl w:val="2FE4A2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3"/>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C10"/>
    <w:rsid w:val="00057382"/>
    <w:rsid w:val="0009009C"/>
    <w:rsid w:val="000A24A4"/>
    <w:rsid w:val="000E62B4"/>
    <w:rsid w:val="001468EE"/>
    <w:rsid w:val="00255E12"/>
    <w:rsid w:val="002C6053"/>
    <w:rsid w:val="003D2C10"/>
    <w:rsid w:val="0054041A"/>
    <w:rsid w:val="00605B13"/>
    <w:rsid w:val="00690EA1"/>
    <w:rsid w:val="007D0C55"/>
    <w:rsid w:val="00893BAF"/>
    <w:rsid w:val="008F52D4"/>
    <w:rsid w:val="00907DF0"/>
    <w:rsid w:val="00924F01"/>
    <w:rsid w:val="0094272B"/>
    <w:rsid w:val="00A72BCF"/>
    <w:rsid w:val="00AC0264"/>
    <w:rsid w:val="00B014C3"/>
    <w:rsid w:val="00D22AD3"/>
    <w:rsid w:val="00DB579B"/>
    <w:rsid w:val="00E33032"/>
    <w:rsid w:val="00E556CD"/>
    <w:rsid w:val="00E62F6D"/>
    <w:rsid w:val="00EE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3BA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3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19</cp:revision>
  <dcterms:created xsi:type="dcterms:W3CDTF">2024-10-18T05:31:00Z</dcterms:created>
  <dcterms:modified xsi:type="dcterms:W3CDTF">2025-07-17T09:41:00Z</dcterms:modified>
</cp:coreProperties>
</file>