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47BE" w:rsidRDefault="00E747BE" w:rsidP="00D2660E">
      <w:pPr>
        <w:jc w:val="both"/>
        <w:rPr>
          <w:rFonts w:ascii="Segoe UI" w:hAnsi="Segoe UI" w:cs="Segoe UI"/>
        </w:rPr>
      </w:pPr>
      <w:r w:rsidRPr="00E747BE">
        <w:rPr>
          <w:rFonts w:ascii="Segoe UI" w:hAnsi="Segoe UI" w:cs="Segoe UI"/>
        </w:rPr>
        <w:t>Jinja is a bustling adventure town located on the northern shore of Lake Victoria in eastern Uganda. It is known for its rich history and numerous adventure activities, including white-water rafting, bungee jumping, and kayaking. Jinja is also the historic source of the Nile, the world's longest river, which begins from Lake Victoria and flows towards the Mediterranean Sea.</w:t>
      </w:r>
    </w:p>
    <w:p w:rsidR="005D7BC5" w:rsidRDefault="005D7BC5" w:rsidP="00D2660E">
      <w:pPr>
        <w:jc w:val="both"/>
        <w:rPr>
          <w:rFonts w:ascii="Segoe UI" w:hAnsi="Segoe UI" w:cs="Segoe UI"/>
        </w:rPr>
      </w:pPr>
      <w:r w:rsidRPr="005D7BC5">
        <w:rPr>
          <w:rFonts w:ascii="Segoe UI" w:hAnsi="Segoe UI" w:cs="Segoe UI"/>
          <w:b/>
        </w:rPr>
        <w:t>Major activities to do in Jinja and the surrounding areas</w:t>
      </w:r>
      <w:r>
        <w:rPr>
          <w:rFonts w:ascii="Segoe UI" w:hAnsi="Segoe UI" w:cs="Segoe UI"/>
          <w:b/>
        </w:rPr>
        <w:t xml:space="preserve"> include the following;</w:t>
      </w:r>
    </w:p>
    <w:p w:rsidR="00A14517" w:rsidRPr="00A14517" w:rsidRDefault="00A14517" w:rsidP="00D2660E">
      <w:pPr>
        <w:jc w:val="both"/>
        <w:rPr>
          <w:rFonts w:ascii="Segoe UI" w:hAnsi="Segoe UI" w:cs="Segoe UI"/>
          <w:b/>
        </w:rPr>
      </w:pPr>
      <w:r w:rsidRPr="00A14517">
        <w:rPr>
          <w:rFonts w:ascii="Segoe UI" w:hAnsi="Segoe UI" w:cs="Segoe UI"/>
          <w:b/>
        </w:rPr>
        <w:t>1. White Water Rafting</w:t>
      </w:r>
    </w:p>
    <w:p w:rsidR="00A14517" w:rsidRDefault="00A14517" w:rsidP="00D2660E">
      <w:pPr>
        <w:jc w:val="both"/>
        <w:rPr>
          <w:rFonts w:ascii="Segoe UI" w:hAnsi="Segoe UI" w:cs="Segoe UI"/>
        </w:rPr>
      </w:pPr>
      <w:r w:rsidRPr="00A14517">
        <w:rPr>
          <w:rFonts w:ascii="Segoe UI" w:hAnsi="Segoe UI" w:cs="Segoe UI"/>
        </w:rPr>
        <w:t>White water rafting occurs on the varying grades of water rapids of the Nile River. During rafting, participants have a choice to enjoy the various grades. They can opt for either grade 3 or the extreme grade 5. The activity takes several hours, offering adventure enthusiasts a chance to enjoy it to the maximum.</w:t>
      </w:r>
    </w:p>
    <w:p w:rsidR="00A14517" w:rsidRDefault="00C85A28" w:rsidP="00D2660E">
      <w:pPr>
        <w:jc w:val="both"/>
        <w:rPr>
          <w:rFonts w:ascii="Segoe UI" w:hAnsi="Segoe UI" w:cs="Segoe UI"/>
        </w:rPr>
      </w:pPr>
      <w:r w:rsidRPr="00C85A28">
        <w:rPr>
          <w:rFonts w:ascii="Segoe UI" w:hAnsi="Segoe UI" w:cs="Segoe UI"/>
        </w:rPr>
        <w:t>Rafting adventures on the Nile River typically involve groups traversing a 21-kilometer route that combines calm waters and those with varying classes of rapids. This activity is available any day throughout the year.</w:t>
      </w:r>
    </w:p>
    <w:p w:rsidR="00C85A28" w:rsidRPr="00284F7D" w:rsidRDefault="001C5D61" w:rsidP="00D2660E">
      <w:pPr>
        <w:jc w:val="both"/>
        <w:rPr>
          <w:rFonts w:ascii="Segoe UI" w:hAnsi="Segoe UI" w:cs="Segoe UI"/>
          <w:b/>
        </w:rPr>
      </w:pPr>
      <w:r w:rsidRPr="00284F7D">
        <w:rPr>
          <w:rFonts w:ascii="Segoe UI" w:hAnsi="Segoe UI" w:cs="Segoe UI"/>
          <w:b/>
        </w:rPr>
        <w:t>2.</w:t>
      </w:r>
      <w:r w:rsidR="00284F7D" w:rsidRPr="00284F7D">
        <w:rPr>
          <w:rFonts w:ascii="Segoe UI" w:hAnsi="Segoe UI" w:cs="Segoe UI"/>
          <w:b/>
        </w:rPr>
        <w:t xml:space="preserve"> Tubing</w:t>
      </w:r>
    </w:p>
    <w:p w:rsidR="00284F7D" w:rsidRDefault="00284F7D" w:rsidP="00D2660E">
      <w:pPr>
        <w:jc w:val="both"/>
        <w:rPr>
          <w:rFonts w:ascii="Segoe UI" w:hAnsi="Segoe UI" w:cs="Segoe UI"/>
        </w:rPr>
      </w:pPr>
      <w:r w:rsidRPr="00284F7D">
        <w:rPr>
          <w:rFonts w:ascii="Segoe UI" w:hAnsi="Segoe UI" w:cs="Segoe UI"/>
        </w:rPr>
        <w:t xml:space="preserve">This activity involves floating down the Nile River on an inflated tube. Participants can choose between a calm ride and an adrenaline-filled adventure along the riverbanks, </w:t>
      </w:r>
      <w:r w:rsidR="00EC3A27">
        <w:rPr>
          <w:rFonts w:ascii="Segoe UI" w:hAnsi="Segoe UI" w:cs="Segoe UI"/>
        </w:rPr>
        <w:t xml:space="preserve">while </w:t>
      </w:r>
      <w:r w:rsidRPr="00284F7D">
        <w:rPr>
          <w:rFonts w:ascii="Segoe UI" w:hAnsi="Segoe UI" w:cs="Segoe UI"/>
        </w:rPr>
        <w:t>enjoying the scenic views of the surrounding landscape.</w:t>
      </w:r>
    </w:p>
    <w:p w:rsidR="00AA25D2" w:rsidRDefault="00FE514E" w:rsidP="00D2660E">
      <w:pPr>
        <w:jc w:val="both"/>
        <w:rPr>
          <w:rFonts w:ascii="Segoe UI" w:hAnsi="Segoe UI" w:cs="Segoe UI"/>
          <w:b/>
        </w:rPr>
      </w:pPr>
      <w:r w:rsidRPr="00091F24">
        <w:rPr>
          <w:rFonts w:ascii="Segoe UI" w:hAnsi="Segoe UI" w:cs="Segoe UI"/>
          <w:b/>
        </w:rPr>
        <w:t xml:space="preserve">3. </w:t>
      </w:r>
      <w:r w:rsidR="00155D2F">
        <w:rPr>
          <w:rFonts w:ascii="Segoe UI" w:hAnsi="Segoe UI" w:cs="Segoe UI"/>
          <w:b/>
        </w:rPr>
        <w:t>Visiting the source of the Nile River</w:t>
      </w:r>
    </w:p>
    <w:p w:rsidR="002A5A3B" w:rsidRPr="002A5A3B" w:rsidRDefault="00722A6B" w:rsidP="00D2660E">
      <w:pPr>
        <w:jc w:val="both"/>
        <w:rPr>
          <w:rFonts w:ascii="Segoe UI" w:hAnsi="Segoe UI" w:cs="Segoe UI"/>
        </w:rPr>
      </w:pPr>
      <w:r w:rsidRPr="00722A6B">
        <w:rPr>
          <w:rFonts w:ascii="Segoe UI" w:hAnsi="Segoe UI" w:cs="Segoe UI"/>
        </w:rPr>
        <w:t>Jinja is the historic source of the Nile, the world's longest river, which begins from Lake Victoria in Uganda and flows towards the Mediterranean Sea. While in Jinja, visit this historic monument aboard a boat that takes guests to the source of the Nile River. The source of the Nile River can be visited at any time of the day throughout the year.</w:t>
      </w:r>
    </w:p>
    <w:p w:rsidR="00AA25D2" w:rsidRPr="00326A45" w:rsidRDefault="00326A45" w:rsidP="00D2660E">
      <w:pPr>
        <w:jc w:val="both"/>
        <w:rPr>
          <w:rFonts w:ascii="Segoe UI" w:hAnsi="Segoe UI" w:cs="Segoe UI"/>
          <w:b/>
        </w:rPr>
      </w:pPr>
      <w:r w:rsidRPr="00326A45">
        <w:rPr>
          <w:rFonts w:ascii="Segoe UI" w:hAnsi="Segoe UI" w:cs="Segoe UI"/>
          <w:b/>
        </w:rPr>
        <w:t>4. Sport Fishing</w:t>
      </w:r>
    </w:p>
    <w:p w:rsidR="00326A45" w:rsidRPr="00326A45" w:rsidRDefault="00326A45" w:rsidP="00326A45">
      <w:pPr>
        <w:jc w:val="both"/>
        <w:rPr>
          <w:rFonts w:ascii="Segoe UI" w:hAnsi="Segoe UI" w:cs="Segoe UI"/>
        </w:rPr>
      </w:pPr>
      <w:r w:rsidRPr="00326A45">
        <w:rPr>
          <w:rFonts w:ascii="Segoe UI" w:hAnsi="Segoe UI" w:cs="Segoe UI"/>
        </w:rPr>
        <w:t>Jinja and areas nestled along the river banks boast numerous fishing spots that invite anglers to cast their lines for sport fishing. During these outings, participants savor moments of exhilaration, unwind in the calm, and soak in breathtaking views. This pastime adds a recreational twist to the East African safari, offering visitors a unique and unforgettable opportunity to immerse themselves in nature.</w:t>
      </w:r>
    </w:p>
    <w:p w:rsidR="00AA25D2" w:rsidRPr="00326A45" w:rsidRDefault="00326A45" w:rsidP="00326A45">
      <w:pPr>
        <w:jc w:val="both"/>
        <w:rPr>
          <w:rFonts w:ascii="Segoe UI" w:hAnsi="Segoe UI" w:cs="Segoe UI"/>
        </w:rPr>
      </w:pPr>
      <w:r w:rsidRPr="00326A45">
        <w:rPr>
          <w:rFonts w:ascii="Segoe UI" w:hAnsi="Segoe UI" w:cs="Segoe UI"/>
        </w:rPr>
        <w:t>Sport fishers catch a variety of fish, including Nile Perch, Tilapia, Tiger Fish, Catfish, and Barbel (yellow fish)</w:t>
      </w:r>
    </w:p>
    <w:p w:rsidR="00FE514E" w:rsidRPr="00091F24" w:rsidRDefault="00AA25D2" w:rsidP="00D2660E">
      <w:pPr>
        <w:jc w:val="both"/>
        <w:rPr>
          <w:rFonts w:ascii="Segoe UI" w:hAnsi="Segoe UI" w:cs="Segoe UI"/>
          <w:b/>
        </w:rPr>
      </w:pPr>
      <w:r>
        <w:rPr>
          <w:rFonts w:ascii="Segoe UI" w:hAnsi="Segoe UI" w:cs="Segoe UI"/>
          <w:b/>
        </w:rPr>
        <w:t xml:space="preserve">5. </w:t>
      </w:r>
      <w:r w:rsidR="00091F24" w:rsidRPr="00091F24">
        <w:rPr>
          <w:rFonts w:ascii="Segoe UI" w:hAnsi="Segoe UI" w:cs="Segoe UI"/>
          <w:b/>
        </w:rPr>
        <w:t>Modern Accommodation facilities</w:t>
      </w:r>
    </w:p>
    <w:p w:rsidR="00E178C7" w:rsidRDefault="004270BA" w:rsidP="00D2660E">
      <w:pPr>
        <w:jc w:val="both"/>
        <w:rPr>
          <w:rFonts w:ascii="Segoe UI" w:hAnsi="Segoe UI" w:cs="Segoe UI"/>
        </w:rPr>
      </w:pPr>
      <w:r w:rsidRPr="004270BA">
        <w:rPr>
          <w:rFonts w:ascii="Segoe UI" w:hAnsi="Segoe UI" w:cs="Segoe UI"/>
        </w:rPr>
        <w:lastRenderedPageBreak/>
        <w:t>Jinja features a diverse array of accommodation options for international visitors, whether traveling for leisure, holidays, or honeymoons. Multiple categories of lodging offer contemporary amenities to guarantee a pleasant stay. Upscale hotels and resorts are situated in prime locations throughout the town and along the Nile River. These establishments deliver outstanding service, excellent cuisine, attentive hospitality, and memorable stays for vacationers and honeymooners.</w:t>
      </w:r>
    </w:p>
    <w:p w:rsidR="008D5B54" w:rsidRPr="008D5B54" w:rsidRDefault="008D5B54" w:rsidP="008D5B54">
      <w:pPr>
        <w:jc w:val="both"/>
        <w:rPr>
          <w:rFonts w:ascii="Segoe UI" w:hAnsi="Segoe UI" w:cs="Segoe UI"/>
          <w:b/>
        </w:rPr>
      </w:pPr>
      <w:r w:rsidRPr="008D5B54">
        <w:rPr>
          <w:rFonts w:ascii="Segoe UI" w:hAnsi="Segoe UI" w:cs="Segoe UI"/>
          <w:b/>
        </w:rPr>
        <w:t>6. Other adventures</w:t>
      </w:r>
    </w:p>
    <w:p w:rsidR="008D5B54" w:rsidRPr="008D5B54" w:rsidRDefault="008D5B54" w:rsidP="008D5B54">
      <w:pPr>
        <w:jc w:val="both"/>
        <w:rPr>
          <w:rFonts w:ascii="Segoe UI" w:hAnsi="Segoe UI" w:cs="Segoe UI"/>
        </w:rPr>
      </w:pPr>
      <w:r w:rsidRPr="008D5B54">
        <w:rPr>
          <w:rFonts w:ascii="Segoe UI" w:hAnsi="Segoe UI" w:cs="Segoe UI"/>
        </w:rPr>
        <w:t>Jinja and its surroundings offer a wide range of additional adventure activities, including:</w:t>
      </w:r>
    </w:p>
    <w:p w:rsidR="008D5B54" w:rsidRPr="008D5B54" w:rsidRDefault="008D5B54" w:rsidP="008D5B54">
      <w:pPr>
        <w:pStyle w:val="ListParagraph"/>
        <w:numPr>
          <w:ilvl w:val="0"/>
          <w:numId w:val="1"/>
        </w:numPr>
        <w:jc w:val="both"/>
        <w:rPr>
          <w:rFonts w:ascii="Segoe UI" w:hAnsi="Segoe UI" w:cs="Segoe UI"/>
        </w:rPr>
      </w:pPr>
      <w:r w:rsidRPr="008D5B54">
        <w:rPr>
          <w:rFonts w:ascii="Segoe UI" w:hAnsi="Segoe UI" w:cs="Segoe UI"/>
        </w:rPr>
        <w:t>Tubing and kayaking on the Nile</w:t>
      </w:r>
    </w:p>
    <w:p w:rsidR="008D5B54" w:rsidRPr="008D5B54" w:rsidRDefault="008D5B54" w:rsidP="008D5B54">
      <w:pPr>
        <w:pStyle w:val="ListParagraph"/>
        <w:numPr>
          <w:ilvl w:val="0"/>
          <w:numId w:val="1"/>
        </w:numPr>
        <w:jc w:val="both"/>
        <w:rPr>
          <w:rFonts w:ascii="Segoe UI" w:hAnsi="Segoe UI" w:cs="Segoe UI"/>
        </w:rPr>
      </w:pPr>
      <w:r w:rsidRPr="008D5B54">
        <w:rPr>
          <w:rFonts w:ascii="Segoe UI" w:hAnsi="Segoe UI" w:cs="Segoe UI"/>
        </w:rPr>
        <w:t>Bungee jumping</w:t>
      </w:r>
    </w:p>
    <w:p w:rsidR="008D5B54" w:rsidRPr="008D5B54" w:rsidRDefault="008D5B54" w:rsidP="008D5B54">
      <w:pPr>
        <w:pStyle w:val="ListParagraph"/>
        <w:numPr>
          <w:ilvl w:val="0"/>
          <w:numId w:val="1"/>
        </w:numPr>
        <w:jc w:val="both"/>
        <w:rPr>
          <w:rFonts w:ascii="Segoe UI" w:hAnsi="Segoe UI" w:cs="Segoe UI"/>
        </w:rPr>
      </w:pPr>
      <w:r w:rsidRPr="008D5B54">
        <w:rPr>
          <w:rFonts w:ascii="Segoe UI" w:hAnsi="Segoe UI" w:cs="Segoe UI"/>
        </w:rPr>
        <w:t>Zip-lining through the lush Mabira Forest</w:t>
      </w:r>
    </w:p>
    <w:p w:rsidR="008A24BD" w:rsidRPr="008D5B54" w:rsidRDefault="008D5B54" w:rsidP="008D5B54">
      <w:pPr>
        <w:pStyle w:val="ListParagraph"/>
        <w:numPr>
          <w:ilvl w:val="0"/>
          <w:numId w:val="1"/>
        </w:numPr>
        <w:jc w:val="both"/>
        <w:rPr>
          <w:rFonts w:ascii="Segoe UI" w:hAnsi="Segoe UI" w:cs="Segoe UI"/>
        </w:rPr>
      </w:pPr>
      <w:r w:rsidRPr="008D5B54">
        <w:rPr>
          <w:rFonts w:ascii="Segoe UI" w:hAnsi="Segoe UI" w:cs="Segoe UI"/>
        </w:rPr>
        <w:t>Horseback riding</w:t>
      </w:r>
      <w:bookmarkStart w:id="0" w:name="_GoBack"/>
      <w:bookmarkEnd w:id="0"/>
    </w:p>
    <w:p w:rsidR="00091F24" w:rsidRDefault="00091F24" w:rsidP="00D2660E">
      <w:pPr>
        <w:jc w:val="both"/>
        <w:rPr>
          <w:rFonts w:ascii="Segoe UI" w:hAnsi="Segoe UI" w:cs="Segoe UI"/>
        </w:rPr>
      </w:pPr>
    </w:p>
    <w:p w:rsidR="001C5D61" w:rsidRDefault="001C5D61" w:rsidP="00D2660E">
      <w:pPr>
        <w:jc w:val="both"/>
        <w:rPr>
          <w:rFonts w:ascii="Segoe UI" w:hAnsi="Segoe UI" w:cs="Segoe UI"/>
        </w:rPr>
      </w:pPr>
    </w:p>
    <w:p w:rsidR="00A14517" w:rsidRPr="00A14517" w:rsidRDefault="00A14517" w:rsidP="00D2660E">
      <w:pPr>
        <w:jc w:val="both"/>
        <w:rPr>
          <w:rFonts w:ascii="Segoe UI" w:hAnsi="Segoe UI" w:cs="Segoe UI"/>
        </w:rPr>
      </w:pPr>
    </w:p>
    <w:sectPr w:rsidR="00A14517" w:rsidRPr="00A145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DF396D"/>
    <w:multiLevelType w:val="hybridMultilevel"/>
    <w:tmpl w:val="7D0E0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14A"/>
    <w:rsid w:val="00091F24"/>
    <w:rsid w:val="00155D2F"/>
    <w:rsid w:val="0016714A"/>
    <w:rsid w:val="001C5D61"/>
    <w:rsid w:val="00284F7D"/>
    <w:rsid w:val="002A5A3B"/>
    <w:rsid w:val="00326A45"/>
    <w:rsid w:val="004270BA"/>
    <w:rsid w:val="005D7BC5"/>
    <w:rsid w:val="00722A6B"/>
    <w:rsid w:val="007872BB"/>
    <w:rsid w:val="008A24BD"/>
    <w:rsid w:val="008D5B54"/>
    <w:rsid w:val="00A14517"/>
    <w:rsid w:val="00AA25D2"/>
    <w:rsid w:val="00C85A28"/>
    <w:rsid w:val="00D07515"/>
    <w:rsid w:val="00D2660E"/>
    <w:rsid w:val="00DA0FDB"/>
    <w:rsid w:val="00E178C7"/>
    <w:rsid w:val="00E747BE"/>
    <w:rsid w:val="00EC3A27"/>
    <w:rsid w:val="00FE5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B5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5B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17</cp:revision>
  <dcterms:created xsi:type="dcterms:W3CDTF">2025-09-18T05:27:00Z</dcterms:created>
  <dcterms:modified xsi:type="dcterms:W3CDTF">2025-09-26T06:34:00Z</dcterms:modified>
</cp:coreProperties>
</file>