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1" w:firstLineChars="10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MISSION AND VISION STATEMENT</w:t>
      </w: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MISSION STATEMENT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Our mission is to: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Achieve programming excellence while staying true to our moral code of conduct.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innovative solutions to compounded problems.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Deliver exceptional results while pushing customer satisfaction to its maximum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VISION STATEMENT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Our vision as the grind squad is to: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default"/>
          <w:b w:val="0"/>
          <w:bCs w:val="0"/>
          <w:sz w:val="24"/>
          <w:szCs w:val="24"/>
          <w:lang w:val="en-US"/>
        </w:rPr>
        <w:t>Shine as a beacon of programming excellence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default"/>
          <w:lang w:val="en-US"/>
        </w:rPr>
        <w:t>Produce highly adaptable employees who are IT experts.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default"/>
          <w:lang w:val="en-US"/>
        </w:rPr>
        <w:t>TO push the boundaries of possibilities and leave a lasting impact on the world f programming.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A7EC1"/>
    <w:multiLevelType w:val="singleLevel"/>
    <w:tmpl w:val="D3CA7E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B057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B55ACC"/>
    <w:rsid w:val="5AD83297"/>
    <w:rsid w:val="65553B5F"/>
    <w:rsid w:val="6AA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2023-09-10T23:06:00Z</dcterms:created>
  <dc:creator>Emmanuel Okpiaifo</dc:creator>
  <cp:lastModifiedBy>Emmanuel okpiaifo</cp:lastModifiedBy>
  <dcterms:modified xsi:type="dcterms:W3CDTF">2023-09-10T23:57:32Z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A5C81EA6A6904989934D2A35E44808C3_11</vt:lpwstr>
  </property>
</Properties>
</file>