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71" w:rsidRPr="00F77B87" w:rsidRDefault="00C77971" w:rsidP="00C77971">
      <w:pPr>
        <w:pStyle w:val="Ttulo2"/>
        <w:spacing w:before="0" w:beforeAutospacing="0"/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</w:pPr>
      <w:r w:rsidRPr="00F77B87">
        <w:rPr>
          <w:rStyle w:val="letraburdeos"/>
          <w:rFonts w:ascii="Lucida Sans Unicode" w:hAnsi="Lucida Sans Unicode" w:cs="Lucida Sans Unicode"/>
          <w:color w:val="9C3022"/>
          <w:sz w:val="18"/>
          <w:szCs w:val="15"/>
          <w:lang w:val="es-MX"/>
        </w:rPr>
        <w:t>1)</w:t>
      </w: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>    Se ha tomado una muestra aleatoria de 100 individuos a los</w:t>
      </w:r>
      <w:bookmarkStart w:id="0" w:name="_GoBack"/>
      <w:bookmarkEnd w:id="0"/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 xml:space="preserve"> que se les ha preguntado la cantidad de dinero que tienen en la cartera, obteniéndose una media </w:t>
      </w:r>
      <w:proofErr w:type="spellStart"/>
      <w:r w:rsidR="00F77B87"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>muestral</w:t>
      </w:r>
      <w:proofErr w:type="spellEnd"/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 xml:space="preserve"> de 110 €. Se sabe que la desviación típica de la población es de 20 €.</w:t>
      </w: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br/>
      </w: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br/>
        <w:t>a) Obtener un intervalo de confianza, al 90%, para la cantidad de dinero en la cartera de la población.</w:t>
      </w: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br/>
        <w:t>b) ¿Cuál es el error máximo cometido con la estimación anterior?</w:t>
      </w: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br/>
        <w:t>c) Si deseamos que el error cometido, con el mismo nivel de co</w:t>
      </w:r>
      <w:r w:rsid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>nfianza, sea la décima parte del</w:t>
      </w: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 xml:space="preserve"> apartado anterior, ¿cuál ha de ser el tamaño de la muestra?</w:t>
      </w:r>
    </w:p>
    <w:p w:rsidR="00C77971" w:rsidRDefault="00C77971" w:rsidP="00C77971">
      <w:pPr>
        <w:pStyle w:val="sangria5"/>
        <w:spacing w:before="0" w:beforeAutospacing="0"/>
        <w:ind w:left="760"/>
        <w:rPr>
          <w:rFonts w:ascii="Verdana" w:hAnsi="Verdana"/>
          <w:color w:val="222222"/>
          <w:sz w:val="13"/>
          <w:szCs w:val="13"/>
        </w:rPr>
      </w:pPr>
      <w:r>
        <w:rPr>
          <w:rFonts w:ascii="Verdana" w:hAnsi="Verdana"/>
          <w:noProof/>
          <w:color w:val="222222"/>
          <w:sz w:val="13"/>
          <w:szCs w:val="13"/>
          <w:lang w:val="es-MX" w:eastAsia="es-MX"/>
        </w:rPr>
        <w:drawing>
          <wp:inline distT="0" distB="0" distL="0" distR="0">
            <wp:extent cx="4838700" cy="5946775"/>
            <wp:effectExtent l="19050" t="0" r="0" b="0"/>
            <wp:docPr id="1" name="Picture 1" descr="http://calculo.cc/temas/temas_estadistica/muestreo/imagenes/teoria/confi_media/ej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culo.cc/temas/temas_estadistica/muestreo/imagenes/teoria/confi_media/ejem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1F" w:rsidRPr="00F77B87" w:rsidRDefault="008C561F" w:rsidP="008C561F">
      <w:pPr>
        <w:pStyle w:val="Ttulo2"/>
        <w:spacing w:before="0" w:beforeAutospacing="0"/>
        <w:rPr>
          <w:rFonts w:ascii="Lucida Sans Unicode" w:hAnsi="Lucida Sans Unicode" w:cs="Lucida Sans Unicode"/>
          <w:color w:val="000000"/>
          <w:sz w:val="18"/>
          <w:szCs w:val="15"/>
        </w:rPr>
      </w:pP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> La vida media de un determinado modelo de bombilla sigue una distribución normal con desviación típica igual a 60 días. Elegida una muestra y con un nivel de confianza del 98% se obtiene el intervalo (388,</w:t>
      </w:r>
      <w:r w:rsid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 xml:space="preserve"> 68</w:t>
      </w: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t xml:space="preserve">, </w:t>
      </w:r>
      <w:r w:rsidRPr="00F77B87">
        <w:rPr>
          <w:rFonts w:ascii="Lucida Sans Unicode" w:hAnsi="Lucida Sans Unicode" w:cs="Lucida Sans Unicode"/>
          <w:color w:val="000000"/>
          <w:sz w:val="18"/>
          <w:szCs w:val="15"/>
          <w:lang w:val="es-MX"/>
        </w:rPr>
        <w:lastRenderedPageBreak/>
        <w:t xml:space="preserve">407,32) para la vida media. Calcule la media y el tamaño de la muestra elegida. </w:t>
      </w:r>
      <w:r w:rsidR="00F77B87">
        <w:rPr>
          <w:rFonts w:ascii="Lucida Sans Unicode" w:hAnsi="Lucida Sans Unicode" w:cs="Lucida Sans Unicode"/>
          <w:color w:val="000000"/>
          <w:sz w:val="18"/>
          <w:szCs w:val="15"/>
        </w:rPr>
        <w:t>Detall</w:t>
      </w:r>
      <w:r w:rsidRPr="00F77B87">
        <w:rPr>
          <w:rFonts w:ascii="Lucida Sans Unicode" w:hAnsi="Lucida Sans Unicode" w:cs="Lucida Sans Unicode"/>
          <w:color w:val="000000"/>
          <w:sz w:val="18"/>
          <w:szCs w:val="15"/>
        </w:rPr>
        <w:t>e los pasos realizados para obtener los resultados.</w:t>
      </w:r>
    </w:p>
    <w:p w:rsidR="008C561F" w:rsidRDefault="008C561F" w:rsidP="008C561F">
      <w:pPr>
        <w:pStyle w:val="sangria5"/>
        <w:spacing w:before="0" w:beforeAutospacing="0"/>
        <w:ind w:left="760"/>
        <w:rPr>
          <w:rFonts w:ascii="Verdana" w:hAnsi="Verdana"/>
          <w:color w:val="222222"/>
          <w:sz w:val="13"/>
          <w:szCs w:val="13"/>
        </w:rPr>
      </w:pPr>
      <w:r>
        <w:rPr>
          <w:rFonts w:ascii="Verdana" w:hAnsi="Verdana"/>
          <w:noProof/>
          <w:color w:val="222222"/>
          <w:sz w:val="13"/>
          <w:szCs w:val="13"/>
          <w:lang w:val="es-MX" w:eastAsia="es-MX"/>
        </w:rPr>
        <w:drawing>
          <wp:inline distT="0" distB="0" distL="0" distR="0">
            <wp:extent cx="4287520" cy="4923155"/>
            <wp:effectExtent l="19050" t="0" r="0" b="0"/>
            <wp:docPr id="6" name="Picture 6" descr="http://calculo.cc/temas/temas_estadistica/muestreo/imagenes/problemas/prob_intervalo/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alculo.cc/temas/temas_estadistica/muestreo/imagenes/problemas/prob_intervalo/p3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3F" w:rsidRPr="00C77971" w:rsidRDefault="008C561F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943600" cy="779607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33F" w:rsidRPr="00C77971" w:rsidSect="000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1"/>
    <w:rsid w:val="0008433F"/>
    <w:rsid w:val="008C561F"/>
    <w:rsid w:val="00A60C7F"/>
    <w:rsid w:val="00C77971"/>
    <w:rsid w:val="00F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C7ED"/>
  <w15:docId w15:val="{A8963FA8-915D-49A5-B711-A90D887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F"/>
  </w:style>
  <w:style w:type="paragraph" w:styleId="Ttulo2">
    <w:name w:val="heading 2"/>
    <w:basedOn w:val="Normal"/>
    <w:link w:val="Ttulo2Car"/>
    <w:uiPriority w:val="9"/>
    <w:qFormat/>
    <w:rsid w:val="00C7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79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traburdeos">
    <w:name w:val="letra_burdeos"/>
    <w:basedOn w:val="Fuentedeprrafopredeter"/>
    <w:rsid w:val="00C77971"/>
  </w:style>
  <w:style w:type="paragraph" w:customStyle="1" w:styleId="sangria5">
    <w:name w:val="sangria_5"/>
    <w:basedOn w:val="Normal"/>
    <w:rsid w:val="00C7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7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4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Sanmina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angel_bejines</dc:creator>
  <cp:lastModifiedBy>Diego</cp:lastModifiedBy>
  <cp:revision>2</cp:revision>
  <dcterms:created xsi:type="dcterms:W3CDTF">2020-03-29T01:48:00Z</dcterms:created>
  <dcterms:modified xsi:type="dcterms:W3CDTF">2020-03-29T01:48:00Z</dcterms:modified>
</cp:coreProperties>
</file>