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792" w:rsidRPr="00C90792" w:rsidRDefault="00C90792" w:rsidP="00C90792">
      <w:pPr>
        <w:rPr>
          <w:lang w:val="es-PE"/>
        </w:rPr>
      </w:pPr>
    </w:p>
    <w:p w:rsidR="00C90792" w:rsidRPr="00C90792" w:rsidRDefault="00C90792" w:rsidP="00C90792">
      <w:pPr>
        <w:jc w:val="center"/>
        <w:rPr>
          <w:rFonts w:cs="Times New Roman"/>
          <w:lang w:val="es-PE"/>
        </w:rPr>
      </w:pPr>
      <w:r w:rsidRPr="00C90792">
        <w:rPr>
          <w:noProof/>
        </w:rPr>
        <w:drawing>
          <wp:inline distT="0" distB="0" distL="0" distR="0" wp14:anchorId="24F4B78E" wp14:editId="5B327FA7">
            <wp:extent cx="2879725" cy="923925"/>
            <wp:effectExtent l="0" t="0" r="0" b="9525"/>
            <wp:docPr id="1" name="Imagen 1" descr="logo_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t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90792" w:rsidRPr="00C90792" w:rsidRDefault="00C90792" w:rsidP="00C90792">
      <w:pPr>
        <w:jc w:val="center"/>
        <w:rPr>
          <w:rFonts w:cs="Times New Roman"/>
          <w:sz w:val="52"/>
          <w:szCs w:val="52"/>
          <w:lang w:val="es-PE"/>
        </w:rPr>
      </w:pPr>
    </w:p>
    <w:p w:rsidR="00C90792" w:rsidRPr="00C90792" w:rsidRDefault="00C90792" w:rsidP="00C90792">
      <w:pPr>
        <w:jc w:val="center"/>
        <w:rPr>
          <w:rFonts w:cs="Times New Roman"/>
          <w:sz w:val="52"/>
          <w:szCs w:val="52"/>
          <w:lang w:val="es-PE"/>
        </w:rPr>
      </w:pPr>
      <w:r w:rsidRPr="00C90792">
        <w:rPr>
          <w:rFonts w:cs="Times New Roman"/>
          <w:sz w:val="52"/>
          <w:szCs w:val="52"/>
          <w:lang w:val="es-PE"/>
        </w:rPr>
        <w:t>Facultad de Ingeniería</w:t>
      </w:r>
    </w:p>
    <w:p w:rsidR="00C90792" w:rsidRPr="00C90792" w:rsidRDefault="00C90792" w:rsidP="00C90792">
      <w:pPr>
        <w:rPr>
          <w:rFonts w:cs="Times New Roman"/>
          <w:lang w:val="es-PE"/>
        </w:rPr>
      </w:pPr>
    </w:p>
    <w:p w:rsidR="00C90792" w:rsidRDefault="00C90792" w:rsidP="00C90792">
      <w:pPr>
        <w:jc w:val="center"/>
        <w:rPr>
          <w:rFonts w:cs="Times New Roman"/>
          <w:sz w:val="48"/>
          <w:szCs w:val="48"/>
          <w:lang w:val="es-PE"/>
        </w:rPr>
      </w:pPr>
      <w:r w:rsidRPr="00C90792">
        <w:rPr>
          <w:rFonts w:cs="Times New Roman"/>
          <w:sz w:val="48"/>
          <w:szCs w:val="48"/>
          <w:lang w:val="es-PE"/>
        </w:rPr>
        <w:t xml:space="preserve">ANÁLISIS, DISEÑO, CONSTRUCCIÓN E IMPLEMENTACIÓN DE UN DATA </w:t>
      </w:r>
      <w:r w:rsidR="00BF27F6">
        <w:rPr>
          <w:rFonts w:cs="Times New Roman"/>
          <w:sz w:val="48"/>
          <w:szCs w:val="48"/>
          <w:lang w:val="es-PE"/>
        </w:rPr>
        <w:t>MART</w:t>
      </w:r>
      <w:r w:rsidRPr="00C90792">
        <w:rPr>
          <w:rFonts w:cs="Times New Roman"/>
          <w:sz w:val="48"/>
          <w:szCs w:val="48"/>
          <w:lang w:val="es-PE"/>
        </w:rPr>
        <w:t xml:space="preserve"> PARA </w:t>
      </w:r>
      <w:r w:rsidR="003C57AA">
        <w:rPr>
          <w:rFonts w:cs="Times New Roman"/>
          <w:sz w:val="48"/>
          <w:szCs w:val="48"/>
          <w:lang w:val="es-PE"/>
        </w:rPr>
        <w:t xml:space="preserve">LA </w:t>
      </w:r>
      <w:r w:rsidRPr="00C90792">
        <w:rPr>
          <w:rFonts w:cs="Times New Roman"/>
          <w:sz w:val="48"/>
          <w:szCs w:val="48"/>
          <w:lang w:val="es-PE"/>
        </w:rPr>
        <w:t xml:space="preserve">TOMA DE </w:t>
      </w:r>
      <w:r w:rsidR="00BF27F6" w:rsidRPr="00C90792">
        <w:rPr>
          <w:rFonts w:cs="Times New Roman"/>
          <w:sz w:val="48"/>
          <w:szCs w:val="48"/>
          <w:lang w:val="es-PE"/>
        </w:rPr>
        <w:t>DECISIONES,</w:t>
      </w:r>
      <w:r w:rsidRPr="00C90792">
        <w:rPr>
          <w:rFonts w:cs="Times New Roman"/>
          <w:sz w:val="48"/>
          <w:szCs w:val="48"/>
          <w:lang w:val="es-PE"/>
        </w:rPr>
        <w:t xml:space="preserve"> PARA LA EMPRESA </w:t>
      </w:r>
      <w:r w:rsidR="00BF27F6">
        <w:rPr>
          <w:rFonts w:cs="Times New Roman"/>
          <w:sz w:val="48"/>
          <w:szCs w:val="48"/>
          <w:lang w:val="es-PE"/>
        </w:rPr>
        <w:t>COBRANZAS INTEGRALES DEL PERÚ</w:t>
      </w:r>
    </w:p>
    <w:p w:rsidR="00BF27F6" w:rsidRPr="00C90792" w:rsidRDefault="00BF27F6" w:rsidP="00C90792">
      <w:pPr>
        <w:jc w:val="center"/>
        <w:rPr>
          <w:rFonts w:cs="Times New Roman"/>
          <w:sz w:val="48"/>
          <w:szCs w:val="48"/>
          <w:lang w:val="es-PE"/>
        </w:rPr>
      </w:pPr>
    </w:p>
    <w:p w:rsidR="00C90792" w:rsidRDefault="00C90792" w:rsidP="00BF27F6">
      <w:pPr>
        <w:jc w:val="center"/>
        <w:rPr>
          <w:rFonts w:cs="Times New Roman"/>
          <w:sz w:val="36"/>
          <w:szCs w:val="36"/>
          <w:lang w:val="es-PE"/>
        </w:rPr>
      </w:pPr>
      <w:r w:rsidRPr="00BF27F6">
        <w:rPr>
          <w:rFonts w:cs="Times New Roman"/>
          <w:sz w:val="36"/>
          <w:szCs w:val="36"/>
          <w:lang w:val="es-PE"/>
        </w:rPr>
        <w:t xml:space="preserve">Sirvas Rueda, José Emmanuel </w:t>
      </w:r>
      <w:r w:rsidR="00511636">
        <w:rPr>
          <w:rFonts w:cs="Times New Roman"/>
          <w:sz w:val="36"/>
          <w:szCs w:val="36"/>
          <w:lang w:val="es-PE"/>
        </w:rPr>
        <w:t>–</w:t>
      </w:r>
      <w:r w:rsidRPr="00BF27F6">
        <w:rPr>
          <w:rFonts w:cs="Times New Roman"/>
          <w:sz w:val="36"/>
          <w:szCs w:val="36"/>
          <w:lang w:val="es-PE"/>
        </w:rPr>
        <w:t xml:space="preserve"> 1626989</w:t>
      </w:r>
    </w:p>
    <w:p w:rsidR="00C90792" w:rsidRDefault="00511636" w:rsidP="00511636">
      <w:pPr>
        <w:jc w:val="center"/>
        <w:rPr>
          <w:rFonts w:cs="Times New Roman"/>
          <w:lang w:val="es-PE"/>
        </w:rPr>
      </w:pPr>
      <w:r>
        <w:rPr>
          <w:rFonts w:cs="Times New Roman"/>
          <w:sz w:val="36"/>
          <w:szCs w:val="36"/>
          <w:lang w:val="es-PE"/>
        </w:rPr>
        <w:t>…..</w:t>
      </w:r>
    </w:p>
    <w:p w:rsidR="00BF27F6" w:rsidRDefault="00BF27F6" w:rsidP="00C90792">
      <w:pPr>
        <w:rPr>
          <w:rFonts w:cs="Times New Roman"/>
          <w:lang w:val="es-PE"/>
        </w:rPr>
      </w:pPr>
    </w:p>
    <w:p w:rsidR="00BF27F6" w:rsidRDefault="00BF27F6" w:rsidP="00C90792">
      <w:pPr>
        <w:rPr>
          <w:rFonts w:cs="Times New Roman"/>
          <w:lang w:val="es-PE"/>
        </w:rPr>
      </w:pPr>
    </w:p>
    <w:p w:rsidR="00BF27F6" w:rsidRDefault="00BF27F6" w:rsidP="00C90792">
      <w:pPr>
        <w:rPr>
          <w:rFonts w:cs="Times New Roman"/>
          <w:lang w:val="es-PE"/>
        </w:rPr>
      </w:pPr>
    </w:p>
    <w:p w:rsidR="00BF27F6" w:rsidRDefault="00BF27F6" w:rsidP="00C90792">
      <w:pPr>
        <w:rPr>
          <w:rFonts w:cs="Times New Roman"/>
          <w:lang w:val="es-PE"/>
        </w:rPr>
      </w:pPr>
    </w:p>
    <w:p w:rsidR="00BF27F6" w:rsidRDefault="00BF27F6" w:rsidP="00C90792">
      <w:pPr>
        <w:rPr>
          <w:rFonts w:cs="Times New Roman"/>
          <w:lang w:val="es-PE"/>
        </w:rPr>
      </w:pPr>
    </w:p>
    <w:p w:rsidR="00BF27F6" w:rsidRPr="00C90792" w:rsidRDefault="00BF27F6" w:rsidP="00C90792">
      <w:pPr>
        <w:rPr>
          <w:rFonts w:cs="Times New Roman"/>
          <w:lang w:val="es-PE"/>
        </w:rPr>
      </w:pPr>
    </w:p>
    <w:p w:rsidR="00C90792" w:rsidRPr="00BF27F6" w:rsidRDefault="00C90792" w:rsidP="00BF27F6">
      <w:pPr>
        <w:jc w:val="center"/>
        <w:rPr>
          <w:rFonts w:cs="Times New Roman"/>
          <w:sz w:val="36"/>
          <w:szCs w:val="36"/>
          <w:lang w:val="es-PE"/>
        </w:rPr>
      </w:pPr>
      <w:r w:rsidRPr="00BF27F6">
        <w:rPr>
          <w:rFonts w:cs="Times New Roman"/>
          <w:sz w:val="36"/>
          <w:szCs w:val="36"/>
          <w:lang w:val="es-PE"/>
        </w:rPr>
        <w:t>Lima – Perú</w:t>
      </w:r>
    </w:p>
    <w:p w:rsidR="00BF27F6" w:rsidRDefault="00BF27F6" w:rsidP="00BF27F6">
      <w:pPr>
        <w:jc w:val="center"/>
        <w:rPr>
          <w:rFonts w:cs="Times New Roman"/>
          <w:sz w:val="36"/>
          <w:szCs w:val="36"/>
          <w:lang w:val="es-PE"/>
        </w:rPr>
        <w:sectPr w:rsidR="00BF27F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sz w:val="36"/>
          <w:szCs w:val="36"/>
          <w:lang w:val="es-PE"/>
        </w:rPr>
        <w:t>2021</w:t>
      </w:r>
    </w:p>
    <w:p w:rsidR="00A2137C" w:rsidRDefault="00BF27F6" w:rsidP="00910FC1">
      <w:pPr>
        <w:pStyle w:val="Heading1"/>
        <w:rPr>
          <w:sz w:val="36"/>
          <w:szCs w:val="36"/>
          <w:lang w:val="es-PE"/>
        </w:rPr>
      </w:pPr>
      <w:r w:rsidRPr="00910FC1">
        <w:lastRenderedPageBreak/>
        <w:t>RESUMEN</w:t>
      </w:r>
    </w:p>
    <w:p w:rsidR="004A7C34" w:rsidRPr="003E43F5" w:rsidRDefault="004A7C34" w:rsidP="008D3FB0">
      <w:pPr>
        <w:rPr>
          <w:lang w:val="es-PE"/>
        </w:rPr>
      </w:pPr>
      <w:r w:rsidRPr="003E43F5">
        <w:rPr>
          <w:lang w:val="es-PE"/>
        </w:rPr>
        <w:t xml:space="preserve">El presente trabajo </w:t>
      </w:r>
      <w:r w:rsidR="004D6543">
        <w:rPr>
          <w:lang w:val="es-PE"/>
        </w:rPr>
        <w:t>muestra</w:t>
      </w:r>
      <w:r w:rsidRPr="003E43F5">
        <w:rPr>
          <w:lang w:val="es-PE"/>
        </w:rPr>
        <w:t xml:space="preserve"> </w:t>
      </w:r>
      <w:r w:rsidR="0054658B">
        <w:rPr>
          <w:lang w:val="es-PE"/>
        </w:rPr>
        <w:t xml:space="preserve">la construcción de un tablero de mando </w:t>
      </w:r>
      <w:r w:rsidR="0054658B">
        <w:rPr>
          <w:lang w:val="es-PE"/>
        </w:rPr>
        <w:t>para la empresa COBR</w:t>
      </w:r>
      <w:r w:rsidR="0054658B">
        <w:rPr>
          <w:lang w:val="es-PE"/>
        </w:rPr>
        <w:t xml:space="preserve">ANZAS INTEGRALES DEL PERU S.R.L. que incluye el </w:t>
      </w:r>
      <w:r w:rsidRPr="003E43F5">
        <w:rPr>
          <w:lang w:val="es-PE"/>
        </w:rPr>
        <w:t>análisis, d</w:t>
      </w:r>
      <w:r w:rsidR="00431241" w:rsidRPr="003E43F5">
        <w:rPr>
          <w:lang w:val="es-PE"/>
        </w:rPr>
        <w:t xml:space="preserve">iseño y construcción de un Data </w:t>
      </w:r>
      <w:proofErr w:type="gramStart"/>
      <w:r w:rsidRPr="003E43F5">
        <w:rPr>
          <w:lang w:val="es-PE"/>
        </w:rPr>
        <w:t>Mart</w:t>
      </w:r>
      <w:proofErr w:type="gramEnd"/>
      <w:r w:rsidR="00431241" w:rsidRPr="003E43F5">
        <w:rPr>
          <w:lang w:val="es-PE"/>
        </w:rPr>
        <w:t xml:space="preserve"> </w:t>
      </w:r>
      <w:r w:rsidR="00E21587" w:rsidRPr="003E43F5">
        <w:rPr>
          <w:lang w:val="es-PE"/>
        </w:rPr>
        <w:t>y Cubo multidimensional que permit</w:t>
      </w:r>
      <w:r w:rsidR="0054658B">
        <w:rPr>
          <w:lang w:val="es-PE"/>
        </w:rPr>
        <w:t>e</w:t>
      </w:r>
      <w:r w:rsidR="00E21587" w:rsidRPr="003E43F5">
        <w:rPr>
          <w:lang w:val="es-PE"/>
        </w:rPr>
        <w:t xml:space="preserve"> el análisis de indicadores y Key Performance Indicators (KPI)</w:t>
      </w:r>
      <w:r w:rsidR="00431241" w:rsidRPr="003E43F5">
        <w:rPr>
          <w:lang w:val="es-PE"/>
        </w:rPr>
        <w:t xml:space="preserve">, </w:t>
      </w:r>
      <w:r w:rsidRPr="003E43F5">
        <w:rPr>
          <w:lang w:val="es-PE"/>
        </w:rPr>
        <w:t>aplicados a la recuperación de cartera y la eficiencia en el contacto de clientes deudores. El objetivo es organizar la información de la empresa en un solo repositorio, optimizando el tiempo de generación de indicadores situacionales y reportes de la empresa.</w:t>
      </w:r>
    </w:p>
    <w:p w:rsidR="005C1685" w:rsidRDefault="00573E53" w:rsidP="008D3FB0">
      <w:pPr>
        <w:rPr>
          <w:lang w:val="es-PE"/>
        </w:rPr>
      </w:pPr>
      <w:r w:rsidRPr="0014375D">
        <w:rPr>
          <w:b/>
          <w:i/>
          <w:u w:val="single"/>
          <w:lang w:val="es-PE"/>
        </w:rPr>
        <w:t>Palabras Clave</w:t>
      </w:r>
      <w:r w:rsidRPr="00573E53">
        <w:rPr>
          <w:lang w:val="es-PE"/>
        </w:rPr>
        <w:t xml:space="preserve">: Inteligencia de Negocio, Indicadores, </w:t>
      </w:r>
      <w:r w:rsidR="00E21587">
        <w:rPr>
          <w:lang w:val="es-PE"/>
        </w:rPr>
        <w:t>Almacén de datos</w:t>
      </w:r>
      <w:r w:rsidRPr="00573E53">
        <w:rPr>
          <w:lang w:val="es-PE"/>
        </w:rPr>
        <w:t xml:space="preserve">, </w:t>
      </w:r>
      <w:r w:rsidR="00E21587">
        <w:rPr>
          <w:lang w:val="es-PE"/>
        </w:rPr>
        <w:t>Tablero de mando</w:t>
      </w:r>
      <w:r w:rsidRPr="00573E53">
        <w:rPr>
          <w:lang w:val="es-PE"/>
        </w:rPr>
        <w:t>.</w:t>
      </w:r>
    </w:p>
    <w:p w:rsidR="005C3F8A" w:rsidRDefault="003D1BD3" w:rsidP="009D4B17">
      <w:pPr>
        <w:pStyle w:val="Heading1"/>
        <w:rPr>
          <w:lang w:val="es-PE"/>
        </w:rPr>
      </w:pPr>
      <w:r w:rsidRPr="009D4B17">
        <w:rPr>
          <w:i/>
        </w:rPr>
        <w:t>ABSTRACT</w:t>
      </w:r>
    </w:p>
    <w:p w:rsidR="003D1BD3" w:rsidRDefault="003D1BD3" w:rsidP="003E43F5">
      <w:r w:rsidRPr="003D1BD3">
        <w:t xml:space="preserve">This </w:t>
      </w:r>
      <w:r w:rsidR="00822A4E">
        <w:t>p</w:t>
      </w:r>
      <w:r w:rsidRPr="003D1BD3">
        <w:t xml:space="preserve">roject </w:t>
      </w:r>
      <w:r w:rsidR="004D6543">
        <w:t>shows</w:t>
      </w:r>
      <w:r w:rsidR="0054658B">
        <w:t xml:space="preserve"> the </w:t>
      </w:r>
      <w:r w:rsidR="0054658B" w:rsidRPr="0054658B">
        <w:t>construction</w:t>
      </w:r>
      <w:r w:rsidR="0054658B">
        <w:t xml:space="preserve"> of a dashboard for</w:t>
      </w:r>
      <w:r w:rsidR="0054658B">
        <w:t xml:space="preserve"> the </w:t>
      </w:r>
      <w:r w:rsidR="0054658B" w:rsidRPr="005A01E5">
        <w:t>COBRANZAS INTEGRALES DEL PERU S.R.L Company</w:t>
      </w:r>
      <w:r w:rsidR="0054658B">
        <w:t>. This includes</w:t>
      </w:r>
      <w:r w:rsidR="0054658B" w:rsidRPr="005A01E5">
        <w:t xml:space="preserve"> </w:t>
      </w:r>
      <w:r w:rsidR="004D6543">
        <w:t>the</w:t>
      </w:r>
      <w:r w:rsidRPr="003D1BD3">
        <w:t xml:space="preserve"> </w:t>
      </w:r>
      <w:r w:rsidR="00822A4E" w:rsidRPr="00822A4E">
        <w:t xml:space="preserve">analysis, design and construction of a data </w:t>
      </w:r>
      <w:r w:rsidR="00822A4E">
        <w:t>mart</w:t>
      </w:r>
      <w:r w:rsidR="00822A4E" w:rsidRPr="00822A4E">
        <w:t xml:space="preserve"> and multidimensional</w:t>
      </w:r>
      <w:r w:rsidR="00822A4E">
        <w:t xml:space="preserve"> </w:t>
      </w:r>
      <w:r w:rsidR="00822A4E" w:rsidRPr="00822A4E">
        <w:t xml:space="preserve">cube, </w:t>
      </w:r>
      <w:r w:rsidR="005A01E5">
        <w:t>that allow</w:t>
      </w:r>
      <w:r w:rsidR="0054658B">
        <w:t>s</w:t>
      </w:r>
      <w:r w:rsidR="00822A4E" w:rsidRPr="00822A4E">
        <w:t xml:space="preserve"> the indicators and Key Performance Indicators (KPI) analysis of the company applied to loan</w:t>
      </w:r>
      <w:r w:rsidR="00822A4E">
        <w:t xml:space="preserve"> </w:t>
      </w:r>
      <w:r w:rsidR="00822A4E" w:rsidRPr="00822A4E">
        <w:t>recovery and efficiency in customer contact. The main objective of the project is to organize and centralize business</w:t>
      </w:r>
      <w:r w:rsidR="00822A4E">
        <w:t xml:space="preserve"> </w:t>
      </w:r>
      <w:r w:rsidR="00822A4E" w:rsidRPr="00822A4E">
        <w:t>information into a single repository, optimizing the time in the generation of situational indicators and company</w:t>
      </w:r>
      <w:r w:rsidR="00822A4E">
        <w:t xml:space="preserve"> </w:t>
      </w:r>
      <w:r w:rsidR="00822A4E" w:rsidRPr="00822A4E">
        <w:t>reports.</w:t>
      </w:r>
    </w:p>
    <w:p w:rsidR="0014375D" w:rsidRDefault="0014375D" w:rsidP="0014375D">
      <w:r>
        <w:rPr>
          <w:b/>
          <w:bCs/>
          <w:i/>
          <w:iCs/>
        </w:rPr>
        <w:t xml:space="preserve">Keywords: </w:t>
      </w:r>
      <w:r>
        <w:t xml:space="preserve">Business Intelligence, KPI, Data </w:t>
      </w:r>
      <w:r>
        <w:t>Mart</w:t>
      </w:r>
      <w:r>
        <w:t>, Dashboard.</w:t>
      </w:r>
    </w:p>
    <w:p w:rsidR="006849DE" w:rsidRPr="004D6543" w:rsidRDefault="00910FC1" w:rsidP="009D4B17">
      <w:pPr>
        <w:pStyle w:val="Heading1"/>
        <w:rPr>
          <w:lang w:val="es-PE"/>
        </w:rPr>
      </w:pPr>
      <w:r w:rsidRPr="004D6543">
        <w:rPr>
          <w:lang w:val="es-PE"/>
        </w:rPr>
        <w:t>INTRODUCCIÓN</w:t>
      </w:r>
    </w:p>
    <w:p w:rsidR="008D3FB0" w:rsidRDefault="004D6543" w:rsidP="004D6543">
      <w:pPr>
        <w:rPr>
          <w:lang w:val="es-PE"/>
        </w:rPr>
      </w:pPr>
      <w:r w:rsidRPr="004D6543">
        <w:rPr>
          <w:lang w:val="es-PE"/>
        </w:rPr>
        <w:t>Las empresas en la actualidad buscan tener mayores utilidades, pero para lograrlo es importante que se</w:t>
      </w:r>
      <w:r>
        <w:rPr>
          <w:lang w:val="es-PE"/>
        </w:rPr>
        <w:t xml:space="preserve"> </w:t>
      </w:r>
      <w:r w:rsidRPr="004D6543">
        <w:rPr>
          <w:lang w:val="es-PE"/>
        </w:rPr>
        <w:t>tomen decisiones adecuadas y en el momento preciso. Para cumplir con los objetivos empresariales se ha</w:t>
      </w:r>
      <w:r>
        <w:rPr>
          <w:lang w:val="es-PE"/>
        </w:rPr>
        <w:t xml:space="preserve"> </w:t>
      </w:r>
      <w:r w:rsidRPr="004D6543">
        <w:rPr>
          <w:lang w:val="es-PE"/>
        </w:rPr>
        <w:t>desarrollado el concepto de Inteligencia de Negocios, el cual hoy en día es una herramienta muy utilizada a</w:t>
      </w:r>
      <w:r>
        <w:rPr>
          <w:lang w:val="es-PE"/>
        </w:rPr>
        <w:t xml:space="preserve"> </w:t>
      </w:r>
      <w:r w:rsidRPr="004D6543">
        <w:rPr>
          <w:lang w:val="es-PE"/>
        </w:rPr>
        <w:t>nivel empresarial, debido a sus ventajas de almacenamiento y procesamiento de grandes cantidades de datos,</w:t>
      </w:r>
      <w:r>
        <w:rPr>
          <w:lang w:val="es-PE"/>
        </w:rPr>
        <w:t xml:space="preserve"> </w:t>
      </w:r>
      <w:r w:rsidRPr="004D6543">
        <w:rPr>
          <w:lang w:val="es-PE"/>
        </w:rPr>
        <w:t>con el objetivo de transformarlos en información valiosa para la empresa permitiendo la toma de decisiones</w:t>
      </w:r>
      <w:r>
        <w:rPr>
          <w:lang w:val="es-PE"/>
        </w:rPr>
        <w:t xml:space="preserve"> </w:t>
      </w:r>
      <w:r w:rsidRPr="004D6543">
        <w:rPr>
          <w:lang w:val="es-PE"/>
        </w:rPr>
        <w:t>estratégicas. Este proceso se lo realiza a través de una sencilla manipulación de la información dentro del cubo</w:t>
      </w:r>
      <w:r>
        <w:rPr>
          <w:lang w:val="es-PE"/>
        </w:rPr>
        <w:t xml:space="preserve"> </w:t>
      </w:r>
      <w:r w:rsidRPr="004D6543">
        <w:rPr>
          <w:lang w:val="es-PE"/>
        </w:rPr>
        <w:t>multidimensional y análisis de la información, las cuales permitan llegar a cumplir estos objetivos.</w:t>
      </w:r>
    </w:p>
    <w:p w:rsidR="004D6543" w:rsidRDefault="004D6543" w:rsidP="004D6543">
      <w:pPr>
        <w:rPr>
          <w:lang w:val="es-PE"/>
        </w:rPr>
      </w:pPr>
      <w:r w:rsidRPr="004D6543">
        <w:rPr>
          <w:lang w:val="es-PE"/>
        </w:rPr>
        <w:t xml:space="preserve">La empresa </w:t>
      </w:r>
      <w:r w:rsidR="0024052D" w:rsidRPr="0024052D">
        <w:rPr>
          <w:lang w:val="es-PE"/>
        </w:rPr>
        <w:t xml:space="preserve">COBRANZAS INTEGRALES DEL PERU S.R.L </w:t>
      </w:r>
      <w:r w:rsidRPr="004D6543">
        <w:rPr>
          <w:lang w:val="es-PE"/>
        </w:rPr>
        <w:t>dedicada a la cobran</w:t>
      </w:r>
      <w:r w:rsidR="0024052D">
        <w:rPr>
          <w:lang w:val="es-PE"/>
        </w:rPr>
        <w:t>za externa de la</w:t>
      </w:r>
      <w:r w:rsidR="00625D4A">
        <w:rPr>
          <w:lang w:val="es-PE"/>
        </w:rPr>
        <w:t>s</w:t>
      </w:r>
      <w:r w:rsidR="0024052D">
        <w:rPr>
          <w:lang w:val="es-PE"/>
        </w:rPr>
        <w:t xml:space="preserve"> empresa</w:t>
      </w:r>
      <w:r w:rsidR="00625D4A">
        <w:rPr>
          <w:lang w:val="es-PE"/>
        </w:rPr>
        <w:t>s</w:t>
      </w:r>
      <w:r w:rsidR="0024052D">
        <w:rPr>
          <w:lang w:val="es-PE"/>
        </w:rPr>
        <w:t xml:space="preserve"> </w:t>
      </w:r>
      <w:r w:rsidR="00625D4A">
        <w:rPr>
          <w:lang w:val="es-PE"/>
        </w:rPr>
        <w:t xml:space="preserve">Banco Pichincha y </w:t>
      </w:r>
      <w:r w:rsidR="00625D4A">
        <w:rPr>
          <w:lang w:val="es-PE"/>
        </w:rPr>
        <w:t>Compartamos Financiera</w:t>
      </w:r>
      <w:r>
        <w:rPr>
          <w:lang w:val="es-PE"/>
        </w:rPr>
        <w:t>,</w:t>
      </w:r>
      <w:r>
        <w:rPr>
          <w:lang w:val="es-PE"/>
        </w:rPr>
        <w:t xml:space="preserve"> maneja varios ti</w:t>
      </w:r>
      <w:r w:rsidRPr="004D6543">
        <w:rPr>
          <w:lang w:val="es-PE"/>
        </w:rPr>
        <w:t>pos de cartera vencida y</w:t>
      </w:r>
      <w:r w:rsidR="0024052D">
        <w:rPr>
          <w:lang w:val="es-PE"/>
        </w:rPr>
        <w:t xml:space="preserve"> castigada</w:t>
      </w:r>
      <w:r w:rsidRPr="004D6543">
        <w:rPr>
          <w:lang w:val="es-PE"/>
        </w:rPr>
        <w:t xml:space="preserve"> cada una de estas se gestionan por uno o varios ejecutivos de cobranza. Estos </w:t>
      </w:r>
      <w:r w:rsidR="0024052D">
        <w:rPr>
          <w:lang w:val="es-PE"/>
        </w:rPr>
        <w:t>créditos</w:t>
      </w:r>
      <w:r>
        <w:rPr>
          <w:lang w:val="es-PE"/>
        </w:rPr>
        <w:t xml:space="preserve"> </w:t>
      </w:r>
      <w:r w:rsidRPr="004D6543">
        <w:rPr>
          <w:lang w:val="es-PE"/>
        </w:rPr>
        <w:t xml:space="preserve">se reparten de forma empírica, </w:t>
      </w:r>
      <w:r w:rsidRPr="00625D4A">
        <w:rPr>
          <w:highlight w:val="yellow"/>
          <w:lang w:val="es-PE"/>
        </w:rPr>
        <w:t xml:space="preserve">a cada ejecutivo según el </w:t>
      </w:r>
      <w:r w:rsidR="00625D4A" w:rsidRPr="00625D4A">
        <w:rPr>
          <w:highlight w:val="yellow"/>
          <w:lang w:val="es-PE"/>
        </w:rPr>
        <w:t>gerente</w:t>
      </w:r>
      <w:r w:rsidRPr="00625D4A">
        <w:rPr>
          <w:highlight w:val="yellow"/>
          <w:lang w:val="es-PE"/>
        </w:rPr>
        <w:t xml:space="preserve"> va adquiriendo experiencia de sus colaboradores, careciendo de una estrategia de seguimiento y evaluación de desempeño al personal para su asignación posterior de los </w:t>
      </w:r>
      <w:r w:rsidR="0024052D" w:rsidRPr="00625D4A">
        <w:rPr>
          <w:highlight w:val="yellow"/>
          <w:lang w:val="es-PE"/>
        </w:rPr>
        <w:t>créditos</w:t>
      </w:r>
      <w:r w:rsidRPr="00625D4A">
        <w:rPr>
          <w:highlight w:val="yellow"/>
          <w:lang w:val="es-PE"/>
        </w:rPr>
        <w:t>; por lo cual, hace algún tiempo, ha impactado en el alcance de los objetivos del personal y empresariales fijados al comienzo de cada año, debido a lo complicado que se hace la tarea de evaluaci</w:t>
      </w:r>
      <w:r w:rsidR="00360116" w:rsidRPr="00625D4A">
        <w:rPr>
          <w:highlight w:val="yellow"/>
          <w:lang w:val="es-PE"/>
        </w:rPr>
        <w:t>ón del personal en forma manual</w:t>
      </w:r>
      <w:r w:rsidR="00625D4A" w:rsidRPr="00625D4A">
        <w:rPr>
          <w:highlight w:val="yellow"/>
          <w:lang w:val="es-PE"/>
        </w:rPr>
        <w:t>.</w:t>
      </w:r>
    </w:p>
    <w:p w:rsidR="00360116" w:rsidRPr="004D6543" w:rsidRDefault="00360116" w:rsidP="00360116">
      <w:pPr>
        <w:rPr>
          <w:lang w:val="es-PE"/>
        </w:rPr>
      </w:pPr>
      <w:r w:rsidRPr="00360116">
        <w:rPr>
          <w:lang w:val="es-PE"/>
        </w:rPr>
        <w:t xml:space="preserve">Actualmente la información que maneja la empresa </w:t>
      </w:r>
      <w:r w:rsidR="00E659EC" w:rsidRPr="00E659EC">
        <w:rPr>
          <w:lang w:val="es-PE"/>
        </w:rPr>
        <w:t xml:space="preserve">COBRANZAS INTEGRALES DEL PERU S.R.L </w:t>
      </w:r>
      <w:r w:rsidRPr="00360116">
        <w:rPr>
          <w:lang w:val="es-PE"/>
        </w:rPr>
        <w:t>se realiza en forma manual</w:t>
      </w:r>
      <w:r>
        <w:rPr>
          <w:lang w:val="es-PE"/>
        </w:rPr>
        <w:t xml:space="preserve"> </w:t>
      </w:r>
      <w:r w:rsidRPr="00360116">
        <w:rPr>
          <w:lang w:val="es-PE"/>
        </w:rPr>
        <w:t xml:space="preserve">mediante hojas electrónicas en Excel; las mismas que representan sus </w:t>
      </w:r>
      <w:r w:rsidR="00E659EC">
        <w:rPr>
          <w:lang w:val="es-PE"/>
        </w:rPr>
        <w:t>créditos</w:t>
      </w:r>
      <w:r w:rsidRPr="00360116">
        <w:rPr>
          <w:lang w:val="es-PE"/>
        </w:rPr>
        <w:t>, carteras cobradas, carteras</w:t>
      </w:r>
      <w:r>
        <w:rPr>
          <w:lang w:val="es-PE"/>
        </w:rPr>
        <w:t xml:space="preserve"> </w:t>
      </w:r>
      <w:r w:rsidRPr="00360116">
        <w:rPr>
          <w:lang w:val="es-PE"/>
        </w:rPr>
        <w:t>pendientes y nómina de ejecutivos; y, mediante el sistema “</w:t>
      </w:r>
      <w:r w:rsidR="00625D4A">
        <w:rPr>
          <w:lang w:val="es-PE"/>
        </w:rPr>
        <w:t>COBINPE</w:t>
      </w:r>
      <w:r w:rsidRPr="00360116">
        <w:rPr>
          <w:lang w:val="es-PE"/>
        </w:rPr>
        <w:t xml:space="preserve">” la base de </w:t>
      </w:r>
      <w:r w:rsidR="00E659EC">
        <w:rPr>
          <w:lang w:val="es-PE"/>
        </w:rPr>
        <w:t>sus</w:t>
      </w:r>
      <w:bookmarkStart w:id="0" w:name="_GoBack"/>
      <w:bookmarkEnd w:id="0"/>
      <w:r w:rsidR="00E659EC">
        <w:rPr>
          <w:lang w:val="es-PE"/>
        </w:rPr>
        <w:t xml:space="preserve"> gestiones</w:t>
      </w:r>
      <w:r w:rsidRPr="00360116">
        <w:rPr>
          <w:lang w:val="es-PE"/>
        </w:rPr>
        <w:t>. El volumen</w:t>
      </w:r>
      <w:r>
        <w:rPr>
          <w:lang w:val="es-PE"/>
        </w:rPr>
        <w:t xml:space="preserve"> </w:t>
      </w:r>
      <w:r w:rsidRPr="00360116">
        <w:rPr>
          <w:lang w:val="es-PE"/>
        </w:rPr>
        <w:t>de datos que maneja la empresa es muy alto al momento de recolectar la información para la construcción de</w:t>
      </w:r>
      <w:r>
        <w:rPr>
          <w:lang w:val="es-PE"/>
        </w:rPr>
        <w:t xml:space="preserve"> </w:t>
      </w:r>
      <w:r w:rsidRPr="00360116">
        <w:rPr>
          <w:lang w:val="es-PE"/>
        </w:rPr>
        <w:t>los reportes; generando así un alto costo en tiempo de procesamiento, como en recursos; tiempo que se desfasa</w:t>
      </w:r>
      <w:r>
        <w:rPr>
          <w:lang w:val="es-PE"/>
        </w:rPr>
        <w:t xml:space="preserve"> </w:t>
      </w:r>
      <w:r w:rsidRPr="00360116">
        <w:rPr>
          <w:lang w:val="es-PE"/>
        </w:rPr>
        <w:t>en una semana a dos para la entrega de reportes al comité directivo mensualmente.</w:t>
      </w:r>
    </w:p>
    <w:sectPr w:rsidR="00360116" w:rsidRPr="004D6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7EB" w:rsidRDefault="00F077EB" w:rsidP="00BF27F6">
      <w:pPr>
        <w:spacing w:after="0"/>
      </w:pPr>
      <w:r>
        <w:separator/>
      </w:r>
    </w:p>
  </w:endnote>
  <w:endnote w:type="continuationSeparator" w:id="0">
    <w:p w:rsidR="00F077EB" w:rsidRDefault="00F077EB" w:rsidP="00BF27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7EB" w:rsidRDefault="00F077EB" w:rsidP="00BF27F6">
      <w:pPr>
        <w:spacing w:after="0"/>
      </w:pPr>
      <w:r>
        <w:separator/>
      </w:r>
    </w:p>
  </w:footnote>
  <w:footnote w:type="continuationSeparator" w:id="0">
    <w:p w:rsidR="00F077EB" w:rsidRDefault="00F077EB" w:rsidP="00BF27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66"/>
    <w:rsid w:val="0008748D"/>
    <w:rsid w:val="00114466"/>
    <w:rsid w:val="0014375D"/>
    <w:rsid w:val="0024052D"/>
    <w:rsid w:val="002867A8"/>
    <w:rsid w:val="002D5E66"/>
    <w:rsid w:val="00360116"/>
    <w:rsid w:val="003C57AA"/>
    <w:rsid w:val="003D1BD3"/>
    <w:rsid w:val="003E43F5"/>
    <w:rsid w:val="00431241"/>
    <w:rsid w:val="004A7C34"/>
    <w:rsid w:val="004D6543"/>
    <w:rsid w:val="00511636"/>
    <w:rsid w:val="0054658B"/>
    <w:rsid w:val="00560F7F"/>
    <w:rsid w:val="00573E53"/>
    <w:rsid w:val="005A01E5"/>
    <w:rsid w:val="005C1685"/>
    <w:rsid w:val="005C3F8A"/>
    <w:rsid w:val="00625D4A"/>
    <w:rsid w:val="006849DE"/>
    <w:rsid w:val="00822A4E"/>
    <w:rsid w:val="008D3FB0"/>
    <w:rsid w:val="00910FC1"/>
    <w:rsid w:val="009D4B17"/>
    <w:rsid w:val="00A2137C"/>
    <w:rsid w:val="00A6278F"/>
    <w:rsid w:val="00BF27F6"/>
    <w:rsid w:val="00C90792"/>
    <w:rsid w:val="00D8735F"/>
    <w:rsid w:val="00E21587"/>
    <w:rsid w:val="00E659EC"/>
    <w:rsid w:val="00F077EB"/>
    <w:rsid w:val="00FB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341E"/>
  <w15:chartTrackingRefBased/>
  <w15:docId w15:val="{B9C51F81-0422-4594-B58A-1360207B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466"/>
    <w:pPr>
      <w:spacing w:line="24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C1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7F6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27F6"/>
  </w:style>
  <w:style w:type="paragraph" w:styleId="Footer">
    <w:name w:val="footer"/>
    <w:basedOn w:val="Normal"/>
    <w:link w:val="FooterChar"/>
    <w:uiPriority w:val="99"/>
    <w:unhideWhenUsed/>
    <w:rsid w:val="00BF27F6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27F6"/>
  </w:style>
  <w:style w:type="character" w:customStyle="1" w:styleId="Heading1Char">
    <w:name w:val="Heading 1 Char"/>
    <w:basedOn w:val="DefaultParagraphFont"/>
    <w:link w:val="Heading1"/>
    <w:uiPriority w:val="9"/>
    <w:rsid w:val="00910FC1"/>
    <w:rPr>
      <w:rFonts w:ascii="Times New Roman" w:eastAsiaTheme="majorEastAsia" w:hAnsi="Times New Roman" w:cstheme="majorBidi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0FC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10FC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10FC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10FC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10FC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10FC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10FC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10FC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10FC1"/>
    <w:pPr>
      <w:spacing w:after="0"/>
      <w:ind w:left="1760"/>
    </w:pPr>
    <w:rPr>
      <w:rFonts w:cstheme="minorHAns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rsid w:val="008D3FB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3FB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8D3FB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rsid w:val="008D3F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FB0"/>
    <w:rPr>
      <w:rFonts w:ascii="Times New Roman" w:hAnsi="Times New Roman"/>
      <w:i/>
      <w:iCs/>
      <w:color w:val="404040" w:themeColor="text1" w:themeTint="BF"/>
    </w:rPr>
  </w:style>
  <w:style w:type="paragraph" w:styleId="NoSpacing">
    <w:name w:val="No Spacing"/>
    <w:uiPriority w:val="1"/>
    <w:rsid w:val="008D3FB0"/>
    <w:pPr>
      <w:spacing w:after="0" w:line="24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88344-EC82-4D3A-9E89-813B34AE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Sirvas Rueda, Jose Emmanuel</dc:creator>
  <cp:keywords/>
  <dc:description/>
  <cp:lastModifiedBy>Sirvas Rueda, Jose Emmanuel</cp:lastModifiedBy>
  <cp:revision>27</cp:revision>
  <dcterms:created xsi:type="dcterms:W3CDTF">2021-05-10T22:10:00Z</dcterms:created>
  <dcterms:modified xsi:type="dcterms:W3CDTF">2021-06-08T02:41:00Z</dcterms:modified>
</cp:coreProperties>
</file>