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Modern Proposal for Website and School Management System (SMS)</w:t>
        <w:br/>
        <w:t>Nyaribu High School - Digital Transformation for Growth</w:t>
        <w:br/>
        <w:br/>
      </w:r>
    </w:p>
    <w:p>
      <w:r>
        <w:t>1. Executive Summary</w:t>
        <w:br/>
        <w:t>This proposal outlines a full digital transformation plan for Nyaribu High School through the development of a modern, responsive website and a School Management System (SMS). The project is intended to strengthen the institution’s public image, support efficient school operations, improve communication, and lay a strong foundation for long-term growth. The website will act as the school’s official digital face, while the SMS will manage academic processes, communication, resource distribution, and administrative functions. By implementing this system, the school positions itself as a forward-thinking institution, attractive to students, parents, government agencies, and county-level stakeholders.</w:t>
        <w:br/>
        <w:br/>
      </w:r>
    </w:p>
    <w:p>
      <w:r>
        <w:t>2. Introduction: The Need for Digital Transformation</w:t>
        <w:br/>
        <w:t>In today’s world, digital transformation is no longer optional—schools that embrace technology perform better in attracting students, managing internal operations, and maintaining transparency with stakeholders. Nyaribu High School has the opportunity to lead within the county by adopting a comprehensive platform that supports communication, record keeping, academic delivery, and resource sharing. The current manual processes consume staff time and create delays that technology can solve. This transformation supports school growth, enhances competitiveness, and aligns with Kenya’s Competency-Based Curriculum (CBC) requirements for digital literacy.</w:t>
        <w:br/>
        <w:br/>
      </w:r>
    </w:p>
    <w:p>
      <w:r>
        <w:t>3. Project Objectives and Scope of Work</w:t>
        <w:br/>
        <w:t>The main objectives of this project include improving the school’s public visibility, enabling efficient administration, strengthening parent engagement, and creating an environment where data can guide decision-making. This project also supports students’ digital readiness by exposing them to online platforms where they can access learning materials, assignments, and academic records. The scope of work includes end-to-end development of the website, full SMS implementation, integration of user roles, training, and long-term support.</w:t>
        <w:br/>
        <w:br/>
      </w:r>
    </w:p>
    <w:p>
      <w:r>
        <w:t>4. Detailed Website Specifications</w:t>
        <w:br/>
        <w:t>The public website is designed to be visually appealing, mobile-responsive, and easy to navigate. It will include dedicated pages for admissions, academics, staff details, school policies, media galleries, and announcements. The design will reflect the school's identity and values, strengthening its competitive positioning. The website will also support the uploading of promotional media, sample images, downloadable documents, and automated email campaign capability. This ensures the school communicates effectively with prospective families and stakeholders. County government officials will easily access information about the school’s achievements, development plans, and growth projections.</w:t>
        <w:br/>
        <w:br/>
      </w:r>
    </w:p>
    <w:p>
      <w:r>
        <w:t>5. School Management System (SMS) Specifications</w:t>
        <w:br/>
        <w:t>The SMS will serve as the central system for attendance tracking, exams processing, student management, teacher workflows, parent communication, and resource distribution. It includes the ability for administrators to upload learning resources, track student assignments, generate performance reports, and manage school fees. Teachers will easily provide assignments, upload notes, distribute exam papers, and review student submissions digitally. Students will log in to access assignments, resources, exam timetables, class announcements, and academic records. Parents will use the platform to monitor fees, results, attendance, and school communications.</w:t>
        <w:br/>
        <w:br/>
      </w:r>
    </w:p>
    <w:p>
      <w:r>
        <w:t>5.1 Academic Modules</w:t>
        <w:br/>
        <w:t>These modules automate grading, exam processing, attendance management, and lesson planning. The digital gradebook ensures accuracy, reduces teacher workload, and speeds up report card generation. Performance analytics help identify trends in grades, attendance, and subject performance. Teachers can focus more on teaching while administrators use analytics to guide academic strategy.</w:t>
        <w:br/>
        <w:br/>
      </w:r>
    </w:p>
    <w:p>
      <w:r>
        <w:t>5.2 Administrative Modules</w:t>
        <w:br/>
        <w:t>Administrative functions include staff management, student registration, fee tracking, debt management, communication tools, and real-time reporting dashboards. Automated fee reminders improve revenue collection. Document storage reduces paper costs. The SMS also supports secure backups, ensuring long-term data protection. All data-driven decisions benefit the school by revealing gaps, strengths, and areas requiring investment.</w:t>
        <w:br/>
        <w:br/>
      </w:r>
    </w:p>
    <w:p>
      <w:r>
        <w:t>6. Strategy for School Growth and County-Level Appeal</w:t>
        <w:br/>
        <w:t>This digital system positions Nyaribu High School as a model institution within the county by demonstrating readiness for technology-driven learning. The website showcases achievements, infrastructure, staff qualifications, and student success stories. County officials will observe a school that is data-driven, transparent, and technologically progressive—qualities that increase eligibility for county funding, partnerships, and development grants. Over time, the system helps paint a picture of a school with strong administrative structure, high student retention, and modern teaching approaches.</w:t>
        <w:br/>
        <w:br/>
      </w:r>
    </w:p>
    <w:p>
      <w:r>
        <w:t>7. Implementation Plan and Timeline</w:t>
        <w:br/>
        <w:t>The project will follow a structured implementation approach across four phases: discovery, development, testing, and launch. During the discovery phase, requirements are finalized and system architecture is planned. The development phase includes building the website and customizing SMS modules for the school’s specific needs. Testing ensures system stability, and the launch phase includes staff training and official deployment. Each phase includes collaboration between the developer and school management to guarantee alignment with expectations.</w:t>
        <w:br/>
        <w:br/>
      </w:r>
    </w:p>
    <w:p>
      <w:r>
        <w:t>8. Technology, Hosting, and Support</w:t>
        <w:br/>
        <w:t>To ensure reliability, the system uses secure, modern technologies including MySQL databases, encrypted connections, and cloud hosting. Daily backups, SSL certificates, and secure login protocols protect student data. Training materials and user manuals are included to support every user group. Support includes bug fixes, performance monitoring, and guidance on best practices for digital school administration. After the first year, optional maintenance plans ensure continuity.</w:t>
        <w:br/>
        <w:br/>
      </w:r>
    </w:p>
    <w:p>
      <w:r>
        <w:t>9. Deliverables and Training</w:t>
        <w:br/>
        <w:t>The final deliverables include the school website, SMS with all required modules, training for administrators, teachers, and IT staff, user manuals, hosting setup, and full system documentation. Training will be hands-on, ensuring all users understand their roles and platform functionalities. Administrators will learn how to configure the system, teachers will learn content management, and students will understand how to access academic resources effectively.</w:t>
        <w:br/>
        <w:br/>
      </w:r>
    </w:p>
    <w:p>
      <w:r>
        <w:t>10. Project Investment, Budget, and Long-Term Value</w:t>
        <w:br/>
        <w:t>The total investment is KES 65,000, covering development, design, customization, training, and deployment. This budget is negotiable depending on additional modules and customization requests. The value of this investment is realized in improved school operations, stronger communication, increased enrollment, efficient fee tracking, and long-term digital capacity. The system reduces the cost of printing, manual labor, administrative errors, and delayed reporting. Over several years, the platform supports strategic growth, strengthens the school’s public perception, and improves service delivery to students and parents.</w:t>
        <w:br/>
        <w:br/>
        <w:t>10. Project Investment, Budget, and Long-Term Value</w:t>
        <w:br/>
        <w:t>The total investment is KES 65,000, covering development, design, customization, training, and deployment. This budget is negotiable depending on additional modules and customization requests. The value of this investment is realized in improved school operations, stronger communication, increased enrollment, efficient fee tracking, and long-term digital capacity. The system reduces the cost of printing, manual labor, administrative errors, and delayed reporting. Over several years, the platform supports strategic growth, strengthens the school’s public perception, and improves service delivery to students and parents.</w:t>
        <w:br/>
        <w:br/>
        <w:t>10. Project Investment, Budget, and Long-Term Value</w:t>
        <w:br/>
        <w:t>The total investment is KES 65,000, covering development, design, customization, training, and deployment. This budget is negotiable depending on additional modules and customization requests. The value of this investment is realized in improved school operations, stronger communication, increased enrollment, efficient fee tracking, and long-term digital capacity. The system reduces the cost of printing, manual labor, administrative errors, and delayed reporting. Over several years, the platform supports strategic growth, strengthens the school’s public perception, and improves service delivery to students and parents.</w:t>
        <w:br/>
        <w:br/>
        <w:t>10. Project Investment, Budget, and Long-Term Value</w:t>
        <w:br/>
        <w:t>The total investment is KES 65,000, covering development, design, customization, training, and deployment. This budget is negotiable depending on additional modules and customization requests. The value of this investment is realized in improved school operations, stronger communication, increased enrollment, efficient fee tracking, and long-term digital capacity. The system reduces the cost of printing, manual labor, administrative errors, and delayed reporting. Over several years, the platform supports strategic growth, strengthens the school’s public perception, and improves service delivery to students and parents.</w:t>
        <w:br/>
        <w:br/>
        <w:t>10. Project Investment, Budget, and Long-Term Value</w:t>
        <w:br/>
        <w:t>The total investment is KES 65,000, covering development, design, customization, training, and deployment. This budget is negotiable depending on additional modules and customization requests. The value of this investment is realized in improved school operations, stronger communication, increased enrollment, efficient fee tracking, and long-term digital capacity. The system reduces the cost of printing, manual labor, administrative errors, and delayed reporting. Over several years, the platform supports strategic growth, strengthens the school’s public perception, and improves service delivery to students and parents.</w:t>
        <w:br/>
        <w:br/>
        <w:t>10. Project Investment, Budget, and Long-Term Value</w:t>
        <w:br/>
        <w:t>The total investment is KES 65,000, covering development, design, customization, training, and deployment. This budget is negotiable depending on additional modules and customization requests. The value of this investment is realized in improved school operations, stronger communication, increased enrollment, efficient fee tracking, and long-term digital capacity. The system reduces the cost of printing, manual labor, administrative errors, and delayed reporting. Over several years, the platform supports strategic growth, strengthens the school’s public perception, and improves service delivery to students and parents.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