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Drop type tp_nt_rocha force;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Drop type tp_estrela force;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Drop type tp_atmosfera force;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Drop type tp_planeta force;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Drop type tp_satelite force;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Drop type tp_vida force;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Drop type tp_civilizacao force;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Drop type tp_pgasoso force;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Drop type tp_prochoso force;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Drop type tp_zona_nao_habitavel force;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Drop type tp_galaxia force;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Drop type tp_possui force;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Drop type tp_v_tripulacao force;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Drop type tp_nave force;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Drop type tp_viaja force;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or replace type tp_nt_rocha as table of VARCHAR2(20);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or Replace type tp_estrela as object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nomeestrela VARCHAR2(20),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temperaturaestrela DECIMAL(8,2),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tamanhoestrela DECIMAL(8,2)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Create or Replace type tp_atmosfera as object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codigoatmosfera NUMBER,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pressao DECIMAL(8,2),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profundidade DECIMAL(8,2)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Create or Replace type tp_planeta as object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nomeplaneta VARCHAR2(20),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data_de_desc DATE,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ref_planeta_colide ref tp_planeta,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ref_nomeestrela ref tp_estrela,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ref_codigoatmosfera ref tp_atmosfera,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temperaturaplaneta DECIMAL(8,2)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)Not final;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Create or Replace type tp_satelite as object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nomesatelite VARCHAR2(20),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tamanhosatelite DECIMAL(8,2),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composicao VARCHAR2(200),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ref_nomeplaneta ref tp_planeta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Create or Replace type tp_vida as object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especie VARCHAR2(20),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desenvolvimento VARCHAR2(200),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quantidade NUMBER,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ref_codigoatmosfera ref tp_atmosfera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Create or Replace type tp_civilizacao as object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nomecivilizacao VARCHAR2(20),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especie VARCHAR2(20),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ref_especie ref tp_vida,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duracao NUMBER,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lugarcivilizacao VARCHAR2(20)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Create or Replace type tp_pgasoso under tp_planeta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nomepgasoso VARCHAR(20)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Create or Replace type tp_prochoso under tp_planeta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nomeprochoso VARCHAR(20),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rocha tp_nt_rocha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Create or Replace type tp_zona_nao_habitavel as object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codigo_nao_habitavel NUMBER,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lugar_nao_habitavel VARCHAR(20),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distancia DECIMAL(8,2)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Create or Replace type tp_galaxia as object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nomegalaxia VARCHAR(20),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tamanhogalaxia DECIMAL(8,2),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formatogalaxia VARCHAR2(20)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Create or Replace type tp_possui as object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nomepgasoso VARCHAR(20),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nomegalaxia VARCHAR(20),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codigo_nao_habitavel NUMBER,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ref_nomepgasoso ref tp_pgasoso,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ref_nomegalaxia ref tp_galaxia,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ref_codigo_nao_habitavel ref tp_zona_nao_habitavel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Create or Replace type tp_v_tripulacao as varray(3) of varchar2(20);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Create or Replace type tp_nave as object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numeroserie NUMBER,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modelo VARCHAR(20),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formatonave VARCHAR2(20),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tripulacao tp_v_tripulacao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Create or Replace type tp_viaja as object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numeroserie NUMBER,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nomeprochoso VARCHAR2(20),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estimativa_tempo NUMBER,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ref_numeroserie ref tp_nave,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ref_nomeprochoso ref tp_prochoso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