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--27SELECT para acessar os dados de uma tabela A utilizando uma tabela B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dentro da cláusulaEXISTS, onde a tabela A tem uma referencia para a tabela B.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v.ref_nomeestrela.nomeestrela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tb_planeta v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nomeplaneta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tb_planeta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nomeplaneta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--28. Criação de TRIGGER de linha ao ocorrer um INSERT, DELETEou UPDATE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questao28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tb_estrela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'Olá'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questao28;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tb_estrela VALUES(tp_estrela('Altaire2', 1778, 195508));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--29. Criação de TRIGGER de linha para impedir INSERT, DELETEou UPDATE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TRIGGER questao29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BEFORE INSERT OR UPDATE OR DELETE ON tb_estrela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:new.temperaturaestrela &lt; 1000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RAISE_APPLICATION_ERROR(-20205,'A temperatura precisa ser maior ou igual a 1000');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questao29;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tb_estrela VALUES(tp_estrela('Altaire241', 778, 195508));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--30. Criação de TRIGGER de comando para impedir INSERT, DELETEou UPDATE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questao30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tb_estrela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 universo já possui estrelas de mais, voce nao pode inserir mais nenhuma'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questao30;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