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32"/>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Checklist 2 - OR - GDI EC 2018.2 Orientações:</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Os alunos devem indicar que itens são abordados em cada trecho de código. É possível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apresentar um só trecho de código que contenha mais de um item. 2. É necessário que os alunos saibam explicar exatamente o que cada trecho de código faz (não</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podem ser coisas absurdas!); caso contrário, não será considerada a pontuação do item. 3. As consultas SQL devem sempre retornar pelo menos uma linha. 4. Código PL (trigger, função ou procedimento) deve estar acompanhado de um trecho de código</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que o execute/teste.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Atividades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Criação de tipo e subtipo 2. Criação de um tipo que contenha um atributo que seja de um outro tipo 3. Criação de um tipo que contenha um atributo que seja de um tipo VARRAY 4. Criação de um tipo que contenha um atributo que seja de um tipo NESTED TABLE 5. Criação e chamada de um método construtor (diferente do padrão) 6. Criação e chamada de um função membro em um comando SELECT e em um bloco PL 7. Criação e chamada de um método MAP em um comando SELECT e em um bloco PL 8. Criação e chamada de um método ORDER em um comando SELECT e em um bloco PL 9. Criação e chamada de método abstrato 10. Redefinição de método do supertipo dentro do subtipo 11. Alteração de tipo: adição de atributo 12. Alteração de tipo: modificação de atributo 13. Alteração de tipo: remoção de atributo 14. Alteração de supertipo com propagação de mudança 15. Alteração de supertipo com invalidação de subtipos afetados 16. Uso de referência e controle de integridade referencial 17. Restrição de escopo de referência 18. Criação de todas as tabela a partir de um tipo 19. Criação de uma consulta com expressão de caminho parapercorrer três tabelas 20. Criação de uma consulta com DEREF 21. Criação de uma consulta com VALUE 22. Criação de uma consulta com TABLE 23. Criação de consultas com LIKE, BETWEEN, ORDER BY, GROUP BY, HAVING 24. Criação de subconsultas com IN , ALL, ANY, 25. Criação de uma consulta que exiba os dados de um VARRAY 26. Criação de uma consulta que exiba os dados de um NESTED TABLE 27. SELECT para acessar os dados de uma tabela A utilizando uma tabela B dentro da cláusula</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EXISTS, onde a tabela A tem uma referencia para a tabela B. 28. Criação de TRIGGER de linha ao ocorrer um INSERT, DELETEou UPDATE 29. Criação de TRIGGER de linha para impedir INSERT, DELETEou UPDATE 30. Criação de TRIGGER de comando para impedir INSERT, DELETEou UPDATE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