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7DB77" w14:textId="77777777" w:rsidR="005E19A9" w:rsidRDefault="00000000">
      <w:pPr>
        <w:spacing w:after="0" w:line="259" w:lineRule="auto"/>
      </w:pPr>
      <w:r>
        <w:rPr>
          <w:b/>
          <w:color w:val="FF0000"/>
        </w:rPr>
        <w:t xml:space="preserve">Enterprising behaviours  </w:t>
      </w:r>
    </w:p>
    <w:p w14:paraId="029B3ED3" w14:textId="77777777" w:rsidR="005E19A9" w:rsidRDefault="00000000">
      <w:pPr>
        <w:numPr>
          <w:ilvl w:val="0"/>
          <w:numId w:val="1"/>
        </w:numPr>
        <w:spacing w:after="0" w:line="259" w:lineRule="auto"/>
        <w:ind w:hanging="360"/>
      </w:pPr>
      <w:r>
        <w:rPr>
          <w:b/>
          <w:color w:val="FF0000"/>
        </w:rPr>
        <w:t xml:space="preserve">the concept of initiative  </w:t>
      </w:r>
    </w:p>
    <w:p w14:paraId="18C5C8EC" w14:textId="77777777" w:rsidR="005E19A9" w:rsidRDefault="00000000">
      <w:pPr>
        <w:numPr>
          <w:ilvl w:val="0"/>
          <w:numId w:val="1"/>
        </w:numPr>
        <w:spacing w:after="0" w:line="259" w:lineRule="auto"/>
        <w:ind w:hanging="360"/>
      </w:pPr>
      <w:r>
        <w:rPr>
          <w:b/>
          <w:color w:val="FF0000"/>
        </w:rPr>
        <w:t xml:space="preserve">ways to show initiative at work, including: </w:t>
      </w:r>
    </w:p>
    <w:p w14:paraId="76B9B5EA" w14:textId="77777777" w:rsidR="005E19A9" w:rsidRDefault="00000000">
      <w:pPr>
        <w:numPr>
          <w:ilvl w:val="1"/>
          <w:numId w:val="1"/>
        </w:numPr>
        <w:spacing w:after="0" w:line="259" w:lineRule="auto"/>
        <w:ind w:hanging="425"/>
      </w:pPr>
      <w:r>
        <w:rPr>
          <w:b/>
          <w:color w:val="FF0000"/>
        </w:rPr>
        <w:t xml:space="preserve">being proactive  </w:t>
      </w:r>
    </w:p>
    <w:p w14:paraId="4D84BAFB" w14:textId="77777777" w:rsidR="005E19A9" w:rsidRDefault="00000000">
      <w:pPr>
        <w:numPr>
          <w:ilvl w:val="1"/>
          <w:numId w:val="1"/>
        </w:numPr>
        <w:spacing w:after="0" w:line="259" w:lineRule="auto"/>
        <w:ind w:hanging="425"/>
      </w:pPr>
      <w:r>
        <w:rPr>
          <w:b/>
          <w:color w:val="FF0000"/>
        </w:rPr>
        <w:t xml:space="preserve">identifying ways to improve current work practices  </w:t>
      </w:r>
    </w:p>
    <w:p w14:paraId="78061B74" w14:textId="77777777" w:rsidR="005E19A9" w:rsidRDefault="00000000">
      <w:pPr>
        <w:numPr>
          <w:ilvl w:val="1"/>
          <w:numId w:val="1"/>
        </w:numPr>
        <w:spacing w:after="0" w:line="259" w:lineRule="auto"/>
        <w:ind w:hanging="425"/>
      </w:pPr>
      <w:r>
        <w:rPr>
          <w:b/>
          <w:color w:val="FF0000"/>
        </w:rPr>
        <w:t xml:space="preserve">vocalising your opinions  </w:t>
      </w:r>
    </w:p>
    <w:p w14:paraId="1D581D0A" w14:textId="77777777" w:rsidR="005E19A9" w:rsidRDefault="00000000">
      <w:pPr>
        <w:numPr>
          <w:ilvl w:val="1"/>
          <w:numId w:val="1"/>
        </w:numPr>
        <w:spacing w:after="0" w:line="259" w:lineRule="auto"/>
        <w:ind w:hanging="425"/>
      </w:pPr>
      <w:r>
        <w:rPr>
          <w:b/>
          <w:color w:val="FF0000"/>
        </w:rPr>
        <w:t xml:space="preserve">helping fellow workers  </w:t>
      </w:r>
    </w:p>
    <w:p w14:paraId="585ED1B0" w14:textId="77777777" w:rsidR="005E19A9" w:rsidRDefault="00000000">
      <w:pPr>
        <w:numPr>
          <w:ilvl w:val="1"/>
          <w:numId w:val="1"/>
        </w:numPr>
        <w:spacing w:after="0" w:line="259" w:lineRule="auto"/>
        <w:ind w:hanging="425"/>
      </w:pPr>
      <w:r>
        <w:rPr>
          <w:b/>
          <w:color w:val="FF0000"/>
        </w:rPr>
        <w:t xml:space="preserve">seeking more responsibilities  </w:t>
      </w:r>
    </w:p>
    <w:p w14:paraId="489F2A99" w14:textId="77777777" w:rsidR="005E19A9" w:rsidRDefault="00000000">
      <w:pPr>
        <w:spacing w:after="0" w:line="259" w:lineRule="auto"/>
        <w:ind w:left="0" w:firstLine="0"/>
      </w:pPr>
      <w:r>
        <w:rPr>
          <w:sz w:val="22"/>
        </w:rPr>
        <w:t xml:space="preserve"> </w:t>
      </w:r>
    </w:p>
    <w:p w14:paraId="1D320B5F" w14:textId="77777777" w:rsidR="005E19A9" w:rsidRDefault="00000000">
      <w:pPr>
        <w:spacing w:after="112" w:line="268" w:lineRule="auto"/>
        <w:ind w:left="-5"/>
      </w:pPr>
      <w:r>
        <w:rPr>
          <w:b/>
        </w:rPr>
        <w:t xml:space="preserve">What is initiative? </w:t>
      </w:r>
    </w:p>
    <w:p w14:paraId="23EB028C" w14:textId="77777777" w:rsidR="005E19A9" w:rsidRDefault="00000000">
      <w:pPr>
        <w:ind w:left="-5"/>
      </w:pPr>
      <w:r>
        <w:rPr>
          <w:b/>
        </w:rPr>
        <w:t>Initiative</w:t>
      </w:r>
      <w:r>
        <w:t xml:space="preserve"> means proactively </w:t>
      </w:r>
      <w:proofErr w:type="gramStart"/>
      <w:r>
        <w:t>taking action</w:t>
      </w:r>
      <w:proofErr w:type="gramEnd"/>
      <w:r>
        <w:t xml:space="preserve"> without being told, as well as identifying opportunities, suggesting improvements, helping others, and taking on responsibilities that contribute positively to the workplace. </w:t>
      </w:r>
    </w:p>
    <w:p w14:paraId="09CD6FD5" w14:textId="77777777" w:rsidR="005E19A9" w:rsidRDefault="00000000">
      <w:pPr>
        <w:ind w:left="-5"/>
      </w:pPr>
      <w:r>
        <w:t xml:space="preserve">In practice, initiative can involve </w:t>
      </w:r>
      <w:r>
        <w:rPr>
          <w:b/>
        </w:rPr>
        <w:t>actions</w:t>
      </w:r>
      <w:r>
        <w:t xml:space="preserve"> such as: </w:t>
      </w:r>
    </w:p>
    <w:p w14:paraId="2947EFFC" w14:textId="77777777" w:rsidR="005E19A9" w:rsidRDefault="00000000">
      <w:pPr>
        <w:numPr>
          <w:ilvl w:val="0"/>
          <w:numId w:val="1"/>
        </w:numPr>
        <w:ind w:hanging="360"/>
      </w:pPr>
      <w:r>
        <w:rPr>
          <w:b/>
        </w:rPr>
        <w:t>Being proactive</w:t>
      </w:r>
      <w:r>
        <w:t xml:space="preserve"> ‐ Anticipating problems or opportunities and acting early; and asking questions and seeking advice. </w:t>
      </w:r>
    </w:p>
    <w:p w14:paraId="47CE5377" w14:textId="77777777" w:rsidR="005E19A9" w:rsidRDefault="00000000">
      <w:pPr>
        <w:numPr>
          <w:ilvl w:val="0"/>
          <w:numId w:val="1"/>
        </w:numPr>
        <w:ind w:hanging="360"/>
      </w:pPr>
      <w:r>
        <w:rPr>
          <w:b/>
        </w:rPr>
        <w:t>Improving work practices</w:t>
      </w:r>
      <w:r>
        <w:t xml:space="preserve"> ‐ Suggesting ways to make tasks safer, easier or more efficient; and asking questions and seeking advice. </w:t>
      </w:r>
    </w:p>
    <w:p w14:paraId="5164C98E" w14:textId="77777777" w:rsidR="005E19A9" w:rsidRDefault="00000000">
      <w:pPr>
        <w:numPr>
          <w:ilvl w:val="0"/>
          <w:numId w:val="1"/>
        </w:numPr>
        <w:ind w:hanging="360"/>
      </w:pPr>
      <w:r>
        <w:rPr>
          <w:b/>
        </w:rPr>
        <w:t>Vocalising opinions</w:t>
      </w:r>
      <w:r>
        <w:t xml:space="preserve"> ‐ Sharing ideas, feedback or concerns that could improve outcomes; and asking questions and seeking advice. </w:t>
      </w:r>
    </w:p>
    <w:p w14:paraId="229537CF" w14:textId="77777777" w:rsidR="005E19A9" w:rsidRDefault="00000000">
      <w:pPr>
        <w:numPr>
          <w:ilvl w:val="0"/>
          <w:numId w:val="1"/>
        </w:numPr>
        <w:ind w:hanging="360"/>
      </w:pPr>
      <w:r>
        <w:rPr>
          <w:b/>
        </w:rPr>
        <w:t>Helping fellow workers</w:t>
      </w:r>
      <w:r>
        <w:t xml:space="preserve"> ‐ Assisting colleagues </w:t>
      </w:r>
      <w:proofErr w:type="gramStart"/>
      <w:r>
        <w:t>so as to</w:t>
      </w:r>
      <w:proofErr w:type="gramEnd"/>
      <w:r>
        <w:t xml:space="preserve"> support teamwork and productivity; and asking questions and seeking advice. </w:t>
      </w:r>
    </w:p>
    <w:p w14:paraId="518AD744" w14:textId="77777777" w:rsidR="005E19A9" w:rsidRDefault="00000000">
      <w:pPr>
        <w:numPr>
          <w:ilvl w:val="0"/>
          <w:numId w:val="1"/>
        </w:numPr>
        <w:ind w:hanging="360"/>
      </w:pPr>
      <w:r>
        <w:rPr>
          <w:b/>
        </w:rPr>
        <w:t>Seeking more responsibilities</w:t>
      </w:r>
      <w:r>
        <w:t xml:space="preserve"> ‐ Volunteering to learn new tasks or take on additional duties; and asking questions and seeking advice. </w:t>
      </w:r>
    </w:p>
    <w:p w14:paraId="56712817" w14:textId="77777777" w:rsidR="005E19A9" w:rsidRDefault="00000000">
      <w:pPr>
        <w:ind w:left="-5"/>
      </w:pPr>
      <w:proofErr w:type="gramStart"/>
      <w:r>
        <w:t>So</w:t>
      </w:r>
      <w:proofErr w:type="gramEnd"/>
      <w:r>
        <w:t xml:space="preserve"> while initiative often begins with </w:t>
      </w:r>
      <w:r>
        <w:rPr>
          <w:b/>
        </w:rPr>
        <w:t>acting without being directed</w:t>
      </w:r>
      <w:r>
        <w:t xml:space="preserve">, it also includes </w:t>
      </w:r>
      <w:r>
        <w:rPr>
          <w:b/>
        </w:rPr>
        <w:t>contributing ideas, supporting others</w:t>
      </w:r>
      <w:r>
        <w:t>, and</w:t>
      </w:r>
      <w:r>
        <w:rPr>
          <w:b/>
        </w:rPr>
        <w:t xml:space="preserve"> </w:t>
      </w:r>
      <w:r>
        <w:rPr>
          <w:rFonts w:ascii="Times New Roman" w:eastAsia="Times New Roman" w:hAnsi="Times New Roman" w:cs="Times New Roman"/>
        </w:rPr>
        <w:t>taking</w:t>
      </w:r>
      <w:r>
        <w:rPr>
          <w:b/>
        </w:rPr>
        <w:t xml:space="preserve"> responsibility</w:t>
      </w:r>
      <w:r>
        <w:t xml:space="preserve"> for improving how work is done. </w:t>
      </w:r>
    </w:p>
    <w:p w14:paraId="4E1BD2C5" w14:textId="77777777" w:rsidR="005E19A9" w:rsidRDefault="00000000">
      <w:pPr>
        <w:ind w:left="-5"/>
      </w:pPr>
      <w:r>
        <w:t xml:space="preserve">Employers value initiative because it shows </w:t>
      </w:r>
      <w:r>
        <w:rPr>
          <w:b/>
        </w:rPr>
        <w:t>motivation, independence, responsibility and problem‐solving ability</w:t>
      </w:r>
      <w:r>
        <w:t xml:space="preserve">. Initiative is also linked to other </w:t>
      </w:r>
      <w:r>
        <w:rPr>
          <w:b/>
        </w:rPr>
        <w:t>enterprising characteristics</w:t>
      </w:r>
      <w:r>
        <w:t xml:space="preserve">, including adaptability, managed risk‐taking, resilience, and critical and creative thinking. </w:t>
      </w:r>
      <w:r>
        <w:rPr>
          <w:b/>
        </w:rPr>
        <w:t>Example: New worker</w:t>
      </w:r>
      <w:r>
        <w:t xml:space="preserve"> </w:t>
      </w:r>
    </w:p>
    <w:p w14:paraId="1C71B64C" w14:textId="77777777" w:rsidR="005E19A9" w:rsidRDefault="00000000">
      <w:pPr>
        <w:ind w:left="-5"/>
      </w:pPr>
      <w:r>
        <w:t xml:space="preserve">A new warehouse assistant notices that workers often waste time searching for packing tools. He suggests setting up small supply stations at each packing bench so that equipment is always nearby. The change improves </w:t>
      </w:r>
      <w:proofErr w:type="gramStart"/>
      <w:r>
        <w:t>efficiency, and</w:t>
      </w:r>
      <w:proofErr w:type="gramEnd"/>
      <w:r>
        <w:t xml:space="preserve"> shows that even a new worker can contribute useful ideas. </w:t>
      </w:r>
    </w:p>
    <w:p w14:paraId="516B3635" w14:textId="77777777" w:rsidR="005E19A9" w:rsidRDefault="00000000">
      <w:pPr>
        <w:pStyle w:val="Heading1"/>
        <w:spacing w:after="112"/>
        <w:ind w:left="-5"/>
      </w:pPr>
      <w:r>
        <w:t>Example: Experienced junior manager</w:t>
      </w:r>
      <w:r>
        <w:rPr>
          <w:b w:val="0"/>
        </w:rPr>
        <w:t xml:space="preserve"> </w:t>
      </w:r>
    </w:p>
    <w:p w14:paraId="190B7CBA" w14:textId="77777777" w:rsidR="005E19A9" w:rsidRDefault="00000000">
      <w:pPr>
        <w:ind w:left="-5"/>
      </w:pPr>
      <w:r>
        <w:t xml:space="preserve">A junior retail supervisor reviews sales volume patterns including times and days of the week, and notices that staffing levels do not match peak customer periods. She proposes adjusting shift times so that more workers are available during busy hours. The new roster improves customer service and workplace efficiency. </w:t>
      </w:r>
    </w:p>
    <w:p w14:paraId="68BCAD81" w14:textId="77777777" w:rsidR="005E19A9" w:rsidRDefault="00000000">
      <w:pPr>
        <w:spacing w:after="0" w:line="259" w:lineRule="auto"/>
        <w:ind w:left="0" w:firstLine="0"/>
      </w:pPr>
      <w:r>
        <w:lastRenderedPageBreak/>
        <w:t xml:space="preserve"> </w:t>
      </w:r>
      <w:r>
        <w:tab/>
        <w:t xml:space="preserve"> </w:t>
      </w:r>
    </w:p>
    <w:p w14:paraId="29592813" w14:textId="77777777" w:rsidR="005E19A9" w:rsidRDefault="00000000">
      <w:pPr>
        <w:spacing w:after="0" w:line="259" w:lineRule="auto"/>
        <w:ind w:left="23" w:firstLine="0"/>
        <w:jc w:val="center"/>
      </w:pPr>
      <w:r>
        <w:rPr>
          <w:b/>
        </w:rPr>
        <w:t xml:space="preserve">Five ways workers can show initiative </w:t>
      </w:r>
    </w:p>
    <w:tbl>
      <w:tblPr>
        <w:tblStyle w:val="TableGrid"/>
        <w:tblW w:w="9067" w:type="dxa"/>
        <w:tblInd w:w="-20" w:type="dxa"/>
        <w:tblCellMar>
          <w:top w:w="0" w:type="dxa"/>
          <w:left w:w="0" w:type="dxa"/>
          <w:bottom w:w="0" w:type="dxa"/>
          <w:right w:w="0" w:type="dxa"/>
        </w:tblCellMar>
        <w:tblLook w:val="04A0" w:firstRow="1" w:lastRow="0" w:firstColumn="1" w:lastColumn="0" w:noHBand="0" w:noVBand="1"/>
      </w:tblPr>
      <w:tblGrid>
        <w:gridCol w:w="1814"/>
        <w:gridCol w:w="3353"/>
        <w:gridCol w:w="10488"/>
      </w:tblGrid>
      <w:tr w:rsidR="005E19A9" w14:paraId="3FEB7992" w14:textId="77777777">
        <w:trPr>
          <w:trHeight w:val="5868"/>
        </w:trPr>
        <w:tc>
          <w:tcPr>
            <w:tcW w:w="1823" w:type="dxa"/>
            <w:tcBorders>
              <w:top w:val="nil"/>
              <w:left w:val="nil"/>
              <w:bottom w:val="nil"/>
              <w:right w:val="nil"/>
            </w:tcBorders>
          </w:tcPr>
          <w:p w14:paraId="5C631E31" w14:textId="77777777" w:rsidR="005E19A9" w:rsidRDefault="005E19A9">
            <w:pPr>
              <w:spacing w:after="0" w:line="259" w:lineRule="auto"/>
              <w:ind w:left="-1420" w:right="20" w:firstLine="0"/>
            </w:pPr>
          </w:p>
          <w:tbl>
            <w:tblPr>
              <w:tblStyle w:val="TableGrid"/>
              <w:tblW w:w="1804" w:type="dxa"/>
              <w:tblInd w:w="0" w:type="dxa"/>
              <w:tblCellMar>
                <w:top w:w="63" w:type="dxa"/>
                <w:left w:w="23" w:type="dxa"/>
                <w:bottom w:w="0" w:type="dxa"/>
                <w:right w:w="25" w:type="dxa"/>
              </w:tblCellMar>
              <w:tblLook w:val="04A0" w:firstRow="1" w:lastRow="0" w:firstColumn="1" w:lastColumn="0" w:noHBand="0" w:noVBand="1"/>
            </w:tblPr>
            <w:tblGrid>
              <w:gridCol w:w="1804"/>
            </w:tblGrid>
            <w:tr w:rsidR="005E19A9" w14:paraId="0D1259B7" w14:textId="77777777">
              <w:trPr>
                <w:trHeight w:val="740"/>
              </w:trPr>
              <w:tc>
                <w:tcPr>
                  <w:tcW w:w="1804" w:type="dxa"/>
                  <w:tcBorders>
                    <w:top w:val="single" w:sz="4" w:space="0" w:color="000000"/>
                    <w:left w:val="single" w:sz="4" w:space="0" w:color="000000"/>
                    <w:bottom w:val="double" w:sz="4" w:space="0" w:color="000000"/>
                    <w:right w:val="single" w:sz="4" w:space="0" w:color="000000"/>
                  </w:tcBorders>
                </w:tcPr>
                <w:p w14:paraId="618A2DF7" w14:textId="77777777" w:rsidR="005E19A9" w:rsidRDefault="00000000">
                  <w:pPr>
                    <w:spacing w:after="0" w:line="259" w:lineRule="auto"/>
                    <w:ind w:left="0" w:firstLine="0"/>
                    <w:jc w:val="center"/>
                  </w:pPr>
                  <w:r>
                    <w:rPr>
                      <w:b/>
                      <w:sz w:val="22"/>
                    </w:rPr>
                    <w:t xml:space="preserve">Way to show initiative </w:t>
                  </w:r>
                </w:p>
              </w:tc>
            </w:tr>
            <w:tr w:rsidR="005E19A9" w14:paraId="23592E3B" w14:textId="77777777">
              <w:trPr>
                <w:trHeight w:val="1030"/>
              </w:trPr>
              <w:tc>
                <w:tcPr>
                  <w:tcW w:w="1804" w:type="dxa"/>
                  <w:tcBorders>
                    <w:top w:val="double" w:sz="4" w:space="0" w:color="000000"/>
                    <w:left w:val="single" w:sz="4" w:space="0" w:color="000000"/>
                    <w:bottom w:val="double" w:sz="4" w:space="0" w:color="000000"/>
                    <w:right w:val="single" w:sz="4" w:space="0" w:color="000000"/>
                  </w:tcBorders>
                </w:tcPr>
                <w:p w14:paraId="1408740F" w14:textId="77777777" w:rsidR="005E19A9" w:rsidRDefault="00000000">
                  <w:pPr>
                    <w:spacing w:after="0" w:line="259" w:lineRule="auto"/>
                    <w:ind w:left="1" w:firstLine="0"/>
                    <w:jc w:val="center"/>
                  </w:pPr>
                  <w:r>
                    <w:rPr>
                      <w:b/>
                      <w:sz w:val="22"/>
                    </w:rPr>
                    <w:t>Being proactive</w:t>
                  </w:r>
                  <w:r>
                    <w:rPr>
                      <w:sz w:val="22"/>
                    </w:rPr>
                    <w:t xml:space="preserve"> </w:t>
                  </w:r>
                </w:p>
              </w:tc>
            </w:tr>
            <w:tr w:rsidR="005E19A9" w14:paraId="101229F5" w14:textId="77777777">
              <w:trPr>
                <w:trHeight w:val="1030"/>
              </w:trPr>
              <w:tc>
                <w:tcPr>
                  <w:tcW w:w="1804" w:type="dxa"/>
                  <w:tcBorders>
                    <w:top w:val="double" w:sz="4" w:space="0" w:color="000000"/>
                    <w:left w:val="single" w:sz="4" w:space="0" w:color="000000"/>
                    <w:bottom w:val="double" w:sz="4" w:space="0" w:color="000000"/>
                    <w:right w:val="single" w:sz="4" w:space="0" w:color="000000"/>
                  </w:tcBorders>
                </w:tcPr>
                <w:p w14:paraId="2F4F4B8D" w14:textId="77777777" w:rsidR="005E19A9" w:rsidRDefault="00000000">
                  <w:pPr>
                    <w:spacing w:after="0" w:line="259" w:lineRule="auto"/>
                    <w:ind w:left="0" w:firstLine="0"/>
                    <w:jc w:val="center"/>
                  </w:pPr>
                  <w:r>
                    <w:rPr>
                      <w:b/>
                      <w:sz w:val="22"/>
                    </w:rPr>
                    <w:t>Improving work practices</w:t>
                  </w:r>
                  <w:r>
                    <w:rPr>
                      <w:sz w:val="22"/>
                    </w:rPr>
                    <w:t xml:space="preserve"> </w:t>
                  </w:r>
                </w:p>
              </w:tc>
            </w:tr>
            <w:tr w:rsidR="005E19A9" w14:paraId="6DCF04F1" w14:textId="77777777">
              <w:trPr>
                <w:trHeight w:val="1030"/>
              </w:trPr>
              <w:tc>
                <w:tcPr>
                  <w:tcW w:w="1804" w:type="dxa"/>
                  <w:tcBorders>
                    <w:top w:val="double" w:sz="4" w:space="0" w:color="000000"/>
                    <w:left w:val="single" w:sz="4" w:space="0" w:color="000000"/>
                    <w:bottom w:val="double" w:sz="4" w:space="0" w:color="000000"/>
                    <w:right w:val="single" w:sz="4" w:space="0" w:color="000000"/>
                  </w:tcBorders>
                </w:tcPr>
                <w:p w14:paraId="23E0454B" w14:textId="77777777" w:rsidR="005E19A9" w:rsidRDefault="00000000">
                  <w:pPr>
                    <w:spacing w:after="0" w:line="259" w:lineRule="auto"/>
                    <w:ind w:left="0" w:firstLine="0"/>
                    <w:jc w:val="both"/>
                  </w:pPr>
                  <w:r>
                    <w:rPr>
                      <w:b/>
                      <w:sz w:val="22"/>
                    </w:rPr>
                    <w:t>Vocalising opinions</w:t>
                  </w:r>
                </w:p>
              </w:tc>
            </w:tr>
            <w:tr w:rsidR="005E19A9" w14:paraId="4D7D4580" w14:textId="77777777">
              <w:trPr>
                <w:trHeight w:val="1030"/>
              </w:trPr>
              <w:tc>
                <w:tcPr>
                  <w:tcW w:w="1804" w:type="dxa"/>
                  <w:tcBorders>
                    <w:top w:val="double" w:sz="4" w:space="0" w:color="000000"/>
                    <w:left w:val="single" w:sz="4" w:space="0" w:color="000000"/>
                    <w:bottom w:val="double" w:sz="4" w:space="0" w:color="000000"/>
                    <w:right w:val="single" w:sz="4" w:space="0" w:color="000000"/>
                  </w:tcBorders>
                </w:tcPr>
                <w:p w14:paraId="39FD8252" w14:textId="77777777" w:rsidR="005E19A9" w:rsidRDefault="00000000">
                  <w:pPr>
                    <w:spacing w:after="0" w:line="259" w:lineRule="auto"/>
                    <w:ind w:left="0" w:firstLine="0"/>
                    <w:jc w:val="center"/>
                  </w:pPr>
                  <w:r>
                    <w:rPr>
                      <w:b/>
                      <w:sz w:val="22"/>
                    </w:rPr>
                    <w:t>Helping fellow workers</w:t>
                  </w:r>
                  <w:r>
                    <w:rPr>
                      <w:sz w:val="22"/>
                    </w:rPr>
                    <w:t xml:space="preserve"> </w:t>
                  </w:r>
                </w:p>
              </w:tc>
            </w:tr>
            <w:tr w:rsidR="005E19A9" w14:paraId="06F0BC7F" w14:textId="77777777">
              <w:trPr>
                <w:trHeight w:val="1009"/>
              </w:trPr>
              <w:tc>
                <w:tcPr>
                  <w:tcW w:w="1804" w:type="dxa"/>
                  <w:tcBorders>
                    <w:top w:val="double" w:sz="4" w:space="0" w:color="000000"/>
                    <w:left w:val="single" w:sz="4" w:space="0" w:color="000000"/>
                    <w:bottom w:val="single" w:sz="4" w:space="0" w:color="000000"/>
                    <w:right w:val="single" w:sz="4" w:space="0" w:color="000000"/>
                  </w:tcBorders>
                  <w:vAlign w:val="center"/>
                </w:tcPr>
                <w:p w14:paraId="59E024CD" w14:textId="77777777" w:rsidR="005E19A9" w:rsidRDefault="00000000">
                  <w:pPr>
                    <w:spacing w:after="0" w:line="259" w:lineRule="auto"/>
                    <w:ind w:left="0" w:firstLine="0"/>
                    <w:jc w:val="center"/>
                  </w:pPr>
                  <w:r>
                    <w:rPr>
                      <w:b/>
                      <w:sz w:val="22"/>
                    </w:rPr>
                    <w:t>Seeking more responsibilities</w:t>
                  </w:r>
                  <w:r>
                    <w:rPr>
                      <w:sz w:val="22"/>
                    </w:rPr>
                    <w:t xml:space="preserve"> </w:t>
                  </w:r>
                </w:p>
              </w:tc>
            </w:tr>
          </w:tbl>
          <w:p w14:paraId="5C7BF674" w14:textId="77777777" w:rsidR="005E19A9" w:rsidRDefault="005E19A9">
            <w:pPr>
              <w:spacing w:after="160" w:line="259" w:lineRule="auto"/>
              <w:ind w:left="0" w:firstLine="0"/>
            </w:pPr>
          </w:p>
        </w:tc>
        <w:tc>
          <w:tcPr>
            <w:tcW w:w="3362" w:type="dxa"/>
            <w:tcBorders>
              <w:top w:val="nil"/>
              <w:left w:val="nil"/>
              <w:bottom w:val="nil"/>
              <w:right w:val="nil"/>
            </w:tcBorders>
          </w:tcPr>
          <w:p w14:paraId="1AAAA153" w14:textId="77777777" w:rsidR="005E19A9" w:rsidRDefault="005E19A9">
            <w:pPr>
              <w:spacing w:after="0" w:line="259" w:lineRule="auto"/>
              <w:ind w:left="-3243" w:right="20" w:firstLine="0"/>
            </w:pPr>
          </w:p>
          <w:tbl>
            <w:tblPr>
              <w:tblStyle w:val="TableGrid"/>
              <w:tblW w:w="3323" w:type="dxa"/>
              <w:tblInd w:w="20" w:type="dxa"/>
              <w:tblCellMar>
                <w:top w:w="84" w:type="dxa"/>
                <w:left w:w="82" w:type="dxa"/>
                <w:bottom w:w="0" w:type="dxa"/>
                <w:right w:w="32" w:type="dxa"/>
              </w:tblCellMar>
              <w:tblLook w:val="04A0" w:firstRow="1" w:lastRow="0" w:firstColumn="1" w:lastColumn="0" w:noHBand="0" w:noVBand="1"/>
            </w:tblPr>
            <w:tblGrid>
              <w:gridCol w:w="3323"/>
            </w:tblGrid>
            <w:tr w:rsidR="005E19A9" w14:paraId="39AF4B3C" w14:textId="77777777">
              <w:trPr>
                <w:trHeight w:val="740"/>
              </w:trPr>
              <w:tc>
                <w:tcPr>
                  <w:tcW w:w="3323" w:type="dxa"/>
                  <w:tcBorders>
                    <w:top w:val="single" w:sz="4" w:space="0" w:color="000000"/>
                    <w:left w:val="single" w:sz="4" w:space="0" w:color="000000"/>
                    <w:bottom w:val="double" w:sz="4" w:space="0" w:color="000000"/>
                    <w:right w:val="single" w:sz="4" w:space="0" w:color="000000"/>
                  </w:tcBorders>
                </w:tcPr>
                <w:p w14:paraId="1EFBB72F" w14:textId="77777777" w:rsidR="005E19A9" w:rsidRDefault="00000000">
                  <w:pPr>
                    <w:spacing w:after="0" w:line="259" w:lineRule="auto"/>
                    <w:ind w:left="0" w:right="50" w:firstLine="0"/>
                    <w:jc w:val="center"/>
                  </w:pPr>
                  <w:r>
                    <w:rPr>
                      <w:b/>
                      <w:sz w:val="22"/>
                    </w:rPr>
                    <w:t xml:space="preserve">New retail worker example </w:t>
                  </w:r>
                </w:p>
              </w:tc>
            </w:tr>
            <w:tr w:rsidR="005E19A9" w14:paraId="580273C7" w14:textId="77777777">
              <w:trPr>
                <w:trHeight w:val="1030"/>
              </w:trPr>
              <w:tc>
                <w:tcPr>
                  <w:tcW w:w="3323" w:type="dxa"/>
                  <w:tcBorders>
                    <w:top w:val="double" w:sz="4" w:space="0" w:color="000000"/>
                    <w:left w:val="single" w:sz="4" w:space="0" w:color="000000"/>
                    <w:bottom w:val="double" w:sz="4" w:space="0" w:color="000000"/>
                    <w:right w:val="single" w:sz="4" w:space="0" w:color="000000"/>
                  </w:tcBorders>
                </w:tcPr>
                <w:p w14:paraId="14E60960" w14:textId="77777777" w:rsidR="005E19A9" w:rsidRDefault="00000000">
                  <w:pPr>
                    <w:spacing w:after="0" w:line="259" w:lineRule="auto"/>
                    <w:ind w:left="27" w:hanging="27"/>
                    <w:jc w:val="center"/>
                  </w:pPr>
                  <w:r>
                    <w:rPr>
                      <w:sz w:val="22"/>
                    </w:rPr>
                    <w:t xml:space="preserve">Restocking shelves before products run out and cleaning spills or hazards immediately (WHS). </w:t>
                  </w:r>
                </w:p>
              </w:tc>
            </w:tr>
            <w:tr w:rsidR="005E19A9" w14:paraId="1BF3768A" w14:textId="77777777">
              <w:trPr>
                <w:trHeight w:val="1030"/>
              </w:trPr>
              <w:tc>
                <w:tcPr>
                  <w:tcW w:w="3323" w:type="dxa"/>
                  <w:tcBorders>
                    <w:top w:val="double" w:sz="4" w:space="0" w:color="000000"/>
                    <w:left w:val="single" w:sz="4" w:space="0" w:color="000000"/>
                    <w:bottom w:val="double" w:sz="4" w:space="0" w:color="000000"/>
                    <w:right w:val="single" w:sz="4" w:space="0" w:color="000000"/>
                  </w:tcBorders>
                </w:tcPr>
                <w:p w14:paraId="71207334" w14:textId="77777777" w:rsidR="005E19A9" w:rsidRDefault="00000000">
                  <w:pPr>
                    <w:spacing w:after="0" w:line="241" w:lineRule="auto"/>
                    <w:ind w:left="0" w:firstLine="0"/>
                    <w:jc w:val="center"/>
                  </w:pPr>
                  <w:r>
                    <w:rPr>
                      <w:sz w:val="22"/>
                    </w:rPr>
                    <w:t xml:space="preserve">Noticing customers struggle to find items and suggesting clearer shelf </w:t>
                  </w:r>
                </w:p>
                <w:p w14:paraId="04F090E6" w14:textId="77777777" w:rsidR="005E19A9" w:rsidRDefault="00000000">
                  <w:pPr>
                    <w:spacing w:after="0" w:line="259" w:lineRule="auto"/>
                    <w:ind w:left="0" w:right="50" w:firstLine="0"/>
                    <w:jc w:val="center"/>
                  </w:pPr>
                  <w:r>
                    <w:rPr>
                      <w:sz w:val="22"/>
                    </w:rPr>
                    <w:t xml:space="preserve">labels or signs. </w:t>
                  </w:r>
                </w:p>
              </w:tc>
            </w:tr>
            <w:tr w:rsidR="005E19A9" w14:paraId="1BC21698" w14:textId="77777777">
              <w:trPr>
                <w:trHeight w:val="1030"/>
              </w:trPr>
              <w:tc>
                <w:tcPr>
                  <w:tcW w:w="3323" w:type="dxa"/>
                  <w:tcBorders>
                    <w:top w:val="double" w:sz="4" w:space="0" w:color="000000"/>
                    <w:left w:val="single" w:sz="4" w:space="0" w:color="000000"/>
                    <w:bottom w:val="double" w:sz="4" w:space="0" w:color="000000"/>
                    <w:right w:val="single" w:sz="4" w:space="0" w:color="000000"/>
                  </w:tcBorders>
                </w:tcPr>
                <w:p w14:paraId="66173B56" w14:textId="77777777" w:rsidR="005E19A9" w:rsidRDefault="00000000">
                  <w:pPr>
                    <w:spacing w:after="1" w:line="240" w:lineRule="auto"/>
                    <w:ind w:left="0" w:firstLine="0"/>
                    <w:jc w:val="center"/>
                  </w:pPr>
                  <w:r>
                    <w:rPr>
                      <w:sz w:val="22"/>
                    </w:rPr>
                    <w:t xml:space="preserve">Informing a supervisor about damaged goods, safety hazards or </w:t>
                  </w:r>
                </w:p>
                <w:p w14:paraId="244C3CB8" w14:textId="77777777" w:rsidR="005E19A9" w:rsidRDefault="00000000">
                  <w:pPr>
                    <w:spacing w:after="0" w:line="259" w:lineRule="auto"/>
                    <w:ind w:left="0" w:right="52" w:firstLine="0"/>
                    <w:jc w:val="center"/>
                  </w:pPr>
                  <w:r>
                    <w:rPr>
                      <w:sz w:val="22"/>
                    </w:rPr>
                    <w:t xml:space="preserve">low stock. </w:t>
                  </w:r>
                </w:p>
              </w:tc>
            </w:tr>
            <w:tr w:rsidR="005E19A9" w14:paraId="3B970D06" w14:textId="77777777">
              <w:trPr>
                <w:trHeight w:val="1030"/>
              </w:trPr>
              <w:tc>
                <w:tcPr>
                  <w:tcW w:w="3323" w:type="dxa"/>
                  <w:tcBorders>
                    <w:top w:val="double" w:sz="4" w:space="0" w:color="000000"/>
                    <w:left w:val="single" w:sz="4" w:space="0" w:color="000000"/>
                    <w:bottom w:val="double" w:sz="4" w:space="0" w:color="000000"/>
                    <w:right w:val="single" w:sz="4" w:space="0" w:color="000000"/>
                  </w:tcBorders>
                </w:tcPr>
                <w:p w14:paraId="7FE97E16" w14:textId="77777777" w:rsidR="005E19A9" w:rsidRDefault="00000000">
                  <w:pPr>
                    <w:spacing w:after="0" w:line="259" w:lineRule="auto"/>
                    <w:ind w:left="0" w:firstLine="0"/>
                    <w:jc w:val="center"/>
                  </w:pPr>
                  <w:r>
                    <w:rPr>
                      <w:sz w:val="22"/>
                    </w:rPr>
                    <w:t xml:space="preserve">Assisting colleagues during busy </w:t>
                  </w:r>
                  <w:proofErr w:type="gramStart"/>
                  <w:r>
                    <w:rPr>
                      <w:sz w:val="22"/>
                    </w:rPr>
                    <w:t>periods, or</w:t>
                  </w:r>
                  <w:proofErr w:type="gramEnd"/>
                  <w:r>
                    <w:rPr>
                      <w:sz w:val="22"/>
                    </w:rPr>
                    <w:t xml:space="preserve"> helping a new worker </w:t>
                  </w:r>
                  <w:proofErr w:type="gramStart"/>
                  <w:r>
                    <w:rPr>
                      <w:sz w:val="22"/>
                    </w:rPr>
                    <w:t>complete tasks</w:t>
                  </w:r>
                  <w:proofErr w:type="gramEnd"/>
                  <w:r>
                    <w:rPr>
                      <w:sz w:val="22"/>
                    </w:rPr>
                    <w:t xml:space="preserve"> safely. </w:t>
                  </w:r>
                </w:p>
              </w:tc>
            </w:tr>
            <w:tr w:rsidR="005E19A9" w14:paraId="7C3435AC" w14:textId="77777777">
              <w:trPr>
                <w:trHeight w:val="1009"/>
              </w:trPr>
              <w:tc>
                <w:tcPr>
                  <w:tcW w:w="3323" w:type="dxa"/>
                  <w:tcBorders>
                    <w:top w:val="double" w:sz="4" w:space="0" w:color="000000"/>
                    <w:left w:val="single" w:sz="4" w:space="0" w:color="000000"/>
                    <w:bottom w:val="single" w:sz="4" w:space="0" w:color="000000"/>
                    <w:right w:val="single" w:sz="4" w:space="0" w:color="000000"/>
                  </w:tcBorders>
                </w:tcPr>
                <w:p w14:paraId="2CDB82C3" w14:textId="77777777" w:rsidR="005E19A9" w:rsidRDefault="00000000">
                  <w:pPr>
                    <w:spacing w:after="0" w:line="259" w:lineRule="auto"/>
                    <w:ind w:left="65" w:firstLine="78"/>
                  </w:pPr>
                  <w:r>
                    <w:rPr>
                      <w:sz w:val="22"/>
                    </w:rPr>
                    <w:t xml:space="preserve">Volunteering to help with stocktakes, store displays, or learning a new e‐register system. </w:t>
                  </w:r>
                </w:p>
              </w:tc>
            </w:tr>
          </w:tbl>
          <w:p w14:paraId="79FC0895" w14:textId="77777777" w:rsidR="005E19A9" w:rsidRDefault="005E19A9">
            <w:pPr>
              <w:spacing w:after="160" w:line="259" w:lineRule="auto"/>
              <w:ind w:left="0" w:firstLine="0"/>
            </w:pPr>
          </w:p>
        </w:tc>
        <w:tc>
          <w:tcPr>
            <w:tcW w:w="3881" w:type="dxa"/>
            <w:tcBorders>
              <w:top w:val="nil"/>
              <w:left w:val="nil"/>
              <w:bottom w:val="nil"/>
              <w:right w:val="nil"/>
            </w:tcBorders>
          </w:tcPr>
          <w:p w14:paraId="54E23B22" w14:textId="77777777" w:rsidR="005E19A9" w:rsidRDefault="005E19A9">
            <w:pPr>
              <w:spacing w:after="0" w:line="259" w:lineRule="auto"/>
              <w:ind w:left="-6605" w:right="10487" w:firstLine="0"/>
            </w:pPr>
          </w:p>
          <w:tbl>
            <w:tblPr>
              <w:tblStyle w:val="TableGrid"/>
              <w:tblW w:w="3862" w:type="dxa"/>
              <w:tblInd w:w="20" w:type="dxa"/>
              <w:tblCellMar>
                <w:top w:w="63" w:type="dxa"/>
                <w:left w:w="49" w:type="dxa"/>
                <w:bottom w:w="0" w:type="dxa"/>
                <w:right w:w="1" w:type="dxa"/>
              </w:tblCellMar>
              <w:tblLook w:val="04A0" w:firstRow="1" w:lastRow="0" w:firstColumn="1" w:lastColumn="0" w:noHBand="0" w:noVBand="1"/>
            </w:tblPr>
            <w:tblGrid>
              <w:gridCol w:w="3862"/>
            </w:tblGrid>
            <w:tr w:rsidR="005E19A9" w14:paraId="4A07EE3B" w14:textId="77777777">
              <w:trPr>
                <w:trHeight w:val="740"/>
              </w:trPr>
              <w:tc>
                <w:tcPr>
                  <w:tcW w:w="3862" w:type="dxa"/>
                  <w:tcBorders>
                    <w:top w:val="single" w:sz="4" w:space="0" w:color="000000"/>
                    <w:left w:val="single" w:sz="4" w:space="0" w:color="000000"/>
                    <w:bottom w:val="double" w:sz="4" w:space="0" w:color="000000"/>
                    <w:right w:val="single" w:sz="4" w:space="0" w:color="000000"/>
                  </w:tcBorders>
                </w:tcPr>
                <w:p w14:paraId="06035CB3" w14:textId="77777777" w:rsidR="005E19A9" w:rsidRDefault="00000000">
                  <w:pPr>
                    <w:spacing w:after="0" w:line="259" w:lineRule="auto"/>
                    <w:ind w:left="0" w:firstLine="0"/>
                    <w:jc w:val="center"/>
                  </w:pPr>
                  <w:r>
                    <w:rPr>
                      <w:b/>
                      <w:sz w:val="22"/>
                    </w:rPr>
                    <w:t xml:space="preserve">Experienced retail worker / supervisor example </w:t>
                  </w:r>
                </w:p>
              </w:tc>
            </w:tr>
            <w:tr w:rsidR="005E19A9" w14:paraId="2E1EE490" w14:textId="77777777">
              <w:trPr>
                <w:trHeight w:val="1030"/>
              </w:trPr>
              <w:tc>
                <w:tcPr>
                  <w:tcW w:w="3862" w:type="dxa"/>
                  <w:tcBorders>
                    <w:top w:val="double" w:sz="4" w:space="0" w:color="000000"/>
                    <w:left w:val="single" w:sz="4" w:space="0" w:color="000000"/>
                    <w:bottom w:val="double" w:sz="4" w:space="0" w:color="000000"/>
                    <w:right w:val="single" w:sz="4" w:space="0" w:color="000000"/>
                  </w:tcBorders>
                </w:tcPr>
                <w:p w14:paraId="2D4B37E8" w14:textId="77777777" w:rsidR="005E19A9" w:rsidRDefault="00000000">
                  <w:pPr>
                    <w:spacing w:after="0" w:line="241" w:lineRule="auto"/>
                    <w:ind w:left="0" w:firstLine="0"/>
                    <w:jc w:val="center"/>
                  </w:pPr>
                  <w:r>
                    <w:rPr>
                      <w:sz w:val="22"/>
                    </w:rPr>
                    <w:t xml:space="preserve">Monitoring busy periods and moving staff to service areas before queues become </w:t>
                  </w:r>
                </w:p>
                <w:p w14:paraId="39AC9D64" w14:textId="77777777" w:rsidR="005E19A9" w:rsidRDefault="00000000">
                  <w:pPr>
                    <w:spacing w:after="0" w:line="259" w:lineRule="auto"/>
                    <w:ind w:left="0" w:right="50" w:firstLine="0"/>
                    <w:jc w:val="center"/>
                  </w:pPr>
                  <w:r>
                    <w:rPr>
                      <w:sz w:val="22"/>
                    </w:rPr>
                    <w:t xml:space="preserve">too long. </w:t>
                  </w:r>
                </w:p>
              </w:tc>
            </w:tr>
            <w:tr w:rsidR="005E19A9" w14:paraId="3D08BE1D" w14:textId="77777777">
              <w:trPr>
                <w:trHeight w:val="1030"/>
              </w:trPr>
              <w:tc>
                <w:tcPr>
                  <w:tcW w:w="3862" w:type="dxa"/>
                  <w:tcBorders>
                    <w:top w:val="double" w:sz="4" w:space="0" w:color="000000"/>
                    <w:left w:val="single" w:sz="4" w:space="0" w:color="000000"/>
                    <w:bottom w:val="double" w:sz="4" w:space="0" w:color="000000"/>
                    <w:right w:val="single" w:sz="4" w:space="0" w:color="000000"/>
                  </w:tcBorders>
                </w:tcPr>
                <w:p w14:paraId="72333CFB" w14:textId="77777777" w:rsidR="005E19A9" w:rsidRDefault="00000000">
                  <w:pPr>
                    <w:spacing w:after="0" w:line="241" w:lineRule="auto"/>
                    <w:ind w:left="0" w:firstLine="0"/>
                    <w:jc w:val="center"/>
                  </w:pPr>
                  <w:r>
                    <w:rPr>
                      <w:sz w:val="22"/>
                    </w:rPr>
                    <w:t xml:space="preserve">Reorganising displays or stockroom systems to make products easier to locate </w:t>
                  </w:r>
                </w:p>
                <w:p w14:paraId="32B74CC4" w14:textId="77777777" w:rsidR="005E19A9" w:rsidRDefault="00000000">
                  <w:pPr>
                    <w:spacing w:after="0" w:line="259" w:lineRule="auto"/>
                    <w:ind w:left="0" w:right="50" w:firstLine="0"/>
                    <w:jc w:val="center"/>
                  </w:pPr>
                  <w:r>
                    <w:rPr>
                      <w:sz w:val="22"/>
                    </w:rPr>
                    <w:t xml:space="preserve">and restock. </w:t>
                  </w:r>
                </w:p>
              </w:tc>
            </w:tr>
            <w:tr w:rsidR="005E19A9" w14:paraId="18A31EC5" w14:textId="77777777">
              <w:trPr>
                <w:trHeight w:val="1030"/>
              </w:trPr>
              <w:tc>
                <w:tcPr>
                  <w:tcW w:w="3862" w:type="dxa"/>
                  <w:tcBorders>
                    <w:top w:val="double" w:sz="4" w:space="0" w:color="000000"/>
                    <w:left w:val="single" w:sz="4" w:space="0" w:color="000000"/>
                    <w:bottom w:val="double" w:sz="4" w:space="0" w:color="000000"/>
                    <w:right w:val="single" w:sz="4" w:space="0" w:color="000000"/>
                  </w:tcBorders>
                </w:tcPr>
                <w:p w14:paraId="1372403F" w14:textId="77777777" w:rsidR="005E19A9" w:rsidRDefault="00000000">
                  <w:pPr>
                    <w:spacing w:after="1" w:line="240" w:lineRule="auto"/>
                    <w:ind w:left="0" w:firstLine="0"/>
                    <w:jc w:val="center"/>
                  </w:pPr>
                  <w:r>
                    <w:rPr>
                      <w:sz w:val="22"/>
                    </w:rPr>
                    <w:t xml:space="preserve">Recommending improved rostering, ordering systems or safety procedures </w:t>
                  </w:r>
                </w:p>
                <w:p w14:paraId="21175EF8" w14:textId="77777777" w:rsidR="005E19A9" w:rsidRDefault="00000000">
                  <w:pPr>
                    <w:spacing w:after="0" w:line="259" w:lineRule="auto"/>
                    <w:ind w:left="0" w:right="49" w:firstLine="0"/>
                    <w:jc w:val="center"/>
                  </w:pPr>
                  <w:r>
                    <w:rPr>
                      <w:sz w:val="22"/>
                    </w:rPr>
                    <w:t xml:space="preserve">based on experience. </w:t>
                  </w:r>
                </w:p>
              </w:tc>
            </w:tr>
            <w:tr w:rsidR="005E19A9" w14:paraId="693B4AD1" w14:textId="77777777">
              <w:trPr>
                <w:trHeight w:val="1030"/>
              </w:trPr>
              <w:tc>
                <w:tcPr>
                  <w:tcW w:w="3862" w:type="dxa"/>
                  <w:tcBorders>
                    <w:top w:val="double" w:sz="4" w:space="0" w:color="000000"/>
                    <w:left w:val="single" w:sz="4" w:space="0" w:color="000000"/>
                    <w:bottom w:val="double" w:sz="4" w:space="0" w:color="000000"/>
                    <w:right w:val="single" w:sz="4" w:space="0" w:color="000000"/>
                  </w:tcBorders>
                </w:tcPr>
                <w:p w14:paraId="44E03AC4" w14:textId="77777777" w:rsidR="005E19A9" w:rsidRDefault="00000000">
                  <w:pPr>
                    <w:spacing w:after="0" w:line="259" w:lineRule="auto"/>
                    <w:ind w:left="0" w:firstLine="0"/>
                    <w:jc w:val="center"/>
                  </w:pPr>
                  <w:r>
                    <w:rPr>
                      <w:sz w:val="22"/>
                    </w:rPr>
                    <w:t xml:space="preserve">Mentoring staff, supporting team members during peak periods, and reinforcing safe work practices (WHS). </w:t>
                  </w:r>
                </w:p>
              </w:tc>
            </w:tr>
            <w:tr w:rsidR="005E19A9" w14:paraId="252B59D7" w14:textId="77777777">
              <w:trPr>
                <w:trHeight w:val="1009"/>
              </w:trPr>
              <w:tc>
                <w:tcPr>
                  <w:tcW w:w="3862" w:type="dxa"/>
                  <w:tcBorders>
                    <w:top w:val="double" w:sz="4" w:space="0" w:color="000000"/>
                    <w:left w:val="single" w:sz="4" w:space="0" w:color="000000"/>
                    <w:bottom w:val="single" w:sz="4" w:space="0" w:color="000000"/>
                    <w:right w:val="single" w:sz="4" w:space="0" w:color="000000"/>
                  </w:tcBorders>
                  <w:vAlign w:val="center"/>
                </w:tcPr>
                <w:p w14:paraId="22B2170F" w14:textId="77777777" w:rsidR="005E19A9" w:rsidRDefault="00000000">
                  <w:pPr>
                    <w:spacing w:after="0" w:line="259" w:lineRule="auto"/>
                    <w:ind w:left="11" w:firstLine="32"/>
                    <w:jc w:val="both"/>
                  </w:pPr>
                  <w:r>
                    <w:rPr>
                      <w:sz w:val="22"/>
                    </w:rPr>
                    <w:t xml:space="preserve">Offering to supervise shifts, train staff, or lead safety checks and procedures (WHS). </w:t>
                  </w:r>
                </w:p>
              </w:tc>
            </w:tr>
          </w:tbl>
          <w:p w14:paraId="0B225A36" w14:textId="77777777" w:rsidR="005E19A9" w:rsidRDefault="005E19A9">
            <w:pPr>
              <w:spacing w:after="160" w:line="259" w:lineRule="auto"/>
              <w:ind w:left="0" w:firstLine="0"/>
            </w:pPr>
          </w:p>
        </w:tc>
      </w:tr>
    </w:tbl>
    <w:p w14:paraId="47A3B978" w14:textId="77777777" w:rsidR="005E19A9" w:rsidRDefault="00000000">
      <w:pPr>
        <w:spacing w:after="166" w:line="259" w:lineRule="auto"/>
        <w:ind w:left="0" w:firstLine="0"/>
      </w:pPr>
      <w:r>
        <w:t xml:space="preserve"> </w:t>
      </w:r>
    </w:p>
    <w:p w14:paraId="6F0F0BDB" w14:textId="77777777" w:rsidR="005E19A9" w:rsidRDefault="00000000">
      <w:pPr>
        <w:pStyle w:val="Heading1"/>
        <w:spacing w:after="112"/>
        <w:ind w:left="-5"/>
      </w:pPr>
      <w:r>
        <w:t xml:space="preserve">Initiative and teamwork </w:t>
      </w:r>
    </w:p>
    <w:p w14:paraId="2F46B38A" w14:textId="77777777" w:rsidR="005E19A9" w:rsidRDefault="00000000">
      <w:pPr>
        <w:ind w:left="-5"/>
      </w:pPr>
      <w:r>
        <w:t xml:space="preserve">As you know, </w:t>
      </w:r>
      <w:r>
        <w:rPr>
          <w:b/>
        </w:rPr>
        <w:t>initiative</w:t>
      </w:r>
      <w:r>
        <w:t xml:space="preserve"> means being proactive and </w:t>
      </w:r>
      <w:proofErr w:type="gramStart"/>
      <w:r>
        <w:t>taking action</w:t>
      </w:r>
      <w:proofErr w:type="gramEnd"/>
      <w:r>
        <w:t xml:space="preserve"> without being told, while </w:t>
      </w:r>
      <w:r>
        <w:rPr>
          <w:b/>
        </w:rPr>
        <w:t>teamwork</w:t>
      </w:r>
      <w:r>
        <w:t xml:space="preserve"> involves cooperating with others to achieve shared goals. In many workplaces, initiative is often demonstrated through actions that support the team (and not just individual effort). </w:t>
      </w:r>
    </w:p>
    <w:p w14:paraId="46628D06" w14:textId="77777777" w:rsidR="005E19A9" w:rsidRDefault="00000000">
      <w:pPr>
        <w:spacing w:after="157" w:line="268" w:lineRule="auto"/>
        <w:ind w:left="-5"/>
      </w:pPr>
      <w:r>
        <w:rPr>
          <w:b/>
        </w:rPr>
        <w:t xml:space="preserve">Initiative supports teamwork by... </w:t>
      </w:r>
    </w:p>
    <w:p w14:paraId="4DC8FB7E" w14:textId="77777777" w:rsidR="005E19A9" w:rsidRDefault="00000000">
      <w:pPr>
        <w:pStyle w:val="Heading1"/>
        <w:ind w:left="-5"/>
      </w:pPr>
      <w:r>
        <w:t>Helping colleagues</w:t>
      </w:r>
      <w:r>
        <w:rPr>
          <w:b w:val="0"/>
        </w:rPr>
        <w:t xml:space="preserve"> </w:t>
      </w:r>
    </w:p>
    <w:p w14:paraId="3264E239" w14:textId="77777777" w:rsidR="005E19A9" w:rsidRDefault="00000000">
      <w:pPr>
        <w:ind w:left="-5"/>
      </w:pPr>
      <w:r>
        <w:t xml:space="preserve">Workers who notice that a co‐worker is busy or struggling and step in to help are showing both initiative and teamwork. </w:t>
      </w:r>
    </w:p>
    <w:p w14:paraId="63476931" w14:textId="77777777" w:rsidR="005E19A9" w:rsidRDefault="00000000">
      <w:pPr>
        <w:pStyle w:val="Heading1"/>
        <w:ind w:left="-5"/>
      </w:pPr>
      <w:r>
        <w:t>Sharing ideas and suggestions</w:t>
      </w:r>
      <w:r>
        <w:rPr>
          <w:b w:val="0"/>
        </w:rPr>
        <w:t xml:space="preserve"> </w:t>
      </w:r>
    </w:p>
    <w:p w14:paraId="459B5764" w14:textId="77777777" w:rsidR="005E19A9" w:rsidRDefault="00000000">
      <w:pPr>
        <w:ind w:left="-5"/>
      </w:pPr>
      <w:r>
        <w:t xml:space="preserve">Speaking up by offering ideas to improve how the team works, such as suggesting a safer method, or a more efficient process. </w:t>
      </w:r>
    </w:p>
    <w:p w14:paraId="737461F4" w14:textId="77777777" w:rsidR="005E19A9" w:rsidRDefault="00000000">
      <w:pPr>
        <w:pStyle w:val="Heading1"/>
        <w:ind w:left="-5"/>
      </w:pPr>
      <w:r>
        <w:t>Supporting team goals</w:t>
      </w:r>
      <w:r>
        <w:rPr>
          <w:b w:val="0"/>
        </w:rPr>
        <w:t xml:space="preserve"> </w:t>
      </w:r>
    </w:p>
    <w:p w14:paraId="52DECA8C" w14:textId="77777777" w:rsidR="005E19A9" w:rsidRDefault="00000000">
      <w:pPr>
        <w:ind w:left="-5"/>
      </w:pPr>
      <w:r>
        <w:t xml:space="preserve">Taking responsibility for tasks that help the whole team succeed, rather than focusing only on individual duties. </w:t>
      </w:r>
    </w:p>
    <w:p w14:paraId="480D2EE8" w14:textId="77777777" w:rsidR="005E19A9" w:rsidRDefault="00000000">
      <w:pPr>
        <w:pStyle w:val="Heading1"/>
        <w:ind w:left="-5"/>
      </w:pPr>
      <w:r>
        <w:lastRenderedPageBreak/>
        <w:t>Improving communication</w:t>
      </w:r>
      <w:r>
        <w:rPr>
          <w:b w:val="0"/>
        </w:rPr>
        <w:t xml:space="preserve"> </w:t>
      </w:r>
    </w:p>
    <w:p w14:paraId="3CCD5026" w14:textId="77777777" w:rsidR="005E19A9" w:rsidRDefault="00000000">
      <w:pPr>
        <w:ind w:left="-5"/>
      </w:pPr>
      <w:r>
        <w:t xml:space="preserve">Asking questions, sharing information, or raising concerns (such as safety hazards) to help the team work effectively. </w:t>
      </w:r>
    </w:p>
    <w:p w14:paraId="2B88A1CA" w14:textId="77777777" w:rsidR="005E19A9" w:rsidRDefault="00000000">
      <w:pPr>
        <w:pStyle w:val="Heading1"/>
        <w:ind w:left="-5"/>
      </w:pPr>
      <w:r>
        <w:t>Maintaining a safe workplace (WHS)</w:t>
      </w:r>
      <w:r>
        <w:rPr>
          <w:b w:val="0"/>
        </w:rPr>
        <w:t xml:space="preserve"> </w:t>
      </w:r>
    </w:p>
    <w:p w14:paraId="33B39002" w14:textId="77777777" w:rsidR="005E19A9" w:rsidRDefault="00000000">
      <w:pPr>
        <w:ind w:left="-5"/>
      </w:pPr>
      <w:r>
        <w:t xml:space="preserve">Identifying and reporting hazards, cleaning spills, or reminding colleagues about how safe work practices protect everyone in the team. </w:t>
      </w:r>
    </w:p>
    <w:p w14:paraId="0AA87D76" w14:textId="77777777" w:rsidR="005E19A9" w:rsidRDefault="00000000">
      <w:pPr>
        <w:ind w:left="-5"/>
      </w:pPr>
      <w:proofErr w:type="gramStart"/>
      <w:r>
        <w:t>So</w:t>
      </w:r>
      <w:proofErr w:type="gramEnd"/>
      <w:r>
        <w:t xml:space="preserve"> it is important to remember that showing initiative is not tied to working alone or acting independently of others. In contemporary enterprising workplaces, initiative is most valuable when it contributes to teamwork and helps the whole team perform more effectively.</w:t>
      </w:r>
      <w:r>
        <w:rPr>
          <w:b/>
        </w:rPr>
        <w:t xml:space="preserve"> </w:t>
      </w:r>
    </w:p>
    <w:p w14:paraId="7CE1DE72" w14:textId="77777777" w:rsidR="005E19A9" w:rsidRDefault="00000000">
      <w:pPr>
        <w:pStyle w:val="Heading1"/>
        <w:spacing w:after="112"/>
        <w:ind w:left="-5"/>
      </w:pPr>
      <w:r>
        <w:t xml:space="preserve">Traits of being proactive </w:t>
      </w:r>
    </w:p>
    <w:p w14:paraId="001FBFAB" w14:textId="77777777" w:rsidR="005E19A9" w:rsidRDefault="00000000">
      <w:pPr>
        <w:ind w:left="-5" w:right="296"/>
      </w:pPr>
      <w:r>
        <w:t xml:space="preserve">Initiative is not only about </w:t>
      </w:r>
      <w:r>
        <w:rPr>
          <w:b/>
        </w:rPr>
        <w:t>what workers do</w:t>
      </w:r>
      <w:r>
        <w:t xml:space="preserve">, but also about </w:t>
      </w:r>
      <w:r>
        <w:rPr>
          <w:b/>
        </w:rPr>
        <w:t>their attitudes and personal traits</w:t>
      </w:r>
      <w:r>
        <w:t xml:space="preserve">. Workers who show initiative often demonstrate </w:t>
      </w:r>
      <w:r>
        <w:rPr>
          <w:b/>
        </w:rPr>
        <w:t>confidence</w:t>
      </w:r>
      <w:r>
        <w:t xml:space="preserve">, </w:t>
      </w:r>
      <w:r>
        <w:rPr>
          <w:b/>
        </w:rPr>
        <w:t>motivation</w:t>
      </w:r>
      <w:r>
        <w:t xml:space="preserve">, </w:t>
      </w:r>
      <w:r>
        <w:rPr>
          <w:b/>
        </w:rPr>
        <w:t>curiosity</w:t>
      </w:r>
      <w:r>
        <w:t xml:space="preserve">, </w:t>
      </w:r>
      <w:r>
        <w:rPr>
          <w:b/>
        </w:rPr>
        <w:t>empathy</w:t>
      </w:r>
      <w:r>
        <w:t xml:space="preserve"> and a </w:t>
      </w:r>
      <w:r>
        <w:rPr>
          <w:b/>
        </w:rPr>
        <w:t>willingness to learn</w:t>
      </w:r>
      <w:r>
        <w:t xml:space="preserve">. These traits both encourage and support these enterprising workers to </w:t>
      </w:r>
      <w:proofErr w:type="gramStart"/>
      <w:r>
        <w:t>take action</w:t>
      </w:r>
      <w:proofErr w:type="gramEnd"/>
      <w:r>
        <w:t xml:space="preserve"> and to contribute positively to the workplace. </w:t>
      </w:r>
      <w:r>
        <w:rPr>
          <w:b/>
        </w:rPr>
        <w:t xml:space="preserve">Being proactive </w:t>
      </w:r>
    </w:p>
    <w:p w14:paraId="5D08A729" w14:textId="77777777" w:rsidR="005E19A9" w:rsidRDefault="00000000">
      <w:pPr>
        <w:ind w:left="-5"/>
      </w:pPr>
      <w:r>
        <w:t xml:space="preserve">Workers who are proactive are often supported by traits such as </w:t>
      </w:r>
      <w:r>
        <w:rPr>
          <w:b/>
        </w:rPr>
        <w:t>motivation, responsibility, curiosity</w:t>
      </w:r>
      <w:r>
        <w:t xml:space="preserve"> and</w:t>
      </w:r>
      <w:r>
        <w:rPr>
          <w:b/>
        </w:rPr>
        <w:t xml:space="preserve"> self‐confidence</w:t>
      </w:r>
      <w:r>
        <w:t xml:space="preserve">. These traits encourage workers to anticipate problems or opportunities and act before being asked. </w:t>
      </w:r>
    </w:p>
    <w:p w14:paraId="3001B7E6" w14:textId="77777777" w:rsidR="005E19A9" w:rsidRDefault="00000000">
      <w:pPr>
        <w:pStyle w:val="Heading1"/>
        <w:ind w:left="-5"/>
      </w:pPr>
      <w:r>
        <w:t>Improving work practices</w:t>
      </w:r>
      <w:r>
        <w:rPr>
          <w:b w:val="0"/>
        </w:rPr>
        <w:t xml:space="preserve"> </w:t>
      </w:r>
    </w:p>
    <w:p w14:paraId="4CF8B8E9" w14:textId="77777777" w:rsidR="005E19A9" w:rsidRDefault="00000000">
      <w:pPr>
        <w:ind w:left="-5"/>
      </w:pPr>
      <w:r>
        <w:t xml:space="preserve">Suggesting improvements is often supported by </w:t>
      </w:r>
      <w:r>
        <w:rPr>
          <w:b/>
        </w:rPr>
        <w:t xml:space="preserve">curiosity, creativity, open‐mindedness </w:t>
      </w:r>
      <w:r>
        <w:t>and</w:t>
      </w:r>
      <w:r>
        <w:rPr>
          <w:b/>
        </w:rPr>
        <w:t xml:space="preserve"> confidence</w:t>
      </w:r>
      <w:r>
        <w:t xml:space="preserve">. These traits help workers think about how tasks could be done better, safer or more efficiently. </w:t>
      </w:r>
    </w:p>
    <w:p w14:paraId="7CDAB1FC" w14:textId="77777777" w:rsidR="005E19A9" w:rsidRDefault="00000000">
      <w:pPr>
        <w:pStyle w:val="Heading1"/>
        <w:ind w:left="-5"/>
      </w:pPr>
      <w:r>
        <w:t>Vocalising opinions or suggestions</w:t>
      </w:r>
      <w:r>
        <w:rPr>
          <w:b w:val="0"/>
        </w:rPr>
        <w:t xml:space="preserve"> </w:t>
      </w:r>
    </w:p>
    <w:p w14:paraId="6CEB0D9A" w14:textId="77777777" w:rsidR="005E19A9" w:rsidRDefault="00000000">
      <w:pPr>
        <w:ind w:left="-5"/>
      </w:pPr>
      <w:r>
        <w:t xml:space="preserve">Speaking up and sharing ideas or concerns requires </w:t>
      </w:r>
      <w:r>
        <w:rPr>
          <w:b/>
        </w:rPr>
        <w:t>confidence, honesty, courage</w:t>
      </w:r>
      <w:r>
        <w:t xml:space="preserve"> and</w:t>
      </w:r>
      <w:r>
        <w:rPr>
          <w:b/>
        </w:rPr>
        <w:t xml:space="preserve"> respect for others</w:t>
      </w:r>
      <w:r>
        <w:t xml:space="preserve">. These traits allow workers to share their views constructively and contribute to workplace improvement. </w:t>
      </w:r>
    </w:p>
    <w:p w14:paraId="1075ACEF" w14:textId="77777777" w:rsidR="005E19A9" w:rsidRDefault="00000000">
      <w:pPr>
        <w:pStyle w:val="Heading1"/>
        <w:ind w:left="-5"/>
      </w:pPr>
      <w:r>
        <w:t>Helping fellow workers</w:t>
      </w:r>
      <w:r>
        <w:rPr>
          <w:b w:val="0"/>
        </w:rPr>
        <w:t xml:space="preserve"> </w:t>
      </w:r>
    </w:p>
    <w:p w14:paraId="0D77F42A" w14:textId="77777777" w:rsidR="005E19A9" w:rsidRDefault="00000000">
      <w:pPr>
        <w:ind w:left="-5"/>
      </w:pPr>
      <w:r>
        <w:t xml:space="preserve">Supporting colleagues is often linked to </w:t>
      </w:r>
      <w:r>
        <w:rPr>
          <w:b/>
        </w:rPr>
        <w:t xml:space="preserve">empathy, cooperation, patience </w:t>
      </w:r>
      <w:r>
        <w:t>and a</w:t>
      </w:r>
      <w:r>
        <w:rPr>
          <w:b/>
        </w:rPr>
        <w:t xml:space="preserve"> willingness to support others</w:t>
      </w:r>
      <w:r>
        <w:t xml:space="preserve">. These traits help create a positive and productive team environment. </w:t>
      </w:r>
    </w:p>
    <w:p w14:paraId="4DDEB098" w14:textId="77777777" w:rsidR="005E19A9" w:rsidRDefault="00000000">
      <w:pPr>
        <w:pStyle w:val="Heading1"/>
        <w:ind w:left="-5"/>
      </w:pPr>
      <w:r>
        <w:t>Seeking more responsibilities</w:t>
      </w:r>
      <w:r>
        <w:rPr>
          <w:b w:val="0"/>
        </w:rPr>
        <w:t xml:space="preserve"> </w:t>
      </w:r>
    </w:p>
    <w:p w14:paraId="7329A00A" w14:textId="77777777" w:rsidR="005E19A9" w:rsidRDefault="00000000">
      <w:pPr>
        <w:ind w:left="-5"/>
      </w:pPr>
      <w:r>
        <w:t xml:space="preserve">Taking on additional tasks or learning new roles is supported by </w:t>
      </w:r>
      <w:r>
        <w:rPr>
          <w:b/>
        </w:rPr>
        <w:t xml:space="preserve">ambition, motivation, confidence </w:t>
      </w:r>
      <w:r>
        <w:t>and a</w:t>
      </w:r>
      <w:r>
        <w:rPr>
          <w:b/>
        </w:rPr>
        <w:t xml:space="preserve"> willingness to learn</w:t>
      </w:r>
      <w:r>
        <w:t xml:space="preserve">. These traits encourage workers to develop their skills and contribute more to the workplace. </w:t>
      </w:r>
    </w:p>
    <w:p w14:paraId="1EEDA442" w14:textId="77777777" w:rsidR="005E19A9" w:rsidRDefault="00000000">
      <w:pPr>
        <w:pStyle w:val="Heading1"/>
        <w:spacing w:after="132"/>
        <w:ind w:left="-5"/>
      </w:pPr>
      <w:r>
        <w:t xml:space="preserve">Activity </w:t>
      </w:r>
    </w:p>
    <w:p w14:paraId="1DC33EC9" w14:textId="77777777" w:rsidR="005E19A9" w:rsidRDefault="00000000">
      <w:pPr>
        <w:numPr>
          <w:ilvl w:val="0"/>
          <w:numId w:val="2"/>
        </w:numPr>
        <w:spacing w:after="271"/>
        <w:ind w:hanging="360"/>
      </w:pPr>
      <w:r>
        <w:t xml:space="preserve">What is </w:t>
      </w:r>
      <w:r>
        <w:rPr>
          <w:b/>
        </w:rPr>
        <w:t>initiative</w:t>
      </w:r>
      <w:r>
        <w:t xml:space="preserve">?  (2 marks) </w:t>
      </w:r>
    </w:p>
    <w:p w14:paraId="664C7172" w14:textId="77777777" w:rsidR="005E19A9" w:rsidRDefault="00000000">
      <w:pPr>
        <w:numPr>
          <w:ilvl w:val="0"/>
          <w:numId w:val="2"/>
        </w:numPr>
        <w:spacing w:after="151" w:line="268" w:lineRule="auto"/>
        <w:ind w:hanging="360"/>
      </w:pPr>
      <w:r>
        <w:t xml:space="preserve">Developing </w:t>
      </w:r>
      <w:r>
        <w:rPr>
          <w:b/>
        </w:rPr>
        <w:t>your</w:t>
      </w:r>
      <w:r>
        <w:t xml:space="preserve"> own </w:t>
      </w:r>
      <w:r>
        <w:rPr>
          <w:b/>
        </w:rPr>
        <w:t>employability skills</w:t>
      </w:r>
      <w:r>
        <w:t xml:space="preserve">, and/or </w:t>
      </w:r>
      <w:r>
        <w:rPr>
          <w:b/>
        </w:rPr>
        <w:t>enterprising characteristics</w:t>
      </w:r>
      <w:r>
        <w:t xml:space="preserve">, makes you better able to </w:t>
      </w:r>
      <w:r>
        <w:rPr>
          <w:b/>
        </w:rPr>
        <w:t>show initiative</w:t>
      </w:r>
      <w:r>
        <w:t xml:space="preserve">. </w:t>
      </w:r>
    </w:p>
    <w:p w14:paraId="1DA906BF" w14:textId="77777777" w:rsidR="005E19A9" w:rsidRDefault="00000000">
      <w:pPr>
        <w:spacing w:after="21" w:line="259" w:lineRule="auto"/>
        <w:ind w:left="0" w:right="117" w:firstLine="0"/>
        <w:jc w:val="right"/>
      </w:pPr>
      <w:r>
        <w:t xml:space="preserve">Describe examples of this development related to </w:t>
      </w:r>
      <w:r>
        <w:rPr>
          <w:b/>
        </w:rPr>
        <w:t>vocalising opinions</w:t>
      </w:r>
      <w:r>
        <w:t xml:space="preserve">, as well as for </w:t>
      </w:r>
    </w:p>
    <w:p w14:paraId="7874892D" w14:textId="77777777" w:rsidR="005E19A9" w:rsidRDefault="00000000">
      <w:pPr>
        <w:spacing w:after="175"/>
        <w:ind w:left="719"/>
      </w:pPr>
      <w:r>
        <w:rPr>
          <w:b/>
        </w:rPr>
        <w:lastRenderedPageBreak/>
        <w:t>1 more</w:t>
      </w:r>
      <w:r>
        <w:t xml:space="preserve"> of the other </w:t>
      </w:r>
      <w:r>
        <w:rPr>
          <w:b/>
        </w:rPr>
        <w:t>5 ways</w:t>
      </w:r>
      <w:r>
        <w:t xml:space="preserve"> to show initiative.  (6 marks) </w:t>
      </w:r>
    </w:p>
    <w:p w14:paraId="29BF819B" w14:textId="77777777" w:rsidR="005E19A9" w:rsidRDefault="00000000">
      <w:pPr>
        <w:numPr>
          <w:ilvl w:val="0"/>
          <w:numId w:val="2"/>
        </w:numPr>
        <w:spacing w:after="169"/>
        <w:ind w:hanging="360"/>
      </w:pPr>
      <w:r>
        <w:t xml:space="preserve">Workers can show </w:t>
      </w:r>
      <w:r>
        <w:rPr>
          <w:b/>
        </w:rPr>
        <w:t>initiative</w:t>
      </w:r>
      <w:r>
        <w:t xml:space="preserve"> in many ways. This often involves </w:t>
      </w:r>
      <w:proofErr w:type="gramStart"/>
      <w:r>
        <w:rPr>
          <w:b/>
        </w:rPr>
        <w:t>taking action</w:t>
      </w:r>
      <w:proofErr w:type="gramEnd"/>
      <w:r>
        <w:t xml:space="preserve"> without being told, as well as identifying opportunities, helping others, suggesting improvements, and taking on responsibility. </w:t>
      </w:r>
    </w:p>
    <w:p w14:paraId="32DBCD55" w14:textId="77777777" w:rsidR="005E19A9" w:rsidRDefault="00000000">
      <w:pPr>
        <w:pStyle w:val="Heading1"/>
        <w:ind w:left="719"/>
      </w:pPr>
      <w:r>
        <w:rPr>
          <w:b w:val="0"/>
        </w:rPr>
        <w:t xml:space="preserve">Describe </w:t>
      </w:r>
      <w:r>
        <w:t>3 examples</w:t>
      </w:r>
      <w:r>
        <w:rPr>
          <w:b w:val="0"/>
        </w:rPr>
        <w:t xml:space="preserve"> from </w:t>
      </w:r>
      <w:r>
        <w:t>workplace situations</w:t>
      </w:r>
      <w:r>
        <w:rPr>
          <w:b w:val="0"/>
        </w:rPr>
        <w:t xml:space="preserve"> where </w:t>
      </w:r>
      <w:r>
        <w:t>you</w:t>
      </w:r>
      <w:r>
        <w:rPr>
          <w:b w:val="0"/>
        </w:rPr>
        <w:t xml:space="preserve">, and/or </w:t>
      </w:r>
      <w:r>
        <w:t>other worker</w:t>
      </w:r>
      <w:r>
        <w:rPr>
          <w:b w:val="0"/>
        </w:rPr>
        <w:t xml:space="preserve">s, have demonstrated </w:t>
      </w:r>
      <w:r>
        <w:t>initiative</w:t>
      </w:r>
      <w:r>
        <w:rPr>
          <w:b w:val="0"/>
        </w:rPr>
        <w:t>.</w:t>
      </w:r>
      <w:r>
        <w:t xml:space="preserve">  </w:t>
      </w:r>
      <w:r>
        <w:rPr>
          <w:b w:val="0"/>
        </w:rPr>
        <w:t xml:space="preserve">(6 marks) </w:t>
      </w:r>
    </w:p>
    <w:sectPr w:rsidR="005E19A9">
      <w:headerReference w:type="even" r:id="rId7"/>
      <w:headerReference w:type="default" r:id="rId8"/>
      <w:footerReference w:type="even" r:id="rId9"/>
      <w:footerReference w:type="default" r:id="rId10"/>
      <w:headerReference w:type="first" r:id="rId11"/>
      <w:footerReference w:type="first" r:id="rId12"/>
      <w:pgSz w:w="11904" w:h="16840"/>
      <w:pgMar w:top="1294" w:right="1460" w:bottom="1554" w:left="1440" w:header="752"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F0917" w14:textId="77777777" w:rsidR="00AB18D4" w:rsidRDefault="00AB18D4">
      <w:pPr>
        <w:spacing w:after="0" w:line="240" w:lineRule="auto"/>
      </w:pPr>
      <w:r>
        <w:separator/>
      </w:r>
    </w:p>
  </w:endnote>
  <w:endnote w:type="continuationSeparator" w:id="0">
    <w:p w14:paraId="6C38C09A" w14:textId="77777777" w:rsidR="00AB18D4" w:rsidRDefault="00AB1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68119" w14:textId="77777777" w:rsidR="005E19A9"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B8D10" w14:textId="77777777" w:rsidR="005E19A9"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8DD5E" w14:textId="77777777" w:rsidR="005E19A9"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79EE2" w14:textId="77777777" w:rsidR="00AB18D4" w:rsidRDefault="00AB18D4">
      <w:pPr>
        <w:spacing w:after="0" w:line="240" w:lineRule="auto"/>
      </w:pPr>
      <w:r>
        <w:separator/>
      </w:r>
    </w:p>
  </w:footnote>
  <w:footnote w:type="continuationSeparator" w:id="0">
    <w:p w14:paraId="239E8292" w14:textId="77777777" w:rsidR="00AB18D4" w:rsidRDefault="00AB18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147D" w14:textId="77777777" w:rsidR="005E19A9" w:rsidRDefault="00000000">
    <w:pPr>
      <w:spacing w:after="0" w:line="259" w:lineRule="auto"/>
      <w:ind w:left="21" w:firstLine="0"/>
      <w:jc w:val="center"/>
    </w:pPr>
    <w:r>
      <w:rPr>
        <w:b/>
        <w:sz w:val="22"/>
      </w:rPr>
      <w:t xml:space="preserve">Careers and Employability Year 12 General: 2026 EST Support and Discussion Material 1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F77EB" w14:textId="77777777" w:rsidR="005E19A9" w:rsidRDefault="00000000">
    <w:pPr>
      <w:spacing w:after="0" w:line="259" w:lineRule="auto"/>
      <w:ind w:left="21" w:firstLine="0"/>
      <w:jc w:val="center"/>
    </w:pPr>
    <w:r>
      <w:rPr>
        <w:b/>
        <w:sz w:val="22"/>
      </w:rPr>
      <w:t xml:space="preserve">Careers and Employability Year 12 General: 2026 EST Support and Discussion Material 1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3FA1C" w14:textId="77777777" w:rsidR="005E19A9" w:rsidRDefault="00000000">
    <w:pPr>
      <w:spacing w:after="0" w:line="259" w:lineRule="auto"/>
      <w:ind w:left="21" w:firstLine="0"/>
      <w:jc w:val="center"/>
    </w:pPr>
    <w:r>
      <w:rPr>
        <w:b/>
        <w:sz w:val="22"/>
      </w:rPr>
      <w:t xml:space="preserve">Careers and Employability Year 12 General: 2026 EST Support and Discussion Material 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4136"/>
    <w:multiLevelType w:val="hybridMultilevel"/>
    <w:tmpl w:val="C79404F8"/>
    <w:lvl w:ilvl="0" w:tplc="003C5E4E">
      <w:start w:val="1"/>
      <w:numFmt w:val="bullet"/>
      <w:lvlText w:val="•"/>
      <w:lvlJc w:val="left"/>
      <w:pPr>
        <w:ind w:left="72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30BE7052">
      <w:start w:val="1"/>
      <w:numFmt w:val="bullet"/>
      <w:lvlText w:val=""/>
      <w:lvlJc w:val="left"/>
      <w:pPr>
        <w:ind w:left="1119"/>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2" w:tplc="5612423A">
      <w:start w:val="1"/>
      <w:numFmt w:val="bullet"/>
      <w:lvlText w:val="▪"/>
      <w:lvlJc w:val="left"/>
      <w:pPr>
        <w:ind w:left="1789"/>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3" w:tplc="31F627E4">
      <w:start w:val="1"/>
      <w:numFmt w:val="bullet"/>
      <w:lvlText w:val="•"/>
      <w:lvlJc w:val="left"/>
      <w:pPr>
        <w:ind w:left="2509"/>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4" w:tplc="9E3AC250">
      <w:start w:val="1"/>
      <w:numFmt w:val="bullet"/>
      <w:lvlText w:val="o"/>
      <w:lvlJc w:val="left"/>
      <w:pPr>
        <w:ind w:left="3229"/>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5" w:tplc="08F84FC8">
      <w:start w:val="1"/>
      <w:numFmt w:val="bullet"/>
      <w:lvlText w:val="▪"/>
      <w:lvlJc w:val="left"/>
      <w:pPr>
        <w:ind w:left="3949"/>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6" w:tplc="09BE25C0">
      <w:start w:val="1"/>
      <w:numFmt w:val="bullet"/>
      <w:lvlText w:val="•"/>
      <w:lvlJc w:val="left"/>
      <w:pPr>
        <w:ind w:left="4669"/>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7" w:tplc="AE3E161A">
      <w:start w:val="1"/>
      <w:numFmt w:val="bullet"/>
      <w:lvlText w:val="o"/>
      <w:lvlJc w:val="left"/>
      <w:pPr>
        <w:ind w:left="5389"/>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8" w:tplc="4A3409B2">
      <w:start w:val="1"/>
      <w:numFmt w:val="bullet"/>
      <w:lvlText w:val="▪"/>
      <w:lvlJc w:val="left"/>
      <w:pPr>
        <w:ind w:left="6109"/>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abstractNum>
  <w:abstractNum w:abstractNumId="1" w15:restartNumberingAfterBreak="0">
    <w:nsid w:val="7DE5062E"/>
    <w:multiLevelType w:val="hybridMultilevel"/>
    <w:tmpl w:val="926A5AE4"/>
    <w:lvl w:ilvl="0" w:tplc="731A1C66">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38A6BA">
      <w:start w:val="1"/>
      <w:numFmt w:val="lowerLetter"/>
      <w:lvlText w:val="%2"/>
      <w:lvlJc w:val="left"/>
      <w:pPr>
        <w:ind w:left="14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3AE3CA">
      <w:start w:val="1"/>
      <w:numFmt w:val="lowerRoman"/>
      <w:lvlText w:val="%3"/>
      <w:lvlJc w:val="left"/>
      <w:pPr>
        <w:ind w:left="2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9C39B8">
      <w:start w:val="1"/>
      <w:numFmt w:val="decimal"/>
      <w:lvlText w:val="%4"/>
      <w:lvlJc w:val="left"/>
      <w:pPr>
        <w:ind w:left="2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5445FE">
      <w:start w:val="1"/>
      <w:numFmt w:val="lowerLetter"/>
      <w:lvlText w:val="%5"/>
      <w:lvlJc w:val="left"/>
      <w:pPr>
        <w:ind w:left="3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1619E8">
      <w:start w:val="1"/>
      <w:numFmt w:val="lowerRoman"/>
      <w:lvlText w:val="%6"/>
      <w:lvlJc w:val="left"/>
      <w:pPr>
        <w:ind w:left="4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707E38">
      <w:start w:val="1"/>
      <w:numFmt w:val="decimal"/>
      <w:lvlText w:val="%7"/>
      <w:lvlJc w:val="left"/>
      <w:pPr>
        <w:ind w:left="5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1E8CBB4">
      <w:start w:val="1"/>
      <w:numFmt w:val="lowerLetter"/>
      <w:lvlText w:val="%8"/>
      <w:lvlJc w:val="left"/>
      <w:pPr>
        <w:ind w:left="5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EA0E6E">
      <w:start w:val="1"/>
      <w:numFmt w:val="lowerRoman"/>
      <w:lvlText w:val="%9"/>
      <w:lvlJc w:val="left"/>
      <w:pPr>
        <w:ind w:left="64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443455840">
    <w:abstractNumId w:val="0"/>
  </w:num>
  <w:num w:numId="2" w16cid:durableId="1508013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6"/>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9A9"/>
    <w:rsid w:val="0023384E"/>
    <w:rsid w:val="003832FD"/>
    <w:rsid w:val="005E19A9"/>
    <w:rsid w:val="00AB18D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A596DF1"/>
  <w15:docId w15:val="{50F13A24-BA95-CA4D-9424-C1A6FF0CA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1" w:line="25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68"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1054</Words>
  <Characters>6008</Characters>
  <Application>Microsoft Office Word</Application>
  <DocSecurity>0</DocSecurity>
  <Lines>50</Lines>
  <Paragraphs>14</Paragraphs>
  <ScaleCrop>false</ScaleCrop>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- 2026 CEM EST 1</dc:title>
  <dc:subject/>
  <dc:creator>Michael</dc:creator>
  <cp:keywords/>
  <cp:lastModifiedBy>Tania Byrnes (Emmanuel Catholic College - Success)</cp:lastModifiedBy>
  <cp:revision>2</cp:revision>
  <dcterms:created xsi:type="dcterms:W3CDTF">2026-04-23T02:23:00Z</dcterms:created>
  <dcterms:modified xsi:type="dcterms:W3CDTF">2026-04-23T02:23:00Z</dcterms:modified>
</cp:coreProperties>
</file>