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6280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556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45pt;margin-top:0.55pt;width:356.3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455"/>
        <w:gridCol w:w="3270"/>
        <w:gridCol w:w="2370"/>
      </w:tblGrid>
      <w:tr>
        <w:trPr>
          <w:trHeight w:val="568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24/10/2021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590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3404"/>
      </w:tblGrid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  <w:t>Muriel Rossi, Emmanuele Virginio Coppola, Antonio Scotellaro, Alessandro Marigliano</w:t>
            </w:r>
          </w:p>
        </w:tc>
      </w:tr>
      <w:tr>
        <w:trPr>
          <w:trHeight w:val="520" w:hRule="atLeast"/>
        </w:trPr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sectPr>
          <w:headerReference w:type="default" r:id="rId3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GpsTitolo"/>
        <w:rPr>
          <w:u w:val="none" w:color="1F4E79"/>
        </w:rPr>
      </w:pPr>
      <w:r>
        <w:rPr>
          <w:rFonts w:eastAsia="Droid Sans"/>
          <w:sz w:val="36"/>
          <w:szCs w:val="36"/>
          <w:u w:val="none" w:color="1F4E79"/>
        </w:rPr>
        <w:t>R</w:t>
      </w:r>
      <w:r>
        <w:rPr>
          <w:rFonts w:eastAsia="Droid Sans" w:cs="DejaVu Sans"/>
          <w:color w:val="1F4E79"/>
          <w:kern w:val="0"/>
          <w:sz w:val="36"/>
          <w:szCs w:val="36"/>
          <w:u w:val="none" w:color="1F4E79"/>
          <w:lang w:val="it-IT" w:eastAsia="en-US" w:bidi="ar-SA"/>
        </w:rPr>
        <w:t>equisiti Funzionali</w:t>
      </w:r>
    </w:p>
    <w:p>
      <w:pPr>
        <w:pStyle w:val="GpsTitolo"/>
        <w:rPr>
          <w:i/>
          <w:i/>
          <w:iCs/>
          <w:sz w:val="28"/>
          <w:szCs w:val="28"/>
          <w:u w:val="none" w:color="1F4E79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account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5"/>
        <w:gridCol w:w="2498"/>
        <w:gridCol w:w="1894"/>
        <w:gridCol w:w="1893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3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RF_GA.1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Registrazione account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 xml:space="preserve">Un nuovo utente deve registrarsi alla piattaforma 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RF_GA.2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Login 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già registrato deve poter effettuare il login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RF_GA.3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Logout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in sessione deve poter effettuare il logout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RF_GA.4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Eliminazione Account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registrato deve poter essere cancellato dalla piattaforma.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rPr>
          <w:rFonts w:eastAsia="Droid Sans"/>
          <w:u w:val="single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Gestione bacheca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5"/>
        <w:gridCol w:w="2498"/>
        <w:gridCol w:w="1894"/>
        <w:gridCol w:w="1893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Attori</w:t>
            </w:r>
          </w:p>
        </w:tc>
        <w:tc>
          <w:tcPr>
            <w:tcW w:w="1893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RF_GB.1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Inserimento storia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Un utente deve poter inserire una storia nella bacheca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.2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reazione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 utente 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deve poter inserire una reazione alla storia di un utente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RF_GB.3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commento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deve poter inserire un commento ad una storia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 1, Utente 2</w:t>
            </w:r>
          </w:p>
        </w:tc>
        <w:tc>
          <w:tcPr>
            <w:tcW w:w="1893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  <w:tc>
          <w:tcPr>
            <w:tcW w:w="1893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en-US" w:eastAsia="en-US" w:bidi="ar-SA"/>
        </w:rPr>
        <w:t>Use Case Model</w:t>
      </w:r>
      <w:r>
        <w:rPr>
          <w:lang w:val="en-US"/>
        </w:rPr>
        <w:t xml:space="preserve"> (UCM)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/>
        <w:t>Scenari/Scenarios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89"/>
        <w:gridCol w:w="4246"/>
      </w:tblGrid>
      <w:tr>
        <w:trPr>
          <w:trHeight w:val="568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SC_1 Aggiunta utente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SC_2 Pubblicazione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SC_3 Aggiunta reazione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Alessia(utente 1), Riccardo(utente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SC_4 Condivisione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 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ha pubblicato una storia, Riccardo l’ha letta in bacheca e sentendosi rappresentato, ha deciso di ricondividerla.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SC_5 Scambio messaggi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SC_6 Eliminazione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>
          <w:sz w:val="24"/>
          <w:szCs w:val="24"/>
        </w:rPr>
      </w:pPr>
      <w:r>
        <w:rPr>
          <w:color w:val="1F4E79"/>
          <w:kern w:val="0"/>
          <w:sz w:val="36"/>
          <w:szCs w:val="36"/>
          <w:u w:val="none"/>
          <w:lang w:val="it-IT" w:eastAsia="en-US" w:bidi="ar-SA"/>
        </w:rPr>
        <w:t>Casi d’Uso</w:t>
      </w:r>
      <w:r>
        <w:rPr/>
        <w:t>/Use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2"/>
        <w:gridCol w:w="1"/>
        <w:gridCol w:w="442"/>
        <w:gridCol w:w="929"/>
        <w:gridCol w:w="3605"/>
        <w:gridCol w:w="1761"/>
        <w:gridCol w:w="1749"/>
      </w:tblGrid>
      <w:tr>
        <w:trPr>
          <w:trHeight w:val="143" w:hRule="atLeast"/>
        </w:trPr>
        <w:tc>
          <w:tcPr>
            <w:tcW w:w="273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25/10/21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utenti aggiungendolo ad una ‘bacheca’: una finestra scorrevole contenente tutte le pubblicazioni egli utenti iscritti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Vorrebbe scrivere una storia per poterne condividere il contenuto con gli altri utenti della piattaforma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E’ visualizzata una box di testo, in cui inserire il testo ed un pulsante per pubblicare il testo.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Viene pubblicata la storia all’interno della bacheca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nuova storia non è pubblicata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100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 scrivere una storia attraverso il comando apposito.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Visualizza una box in cui poter inserire il testo, con un comando per pubblicare la storia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3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4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sz w:val="24"/>
                <w:szCs w:val="24"/>
              </w:rPr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Pubblica la storia all’interno della bacheca include (UCIn)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…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/>
              <w:t>primo scenario alternativo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Elenco delle azioni da eseguire come alternativa a quanto prescritto nel primo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/>
              <w:t>Descrizione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Elenco delle azioni da eseguire come alternativa a quanto prescritto nel II 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I Scenario/Flusso di eventi di ERRORE:  L’utente cerca di pubblicare una storia vuota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Il sistema avverte l’utente con un messaggio di errore e lo riporta nella condizione precedente.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</w:rPr>
              <w:t>II Scenario/Flusso di eventi di ERRORE: L’utente cerca di pubblicare una storia vuota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Il sistema avverte l’utente con un messaggio di errore e lo riporta alla condizione precedente</w:t>
            </w:r>
          </w:p>
        </w:tc>
      </w:tr>
      <w:tr>
        <w:trPr>
          <w:trHeight w:val="584" w:hRule="atLeast"/>
        </w:trPr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III Scenario/Flusso di eventi di ERRORE: L’utente cerca di pubblicare una storia vuota</w:t>
            </w:r>
          </w:p>
        </w:tc>
      </w:tr>
      <w:tr>
        <w:trPr>
          <w:trHeight w:val="555" w:hRule="atLeast"/>
        </w:trPr>
        <w:tc>
          <w:tcPr>
            <w:tcW w:w="1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7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sectPr>
          <w:headerReference w:type="default" r:id="rId4"/>
          <w:headerReference w:type="first" r:id="rId5"/>
          <w:footerReference w:type="default" r:id="rId6"/>
          <w:footnotePr>
            <w:numFmt w:val="decimal"/>
          </w:footnotePr>
          <w:type w:val="nextPage"/>
          <w:pgSz w:w="11906" w:h="16838"/>
          <w:pgMar w:left="1134" w:right="1134" w:header="708" w:top="1417" w:footer="708" w:bottom="1134" w:gutter="0"/>
          <w:pgNumType w:fmt="decimal"/>
          <w:formProt w:val="false"/>
          <w:titlePg/>
          <w:textDirection w:val="lrTb"/>
          <w:docGrid w:type="default" w:linePitch="360" w:charSpace="4096"/>
        </w:sect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bidi w:val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Scambio Messaggi Use Case</w:t>
      </w:r>
    </w:p>
    <w:tbl>
      <w:tblPr>
        <w:tblW w:w="9854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2"/>
        <w:gridCol w:w="443"/>
        <w:gridCol w:w="929"/>
        <w:gridCol w:w="3605"/>
        <w:gridCol w:w="1761"/>
        <w:gridCol w:w="1749"/>
      </w:tblGrid>
      <w:tr>
        <w:trPr>
          <w:trHeight w:val="143" w:hRule="atLeast"/>
        </w:trPr>
        <w:tc>
          <w:tcPr>
            <w:tcW w:w="273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SC_5</w:t>
            </w:r>
          </w:p>
        </w:tc>
        <w:tc>
          <w:tcPr>
            <w:tcW w:w="3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Scambio Messaggi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25/10/21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i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Emmanuele Virginio Coppola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 w:val="false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it-IT" w:eastAsia="en-US" w:bidi="ar-SA"/>
              </w:rPr>
              <w:t>L’utente deve essere in grado di scrivere un messaggio di  testo con lunghezza minima di 1 carattere fino ad un massimo di 100 caratteri che poi può “inviare” ad un altro utente registrato il quale può visualizzarlo insieme ai messaggi ricevuti in precedenza 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Alessia (utente)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Riccardo (utente)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Entrambi gli utenti devono essere registrati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destinatario riceve il messaggio.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L’utente risulta non abilitato alla ricezione o all’invio del messaggio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  <w:t>Priorità attribuita al caso d’uso dagli utenti.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4000</w:t>
            </w:r>
            <w:r>
              <w:rPr/>
              <w:t>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Conferma l’inoltro del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Informa l’utente destinatario della ricezione di un messaggio.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L’utente destinatario visualizza la notifica e la cancella.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 xml:space="preserve">I Scenario/Flusso di eventi di ERRORE: 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 xml:space="preserve">L’utente cerca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di inviare un messaggio ma non è abilitato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/>
        <w:tc>
          <w:tcPr>
            <w:tcW w:w="13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Annulla l’inoltro del messaggio e avvisa l’utente che non è abilitato</w:t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85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II Scenario/Flusso di eventi di ERRORE: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 xml:space="preserve">L’utente cerca di </w:t>
            </w: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inviare un messaggio ma la connessione è stata interrotta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34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right="0" w:hanging="0"/>
              <w:jc w:val="left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L’utente scrive il messaggio e preme il tasto invia.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Il sistema avverte l’utente con un messaggio di errore e lo riporta alla condizione precedente</w:t>
            </w:r>
          </w:p>
        </w:tc>
      </w:tr>
      <w:tr>
        <w:trPr>
          <w:trHeight w:val="342" w:hRule="atLeast"/>
        </w:trPr>
        <w:tc>
          <w:tcPr>
            <w:tcW w:w="985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27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/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>
          <w:trHeight w:val="309" w:hRule="atLeast"/>
        </w:trPr>
        <w:tc>
          <w:tcPr>
            <w:tcW w:w="27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120" w:after="120"/>
        <w:ind w:left="720" w:hanging="0"/>
        <w:jc w:val="left"/>
        <w:rPr>
          <w:rFonts w:eastAsia="Droid Sans"/>
          <w:u w:val="single"/>
        </w:rPr>
      </w:pPr>
      <w:r>
        <w:rPr/>
      </w:r>
    </w:p>
    <w:sectPr>
      <w:headerReference w:type="default" r:id="rId7"/>
      <w:footerReference w:type="default" r:id="rId8"/>
      <w:footnotePr>
        <w:numFmt w:val="decimal"/>
      </w:footnotePr>
      <w:type w:val="nextPage"/>
      <w:pgSz w:w="11906" w:h="16838"/>
      <w:pgMar w:left="1134" w:right="1134" w:header="708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4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8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01" y="0"/>
              <wp:lineTo x="-301" y="21015"/>
              <wp:lineTo x="21285" y="21015"/>
              <wp:lineTo x="21285" y="0"/>
              <wp:lineTo x="-301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01" y="0"/>
              <wp:lineTo x="-301" y="21015"/>
              <wp:lineTo x="21285" y="21015"/>
              <wp:lineTo x="21285" y="0"/>
              <wp:lineTo x="-301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4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8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01" y="0"/>
              <wp:lineTo x="-301" y="21015"/>
              <wp:lineTo x="21285" y="21015"/>
              <wp:lineTo x="21285" y="0"/>
              <wp:lineTo x="-301" y="0"/>
            </wp:wrapPolygon>
          </wp:wrapTight>
          <wp:docPr id="6" name="Immagin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301" y="0"/>
              <wp:lineTo x="-301" y="21015"/>
              <wp:lineTo x="21285" y="21015"/>
              <wp:lineTo x="21285" y="0"/>
              <wp:lineTo x="-301" y="0"/>
            </wp:wrapPolygon>
          </wp:wrapTight>
          <wp:docPr id="7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header" Target="header5.xml"/><Relationship Id="rId8" Type="http://schemas.openxmlformats.org/officeDocument/2006/relationships/footer" Target="footer2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LibreOffice/6.4.7.2$Linux_X86_64 LibreOffice_project/40$Build-2</Application>
  <Pages>8</Pages>
  <Words>1086</Words>
  <Characters>6534</Characters>
  <CharactersWithSpaces>7540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2021-10-27T17:21:33Z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