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4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27"/>
        <w:gridCol w:w="448"/>
        <w:gridCol w:w="929"/>
        <w:gridCol w:w="3605"/>
        <w:gridCol w:w="1759"/>
        <w:gridCol w:w="1750"/>
      </w:tblGrid>
      <w:tr>
        <w:trPr>
          <w:trHeight w:val="143" w:hRule="atLeast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RF_GB.----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>
                <w:bCs/>
                <w:i/>
                <w:iCs/>
              </w:rPr>
              <w:t>Visualizzazione Post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11/11/21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bCs/>
                <w:i/>
                <w:i/>
                <w:i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bCs/>
                <w:i/>
                <w:iCs/>
                <w:color w:val="auto"/>
                <w:kern w:val="2"/>
                <w:sz w:val="24"/>
                <w:szCs w:val="24"/>
                <w:lang w:val="it-IT" w:eastAsia="zh-CN" w:bidi="hi-IN"/>
              </w:rPr>
              <w:t>afessisort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accedere all’elenco di commenti relativo ad una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il post completo, ovvero la storia con i corrispettivi commenti e reazioni. 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>Autore della storia.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L’utente si trova nella bacheca, in corrispondenza della storia cui è interessato.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Viene visualizzato il post completo, comprensivo dell’elenco dei commenti e le reazioni relativi alla determinata storia 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Il post non viene visualizzato ed è mostrato all’utente un messaggio di errore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500 usi/giorno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Esegue il comando per visualizzare il post completo relativo ad una determinata storia.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Visualizza il post completo di commenti e reazioni relativi alla storia.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>il sistema non riesce a visualizzare i commenti.</w:t>
            </w:r>
          </w:p>
        </w:tc>
      </w:tr>
      <w:tr>
        <w:trPr>
          <w:trHeight w:val="287" w:hRule="atLeast"/>
        </w:trPr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10000 pubblicazioni in contemporanea.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59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27"/>
        <w:gridCol w:w="2"/>
        <w:gridCol w:w="446"/>
        <w:gridCol w:w="916"/>
        <w:gridCol w:w="11"/>
        <w:gridCol w:w="3607"/>
        <w:gridCol w:w="1760"/>
        <w:gridCol w:w="1754"/>
      </w:tblGrid>
      <w:tr>
        <w:trPr>
          <w:trHeight w:val="143" w:hRule="atLeast"/>
        </w:trPr>
        <w:tc>
          <w:tcPr>
            <w:tcW w:w="27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RF_GB.-----</w:t>
            </w:r>
          </w:p>
        </w:tc>
        <w:tc>
          <w:tcPr>
            <w:tcW w:w="3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>
                <w:bCs/>
                <w:i/>
                <w:iCs/>
              </w:rPr>
              <w:t>Scrivi Commento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11/11/21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Alessandro Marigliano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scrive un commento ad una storia con un numero di caratteri compresi tra l’1 e il 100.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 commenti della storia 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Colui che ha scritto la storia.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L’utente deve visualizzare la storia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Viene aggiunto il commento in riferimento alla storia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Viene visualizzato un messaggio di errore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500 usi/giorno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Esegue il comando per visualizzare il post completo relativo ad una determinata storia.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Visualizza il post completo di commenti e reazioni relativi alla storia.</w:t>
            </w:r>
            <w:r>
              <w:rPr/>
              <w:t xml:space="preserve"> 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Visualizza un form per scrivere un commento.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Compila il form ed esegue il comando per pubblicarlo.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Verifica che il contenuto del commento rientri nel numero adeguato di caratteri (fra 1 e 100).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 xml:space="preserve">Pubblica il commento in fondo alla lista dei commenti precedentemente pubblicati. </w:t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</w:t>
            </w:r>
            <w:r>
              <w:rPr/>
              <w:t>il commento non contiene un numero adeguato di caratteri</w:t>
            </w:r>
          </w:p>
        </w:tc>
      </w:tr>
      <w:tr>
        <w:trPr/>
        <w:tc>
          <w:tcPr>
            <w:tcW w:w="13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136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Sistema:</w:t>
            </w:r>
          </w:p>
        </w:tc>
        <w:tc>
          <w:tcPr>
            <w:tcW w:w="71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un messaggio di errore all’utente e rimane in attesa di un comando.</w:t>
            </w:r>
          </w:p>
        </w:tc>
      </w:tr>
      <w:tr>
        <w:trPr/>
        <w:tc>
          <w:tcPr>
            <w:tcW w:w="985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>il sistema non riesce a pubblicare il commento.</w:t>
            </w:r>
          </w:p>
        </w:tc>
      </w:tr>
      <w:tr>
        <w:trPr/>
        <w:tc>
          <w:tcPr>
            <w:tcW w:w="1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405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1978"/>
        <w:gridCol w:w="4250"/>
      </w:tblGrid>
      <w:tr>
        <w:trPr>
          <w:trHeight w:val="568" w:hRule="atLeast"/>
        </w:trPr>
        <w:tc>
          <w:tcPr>
            <w:tcW w:w="3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 xml:space="preserve">Nome 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Tipo</w:t>
            </w:r>
          </w:p>
        </w:tc>
        <w:tc>
          <w:tcPr>
            <w:tcW w:w="4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</w:tr>
      <w:tr>
        <w:trPr>
          <w:trHeight w:val="564" w:hRule="atLeast"/>
        </w:trPr>
        <w:tc>
          <w:tcPr>
            <w:tcW w:w="3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Commento</w:t>
            </w:r>
          </w:p>
        </w:tc>
        <w:tc>
          <w:tcPr>
            <w:tcW w:w="19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Entity</w:t>
            </w:r>
          </w:p>
        </w:tc>
        <w:tc>
          <w:tcPr>
            <w:tcW w:w="4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color w:val="auto"/>
                <w:kern w:val="0"/>
                <w:sz w:val="22"/>
                <w:szCs w:val="22"/>
                <w:lang w:val="it-IT" w:eastAsia="en-US" w:bidi="ar-SA"/>
              </w:rPr>
              <w:t>Contiene i dati relativi al commento.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</w:t>
            </w:r>
          </w:p>
        </w:tc>
        <w:tc>
          <w:tcPr>
            <w:tcW w:w="197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5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…….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 xml:space="preserve">AggiuntaCommento </w:t>
            </w:r>
          </w:p>
        </w:tc>
        <w:tc>
          <w:tcPr>
            <w:tcW w:w="197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5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…...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VisualizzaCommentiButton</w:t>
            </w:r>
          </w:p>
        </w:tc>
        <w:tc>
          <w:tcPr>
            <w:tcW w:w="197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5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Pulsante che permette all’utente di visualizzare l’ElencoCommenti di una determinata storia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FormAggiuntaCommenti</w:t>
            </w:r>
          </w:p>
        </w:tc>
        <w:tc>
          <w:tcPr>
            <w:tcW w:w="197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5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 per l’aggiunta di un commento ad una storia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lvetica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taapidipagina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LibreOffice/7.2.1.2$Windows_X86_64 LibreOffice_project/87b77fad49947c1441b67c559c339af8f3517e22</Application>
  <AppVersion>15.0000</AppVersion>
  <Pages>3</Pages>
  <Words>502</Words>
  <Characters>2953</Characters>
  <CharactersWithSpaces>3428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2021-11-10T22:26:39Z</dcterms:created>
  <dc:creator/>
  <dc:description/>
  <dc:language>it-IT</dc:language>
  <cp:lastModifiedBy/>
  <dcterms:modified xsi:type="dcterms:W3CDTF">2021-11-12T11:09:37Z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