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Leandro Rodrigues da Fonseca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121.198.356-08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31994001056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31615310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Padre Pedro Pinto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1270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Venda Nova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Belo Horizonte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EZ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Ajustavel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P3PRO-032303240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Dourada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reserva, sem caixa original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13/04/2026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Marcas de uso e uma deformação na bateria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armando proteção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 de manutenção corretiva - Troca de motor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190,30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190,30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manutenção preventiva: Limp. Lub. e  Reg.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164,60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164,60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C27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foi testada sem bateria, utilizando fonte da assistência. O motor apresentou condição de curto-circuito, ocasionando o acionamento da proteção da bateria. Foi identificado também curso invertido.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Máquina com marcas de uso, riscos e deformações. Uma das baterias apresenta deformação na parte superior, indicando possível queda ou impacto.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O parafuso sextavado de fixação do corpo da máquina apresenta desgaste, estando parcialmente espanado.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1.3 Dois parafusos de fixação da placa do motor apresentam desgaste, também parcialmente espanados.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 bateria desarma ao acionar o botão start.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A máquina apresenta curso invertido (ex.: 4,2 mm operando como 2,0 mm e vice-versa). Essa condição é típica de desmontagem e montagem incorreta do sistema mecânico.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Foi constatada ausência de lubrificação na unidade mecânica.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Motor danificado, com escovas desgastadas e/ou fraturadas. Há fragmentos no comutador, causando travamento parcial, aumento da corrente elétrica e acionamento da proteção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2.5 A bateria foi testada quanto à corrente de carregamento, apresentando parâmetros dentro da normalidade. O teste completo de descarga será realizado após a aprovação do orçamento, por se tratar de procedimento complementar. Caso seja identificado qualquer problema adicional, o cliente será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Observação: Não realizamos reparos internos na bateria do modelo EZ P3PRO.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 motor por unidade nova (upgrade com maior RPM e torque).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Montagem correta da maquina (resolver o curso invertido)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Serviços complementares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máquina (pen).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Aplicação de lubrificante conforme especificação técnica para sistemas Swash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3.4 Regulagem geral e ajustes técnicos visando: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Otimização do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o cliente receberá orientações técnicas sobre boas práticas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R$ 51,90, conforme informado via WhatsApp no atendimento inicial. Em caso de aprovação, esse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(dez) dias corridos da conclusão do reparo ou da não aprovação do orçamento, será cobrada taxa diária de R$ 8,90 referente à permanência e guarda do equipamento, caso não seja retirado no prazo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(quinze)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R$ 354,90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R$ 525,00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R$ 879,90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R$ 75,15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R$ 804,75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13/04/2026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17/04/2026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14:23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1108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