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B50" w:rsidRDefault="00FE3F55">
      <w:pPr>
        <w:pStyle w:val="Standard"/>
        <w:spacing w:before="240" w:after="60" w:line="240" w:lineRule="auto"/>
        <w:jc w:val="both"/>
        <w:rPr>
          <w:rFonts w:ascii="Arial" w:hAnsi="Arial"/>
          <w:b/>
          <w:bCs/>
          <w:sz w:val="28"/>
          <w:szCs w:val="28"/>
          <w:lang w:val="fr-CH"/>
        </w:rPr>
      </w:pPr>
      <w:bookmarkStart w:id="0" w:name="_GoBack"/>
      <w:bookmarkEnd w:id="0"/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980640" cy="370439"/>
            <wp:effectExtent l="0" t="0" r="0" b="0"/>
            <wp:wrapSquare wrapText="bothSides"/>
            <wp:docPr id="1" name="nouveau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0640" cy="37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8"/>
          <w:szCs w:val="28"/>
          <w:lang w:val="fr-CH"/>
        </w:rPr>
        <w:t>Fiche de recette / planification</w:t>
      </w:r>
    </w:p>
    <w:tbl>
      <w:tblPr>
        <w:tblW w:w="935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8"/>
        <w:gridCol w:w="3828"/>
      </w:tblGrid>
      <w:tr w:rsidR="00493B50">
        <w:tblPrEx>
          <w:tblCellMar>
            <w:top w:w="0" w:type="dxa"/>
            <w:bottom w:w="0" w:type="dxa"/>
          </w:tblCellMar>
        </w:tblPrEx>
        <w:trPr>
          <w:trHeight w:hRule="exact" w:val="340"/>
          <w:tblHeader/>
        </w:trPr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berschrift"/>
              <w:jc w:val="lef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  <w:t>Nom</w:t>
            </w:r>
          </w:p>
        </w:tc>
        <w:tc>
          <w:tcPr>
            <w:tcW w:w="382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berschrift"/>
              <w:jc w:val="lef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  <w:t>Date</w:t>
            </w:r>
          </w:p>
        </w:tc>
      </w:tr>
      <w:tr w:rsidR="00493B50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552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Marcelo Pereira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07-07-17</w:t>
            </w:r>
          </w:p>
        </w:tc>
      </w:tr>
      <w:tr w:rsidR="00493B50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552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berschrift"/>
              <w:jc w:val="lef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  <w:t>Thème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berschrift"/>
              <w:jc w:val="lef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  <w:lang w:val="fr-CH"/>
              </w:rPr>
              <w:t>Références</w:t>
            </w:r>
          </w:p>
        </w:tc>
      </w:tr>
      <w:tr w:rsidR="00493B50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552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Décorations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Internet</w:t>
            </w:r>
          </w:p>
        </w:tc>
      </w:tr>
    </w:tbl>
    <w:p w:rsidR="00493B50" w:rsidRDefault="00493B50">
      <w:pPr>
        <w:pStyle w:val="Standard"/>
        <w:spacing w:after="0" w:line="240" w:lineRule="auto"/>
        <w:rPr>
          <w:rFonts w:ascii="Arial" w:hAnsi="Arial" w:cs="Arial"/>
          <w:lang w:val="fr-CH"/>
        </w:rPr>
      </w:pPr>
    </w:p>
    <w:tbl>
      <w:tblPr>
        <w:tblW w:w="943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6"/>
        <w:gridCol w:w="6914"/>
      </w:tblGrid>
      <w:tr w:rsidR="00493B5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Mets :</w:t>
            </w:r>
          </w:p>
        </w:tc>
        <w:tc>
          <w:tcPr>
            <w:tcW w:w="6914" w:type="dxa"/>
            <w:tcBorders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Tuiles dentelles</w:t>
            </w:r>
          </w:p>
        </w:tc>
      </w:tr>
      <w:tr w:rsidR="00493B5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Méthodes de cuisson :</w:t>
            </w:r>
          </w:p>
        </w:tc>
        <w:tc>
          <w:tcPr>
            <w:tcW w:w="6914" w:type="dxa"/>
            <w:tcBorders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Sauter</w:t>
            </w:r>
          </w:p>
        </w:tc>
      </w:tr>
      <w:tr w:rsidR="00493B5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 xml:space="preserve">Temps de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préparation :</w:t>
            </w:r>
          </w:p>
        </w:tc>
        <w:tc>
          <w:tcPr>
            <w:tcW w:w="6914" w:type="dxa"/>
            <w:tcBorders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5 minutes</w:t>
            </w:r>
          </w:p>
        </w:tc>
      </w:tr>
      <w:tr w:rsidR="00493B5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Temps de cuisson :</w:t>
            </w:r>
          </w:p>
        </w:tc>
        <w:tc>
          <w:tcPr>
            <w:tcW w:w="6914" w:type="dxa"/>
            <w:tcBorders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berschrift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fr-CH"/>
              </w:rPr>
              <w:t>2 minutes environ</w:t>
            </w:r>
          </w:p>
        </w:tc>
      </w:tr>
      <w:tr w:rsidR="00493B50">
        <w:tblPrEx>
          <w:tblCellMar>
            <w:top w:w="0" w:type="dxa"/>
            <w:bottom w:w="0" w:type="dxa"/>
          </w:tblCellMar>
        </w:tblPrEx>
        <w:tc>
          <w:tcPr>
            <w:tcW w:w="25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Ingrédients pour :</w:t>
            </w:r>
          </w:p>
        </w:tc>
        <w:tc>
          <w:tcPr>
            <w:tcW w:w="6914" w:type="dxa"/>
            <w:tcBorders>
              <w:top w:val="single" w:sz="4" w:space="0" w:color="00000A"/>
              <w:bottom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Une trentaine de tuiles</w:t>
            </w:r>
          </w:p>
        </w:tc>
      </w:tr>
    </w:tbl>
    <w:p w:rsidR="00493B50" w:rsidRDefault="00493B50">
      <w:pPr>
        <w:pStyle w:val="Standard"/>
        <w:spacing w:after="0" w:line="240" w:lineRule="auto"/>
        <w:rPr>
          <w:rFonts w:ascii="Arial" w:hAnsi="Arial" w:cs="Arial"/>
          <w:lang w:val="fr-CH"/>
        </w:rPr>
      </w:pPr>
    </w:p>
    <w:tbl>
      <w:tblPr>
        <w:tblW w:w="935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4"/>
        <w:gridCol w:w="2235"/>
        <w:gridCol w:w="5697"/>
      </w:tblGrid>
      <w:tr w:rsidR="00493B5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berschrift"/>
              <w:ind w:left="5" w:right="-10"/>
              <w:jc w:val="left"/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  <w:t>Quantités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berschrift"/>
              <w:ind w:left="5" w:right="-10"/>
              <w:jc w:val="left"/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  <w:t>Ingrédients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berschrift"/>
              <w:ind w:left="5" w:right="-10"/>
              <w:jc w:val="left"/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 w:val="0"/>
                <w:iCs w:val="0"/>
                <w:sz w:val="22"/>
                <w:szCs w:val="22"/>
                <w:lang w:val="fr-CH"/>
              </w:rPr>
              <w:t>Mise en place / préparation</w:t>
            </w:r>
          </w:p>
        </w:tc>
      </w:tr>
      <w:tr w:rsidR="00493B5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200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Huile d'olive/colza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Inhalt"/>
              <w:rPr>
                <w:rFonts w:ascii="Arial" w:hAnsi="Arial" w:cs="Arial"/>
                <w:b/>
                <w:bCs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fr-CH"/>
              </w:rPr>
              <w:t>Mise en place :</w:t>
            </w:r>
          </w:p>
        </w:tc>
      </w:tr>
      <w:tr w:rsidR="00493B5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125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Eau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 xml:space="preserve">Mélanger l'huile, l'eau la farine et le </w:t>
            </w:r>
            <w:r>
              <w:rPr>
                <w:rFonts w:ascii="Arial" w:hAnsi="Arial" w:cs="Arial"/>
                <w:sz w:val="22"/>
                <w:szCs w:val="22"/>
                <w:lang w:val="fr-CH"/>
              </w:rPr>
              <w:t>colorant.</w:t>
            </w:r>
          </w:p>
        </w:tc>
      </w:tr>
      <w:tr w:rsidR="00493B5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25 G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Inhalt"/>
              <w:ind w:left="5" w:right="-85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Farine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Inhalt"/>
              <w:rPr>
                <w:rFonts w:ascii="Arial" w:hAnsi="Arial" w:cs="Arial"/>
                <w:b/>
                <w:bCs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fr-CH"/>
              </w:rPr>
              <w:t>Préparation :</w:t>
            </w:r>
          </w:p>
        </w:tc>
      </w:tr>
      <w:tr w:rsidR="00493B5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Selon volontée</w:t>
            </w: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Colorant en poudre ou liquide</w:t>
            </w: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sz w:val="22"/>
                <w:szCs w:val="22"/>
                <w:lang w:val="fr-CH"/>
              </w:rPr>
              <w:t>Dans une poêle moyennement chaude verser un peu de la préparation à l'aide d'une petite louche ou une cuillère et attender que les trous ce forment.</w:t>
            </w:r>
          </w:p>
        </w:tc>
      </w:tr>
      <w:tr w:rsidR="00493B5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493B5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493B5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493B5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493B5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493B5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493B5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493B5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493B5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493B5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493B5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  <w:tr w:rsidR="00493B50">
        <w:tblPrEx>
          <w:tblCellMar>
            <w:top w:w="0" w:type="dxa"/>
            <w:bottom w:w="0" w:type="dxa"/>
          </w:tblCellMar>
        </w:tblPrEx>
        <w:tc>
          <w:tcPr>
            <w:tcW w:w="1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2235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  <w:tc>
          <w:tcPr>
            <w:tcW w:w="5697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493B50">
            <w:pPr>
              <w:pStyle w:val="TabellenInhalt"/>
              <w:rPr>
                <w:rFonts w:ascii="Arial" w:hAnsi="Arial" w:cs="Arial"/>
                <w:sz w:val="22"/>
                <w:szCs w:val="22"/>
                <w:lang w:val="fr-CH"/>
              </w:rPr>
            </w:pPr>
          </w:p>
        </w:tc>
      </w:tr>
    </w:tbl>
    <w:p w:rsidR="00493B50" w:rsidRDefault="00493B50">
      <w:pPr>
        <w:pStyle w:val="Standard"/>
        <w:spacing w:after="0" w:line="240" w:lineRule="auto"/>
        <w:rPr>
          <w:rFonts w:ascii="Arial" w:hAnsi="Arial" w:cs="Arial"/>
          <w:lang w:val="fr-CH"/>
        </w:rPr>
      </w:pPr>
    </w:p>
    <w:p w:rsidR="00493B50" w:rsidRDefault="00493B50">
      <w:pPr>
        <w:pStyle w:val="Standard"/>
        <w:spacing w:after="0" w:line="240" w:lineRule="auto"/>
        <w:rPr>
          <w:rFonts w:ascii="Arial" w:hAnsi="Arial" w:cs="Arial"/>
          <w:lang w:val="fr-CH"/>
        </w:rPr>
      </w:pPr>
    </w:p>
    <w:tbl>
      <w:tblPr>
        <w:tblW w:w="737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1"/>
      </w:tblGrid>
      <w:tr w:rsidR="00493B5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371" w:type="dxa"/>
            <w:tcBorders>
              <w:left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berschrift"/>
              <w:jc w:val="left"/>
              <w:rPr>
                <w:rFonts w:ascii="Arial" w:hAnsi="Arial" w:cs="Arial"/>
                <w:i w:val="0"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fr-CH"/>
              </w:rPr>
              <w:t>Présentation :</w:t>
            </w:r>
          </w:p>
        </w:tc>
      </w:tr>
      <w:tr w:rsidR="00493B50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Inhalt"/>
              <w:rPr>
                <w:rFonts w:ascii="Arial" w:hAnsi="Arial" w:cs="Arial"/>
                <w:iCs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>Dressage : Sur assiette</w:t>
            </w:r>
          </w:p>
        </w:tc>
      </w:tr>
      <w:tr w:rsidR="00493B50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Inhalt"/>
              <w:rPr>
                <w:rFonts w:ascii="Arial" w:hAnsi="Arial" w:cs="Arial"/>
                <w:iCs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>Décoration :</w:t>
            </w:r>
          </w:p>
        </w:tc>
      </w:tr>
      <w:tr w:rsidR="00493B50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Inhalt"/>
              <w:rPr>
                <w:rFonts w:ascii="Arial" w:hAnsi="Arial" w:cs="Arial"/>
                <w:iCs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>Vaisselle :</w:t>
            </w:r>
          </w:p>
        </w:tc>
      </w:tr>
      <w:tr w:rsidR="00493B50">
        <w:tblPrEx>
          <w:tblCellMar>
            <w:top w:w="0" w:type="dxa"/>
            <w:bottom w:w="0" w:type="dxa"/>
          </w:tblCellMar>
        </w:tblPrEx>
        <w:tc>
          <w:tcPr>
            <w:tcW w:w="7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3B50" w:rsidRDefault="00FE3F55">
            <w:pPr>
              <w:pStyle w:val="TabellenInhalt"/>
              <w:rPr>
                <w:rFonts w:ascii="Arial" w:hAnsi="Arial" w:cs="Arial"/>
                <w:iCs/>
                <w:sz w:val="22"/>
                <w:szCs w:val="22"/>
                <w:lang w:val="fr-CH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fr-CH"/>
              </w:rPr>
              <w:t>BPF : Prévoir une plaque avec du papier absorbant où vous pourrez posez vos tuiles et ainsi pomper le reste de la matière grasse.</w:t>
            </w:r>
          </w:p>
        </w:tc>
      </w:tr>
    </w:tbl>
    <w:p w:rsidR="00493B50" w:rsidRDefault="00493B50">
      <w:pPr>
        <w:pStyle w:val="Standard"/>
      </w:pPr>
    </w:p>
    <w:sectPr w:rsidR="00493B5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F55" w:rsidRDefault="00FE3F55">
      <w:pPr>
        <w:spacing w:after="0" w:line="240" w:lineRule="auto"/>
      </w:pPr>
      <w:r>
        <w:separator/>
      </w:r>
    </w:p>
  </w:endnote>
  <w:endnote w:type="continuationSeparator" w:id="0">
    <w:p w:rsidR="00FE3F55" w:rsidRDefault="00FE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4B9" w:rsidRDefault="00FE3F55">
    <w:pPr>
      <w:pStyle w:val="Pieddepage"/>
      <w:tabs>
        <w:tab w:val="clear" w:pos="4536"/>
        <w:tab w:val="clear" w:pos="9072"/>
        <w:tab w:val="left" w:pos="4680"/>
        <w:tab w:val="center" w:pos="7020"/>
        <w:tab w:val="left" w:pos="8460"/>
        <w:tab w:val="left" w:pos="13680"/>
      </w:tabs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662E7F">
      <w:rPr>
        <w:noProof/>
      </w:rPr>
      <w:t>2</w:t>
    </w:r>
    <w:r>
      <w:fldChar w:fldCharType="end"/>
    </w:r>
    <w:r>
      <w:rPr>
        <w:rFonts w:ascii="Arial" w:hAnsi="Arial" w:cs="Arial"/>
        <w:sz w:val="16"/>
        <w:szCs w:val="16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F55" w:rsidRDefault="00FE3F5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E3F55" w:rsidRDefault="00FE3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4B9" w:rsidRDefault="00FE3F5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93B50"/>
    <w:rsid w:val="00493B50"/>
    <w:rsid w:val="00662E7F"/>
    <w:rsid w:val="00FE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CE6F7-403B-45A6-A322-3D907AE2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ahoma"/>
        <w:kern w:val="3"/>
        <w:sz w:val="22"/>
        <w:szCs w:val="22"/>
        <w:lang w:val="de-CH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Standard"/>
    <w:pPr>
      <w:widowControl w:val="0"/>
      <w:suppressLineNumbers/>
      <w:spacing w:after="0" w:line="240" w:lineRule="auto"/>
    </w:pPr>
    <w:rPr>
      <w:rFonts w:ascii="Times New Roman" w:eastAsia="Calibri" w:hAnsi="Times New Roman"/>
      <w:sz w:val="24"/>
      <w:szCs w:val="24"/>
      <w:lang w:eastAsia="de-CH"/>
    </w:rPr>
  </w:style>
  <w:style w:type="paragraph" w:customStyle="1" w:styleId="Tabellenberschrift">
    <w:name w:val="Tabellen Überschrift"/>
    <w:basedOn w:val="TabellenInhalt"/>
    <w:pPr>
      <w:jc w:val="center"/>
    </w:pPr>
    <w:rPr>
      <w:b/>
      <w:bCs/>
      <w:i/>
      <w:iCs/>
    </w:rPr>
  </w:style>
  <w:style w:type="paragraph" w:styleId="Textedebulles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En-tteCar">
    <w:name w:val="En-tête Car"/>
    <w:basedOn w:val="Policepardfaut"/>
    <w:rPr>
      <w:rFonts w:ascii="Calibri" w:eastAsia="Times New Roman" w:hAnsi="Calibri" w:cs="Times New Roman"/>
    </w:rPr>
  </w:style>
  <w:style w:type="character" w:customStyle="1" w:styleId="PieddepageCar">
    <w:name w:val="Pied de page Car"/>
    <w:basedOn w:val="Policepardfaut"/>
    <w:rPr>
      <w:rFonts w:ascii="Calibri" w:eastAsia="Times New Roman" w:hAnsi="Calibri" w:cs="Times New Roman"/>
    </w:rPr>
  </w:style>
  <w:style w:type="character" w:customStyle="1" w:styleId="TextedebullesCar">
    <w:name w:val="Texte de bulles Car"/>
    <w:basedOn w:val="Policepardfaut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</dc:creator>
  <cp:lastModifiedBy>Famille Stoky</cp:lastModifiedBy>
  <cp:revision>2</cp:revision>
  <dcterms:created xsi:type="dcterms:W3CDTF">2017-07-10T15:05:00Z</dcterms:created>
  <dcterms:modified xsi:type="dcterms:W3CDTF">2017-07-10T15:05:00Z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EveryWare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