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D9BE58" w14:textId="076CDF33" w:rsidR="00603A6D" w:rsidRPr="00603A6D" w:rsidRDefault="00287360" w:rsidP="00603A6D">
      <w:pPr>
        <w:pBdr>
          <w:top w:val="single" w:sz="4" w:space="1" w:color="auto"/>
          <w:left w:val="single" w:sz="4" w:space="4" w:color="auto"/>
          <w:bottom w:val="single" w:sz="4" w:space="1" w:color="auto"/>
          <w:right w:val="single" w:sz="4" w:space="4" w:color="auto"/>
        </w:pBdr>
        <w:shd w:val="clear" w:color="auto" w:fill="FFFFFF"/>
        <w:spacing w:before="300" w:after="150" w:line="240" w:lineRule="auto"/>
        <w:jc w:val="center"/>
        <w:outlineLvl w:val="0"/>
        <w:rPr>
          <w:rFonts w:ascii="Arial" w:eastAsia="Times New Roman" w:hAnsi="Arial" w:cs="Arial"/>
          <w:b/>
          <w:bCs/>
          <w:color w:val="000000"/>
          <w:kern w:val="36"/>
          <w:sz w:val="20"/>
          <w:szCs w:val="20"/>
          <w:lang w:eastAsia="fr-FR"/>
        </w:rPr>
      </w:pPr>
      <w:r>
        <w:rPr>
          <w:rFonts w:ascii="Arial" w:eastAsia="Times New Roman" w:hAnsi="Arial" w:cs="Arial"/>
          <w:b/>
          <w:bCs/>
          <w:color w:val="000000"/>
          <w:kern w:val="36"/>
          <w:sz w:val="20"/>
          <w:szCs w:val="20"/>
          <w:lang w:eastAsia="fr-FR"/>
        </w:rPr>
        <w:t>L</w:t>
      </w:r>
      <w:r w:rsidR="00603A6D" w:rsidRPr="00603A6D">
        <w:rPr>
          <w:rFonts w:ascii="Arial" w:eastAsia="Times New Roman" w:hAnsi="Arial" w:cs="Arial"/>
          <w:b/>
          <w:bCs/>
          <w:color w:val="000000"/>
          <w:kern w:val="36"/>
          <w:sz w:val="20"/>
          <w:szCs w:val="20"/>
          <w:lang w:eastAsia="fr-FR"/>
        </w:rPr>
        <w:t>ogiciel libre</w:t>
      </w:r>
    </w:p>
    <w:p w14:paraId="77C6427E" w14:textId="77777777" w:rsidR="00603A6D" w:rsidRPr="00603A6D" w:rsidRDefault="00603A6D" w:rsidP="00603A6D">
      <w:pPr>
        <w:shd w:val="clear" w:color="auto" w:fill="FFFFFF"/>
        <w:spacing w:after="150" w:line="240" w:lineRule="auto"/>
        <w:jc w:val="both"/>
        <w:rPr>
          <w:rFonts w:ascii="Arial" w:eastAsia="Times New Roman" w:hAnsi="Arial" w:cs="Arial"/>
          <w:color w:val="333333"/>
          <w:sz w:val="20"/>
          <w:szCs w:val="20"/>
          <w:lang w:eastAsia="fr-FR"/>
        </w:rPr>
      </w:pPr>
      <w:r w:rsidRPr="00603A6D">
        <w:rPr>
          <w:rFonts w:ascii="Arial" w:eastAsia="Times New Roman" w:hAnsi="Arial" w:cs="Arial"/>
          <w:color w:val="333333"/>
          <w:sz w:val="20"/>
          <w:szCs w:val="20"/>
          <w:lang w:eastAsia="fr-FR"/>
        </w:rPr>
        <w:t>Un logiciel libre est un logiciel dont l’utilisation, l’étude, la modification, la duplication et la diffusion sont universellement autorisées sans contrepartie. Par opposition, un logiciel est dit propriétaire lorsqu’il reste la propriété d’une seule personne qui n’autorise que limitativement les usages sur le logiciel. Dans ce cas, même s’il peut être gratuit, l’éditeur garde la maîtrise de son logiciel et du code source qu’il maintient secret.</w:t>
      </w:r>
    </w:p>
    <w:p w14:paraId="0BF1CE7E" w14:textId="77777777" w:rsidR="00603A6D" w:rsidRPr="00287360" w:rsidRDefault="00603A6D" w:rsidP="00603A6D">
      <w:pPr>
        <w:shd w:val="clear" w:color="auto" w:fill="FFFFFF"/>
        <w:spacing w:after="150" w:line="240" w:lineRule="auto"/>
        <w:jc w:val="both"/>
        <w:rPr>
          <w:rFonts w:ascii="Arial" w:eastAsia="Times New Roman" w:hAnsi="Arial" w:cs="Arial"/>
          <w:color w:val="FF0000"/>
          <w:sz w:val="20"/>
          <w:szCs w:val="20"/>
          <w:lang w:eastAsia="fr-FR"/>
        </w:rPr>
      </w:pPr>
      <w:r w:rsidRPr="00287360">
        <w:rPr>
          <w:rFonts w:ascii="Arial" w:eastAsia="Times New Roman" w:hAnsi="Arial" w:cs="Arial"/>
          <w:color w:val="FF0000"/>
          <w:sz w:val="20"/>
          <w:szCs w:val="20"/>
          <w:lang w:eastAsia="fr-FR"/>
        </w:rPr>
        <w:t>D’un point de vue technique, un logiciel est dit libre lorsqu’il est utilisable et modifiable sans limitation et qu’il est fourni avec toutes les informations utiles à cette fin (code source documenté et lisible, scripts d’installation, documentation, etc.).</w:t>
      </w:r>
    </w:p>
    <w:p w14:paraId="568B6ED8" w14:textId="77777777" w:rsidR="00603A6D" w:rsidRPr="00603A6D" w:rsidRDefault="00603A6D" w:rsidP="00603A6D">
      <w:pPr>
        <w:shd w:val="clear" w:color="auto" w:fill="FFFFFF"/>
        <w:spacing w:after="150" w:line="240" w:lineRule="auto"/>
        <w:jc w:val="both"/>
        <w:rPr>
          <w:rFonts w:ascii="Arial" w:eastAsia="Times New Roman" w:hAnsi="Arial" w:cs="Arial"/>
          <w:color w:val="333333"/>
          <w:sz w:val="20"/>
          <w:szCs w:val="20"/>
          <w:lang w:eastAsia="fr-FR"/>
        </w:rPr>
      </w:pPr>
      <w:r w:rsidRPr="00603A6D">
        <w:rPr>
          <w:rFonts w:ascii="Arial" w:eastAsia="Times New Roman" w:hAnsi="Arial" w:cs="Arial"/>
          <w:color w:val="333333"/>
          <w:sz w:val="20"/>
          <w:szCs w:val="20"/>
          <w:lang w:eastAsia="fr-FR"/>
        </w:rPr>
        <w:t>D’un point de vue juridique, il s’agit d’un logiciel pour lequel l’auteur entend partager son monopole afin de favoriser sa diffusion et sa réutilisation par d’autres. À cette fin, une licence libre ou open source accompagne le logiciel afin d’assurer aux détenteurs d’une copie du logiciel les droits de le copier, l’utiliser, le modifier et le distribuer.</w:t>
      </w:r>
    </w:p>
    <w:p w14:paraId="3E2841B7" w14:textId="77777777" w:rsidR="00603A6D" w:rsidRPr="00603A6D" w:rsidRDefault="00603A6D" w:rsidP="00603A6D">
      <w:pPr>
        <w:numPr>
          <w:ilvl w:val="0"/>
          <w:numId w:val="1"/>
        </w:numPr>
        <w:shd w:val="clear" w:color="auto" w:fill="FFFFFF"/>
        <w:spacing w:before="100" w:beforeAutospacing="1" w:after="0" w:line="240" w:lineRule="auto"/>
        <w:ind w:left="345"/>
        <w:jc w:val="both"/>
        <w:rPr>
          <w:rFonts w:ascii="Arial" w:eastAsia="Times New Roman" w:hAnsi="Arial" w:cs="Arial"/>
          <w:color w:val="333333"/>
          <w:sz w:val="20"/>
          <w:szCs w:val="20"/>
          <w:lang w:eastAsia="fr-FR"/>
        </w:rPr>
      </w:pPr>
      <w:r w:rsidRPr="00603A6D">
        <w:rPr>
          <w:rFonts w:ascii="Arial" w:eastAsia="Times New Roman" w:hAnsi="Arial" w:cs="Arial"/>
          <w:b/>
          <w:bCs/>
          <w:color w:val="333333"/>
          <w:sz w:val="20"/>
          <w:szCs w:val="20"/>
          <w:u w:val="single"/>
          <w:lang w:eastAsia="fr-FR"/>
        </w:rPr>
        <w:t>La définition légale du logiciel libre</w:t>
      </w:r>
    </w:p>
    <w:p w14:paraId="296DDCE1" w14:textId="77777777" w:rsidR="00603A6D" w:rsidRPr="00603A6D" w:rsidRDefault="00603A6D" w:rsidP="00603A6D">
      <w:pPr>
        <w:shd w:val="clear" w:color="auto" w:fill="FFFFFF"/>
        <w:spacing w:after="0" w:line="240" w:lineRule="auto"/>
        <w:jc w:val="both"/>
        <w:rPr>
          <w:rFonts w:ascii="Arial" w:eastAsia="Times New Roman" w:hAnsi="Arial" w:cs="Arial"/>
          <w:color w:val="333333"/>
          <w:sz w:val="20"/>
          <w:szCs w:val="20"/>
          <w:lang w:eastAsia="fr-FR"/>
        </w:rPr>
      </w:pPr>
      <w:r w:rsidRPr="00603A6D">
        <w:rPr>
          <w:rFonts w:ascii="Arial" w:eastAsia="Times New Roman" w:hAnsi="Arial" w:cs="Arial"/>
          <w:color w:val="333333"/>
          <w:sz w:val="20"/>
          <w:szCs w:val="20"/>
          <w:lang w:eastAsia="fr-FR"/>
        </w:rPr>
        <w:t xml:space="preserve">Le logiciel libre est défini, par le vocabulaire de l’informatique publié au Journal officiel en 2007, comme </w:t>
      </w:r>
      <w:r w:rsidRPr="008D4B5F">
        <w:rPr>
          <w:rFonts w:ascii="Arial" w:eastAsia="Times New Roman" w:hAnsi="Arial" w:cs="Arial"/>
          <w:color w:val="FF0000"/>
          <w:sz w:val="20"/>
          <w:szCs w:val="20"/>
          <w:lang w:eastAsia="fr-FR"/>
        </w:rPr>
        <w:t>« </w:t>
      </w:r>
      <w:r w:rsidRPr="008D4B5F">
        <w:rPr>
          <w:rFonts w:ascii="Arial" w:eastAsia="Times New Roman" w:hAnsi="Arial" w:cs="Arial"/>
          <w:i/>
          <w:iCs/>
          <w:color w:val="FF0000"/>
          <w:sz w:val="20"/>
          <w:szCs w:val="20"/>
          <w:lang w:eastAsia="fr-FR"/>
        </w:rPr>
        <w:t>le logiciel distribué avec l’intégralité de ses programmes-sources afin que l’ensemble des utilisateurs qui l’emploient puissent l’enrichir et le redistribuer à leur tour. Un logiciel libre n’est pas nécessairement gratuit et les droits de la chaîne des auteurs sont préservés</w:t>
      </w:r>
      <w:r w:rsidRPr="008D4B5F">
        <w:rPr>
          <w:rFonts w:ascii="Arial" w:eastAsia="Times New Roman" w:hAnsi="Arial" w:cs="Arial"/>
          <w:color w:val="FF0000"/>
          <w:sz w:val="20"/>
          <w:szCs w:val="20"/>
          <w:lang w:eastAsia="fr-FR"/>
        </w:rPr>
        <w:t xml:space="preserve"> » </w:t>
      </w:r>
      <w:r w:rsidRPr="00603A6D">
        <w:rPr>
          <w:rFonts w:ascii="Arial" w:eastAsia="Times New Roman" w:hAnsi="Arial" w:cs="Arial"/>
          <w:color w:val="333333"/>
          <w:sz w:val="20"/>
          <w:szCs w:val="20"/>
          <w:lang w:eastAsia="fr-FR"/>
        </w:rPr>
        <w:t>(</w:t>
      </w:r>
      <w:r w:rsidRPr="00603A6D">
        <w:rPr>
          <w:rFonts w:ascii="Arial" w:eastAsia="Times New Roman" w:hAnsi="Arial" w:cs="Arial"/>
          <w:b/>
          <w:bCs/>
          <w:color w:val="333333"/>
          <w:sz w:val="20"/>
          <w:szCs w:val="20"/>
          <w:lang w:eastAsia="fr-FR"/>
        </w:rPr>
        <w:t>Vocabulaire de l’informatique, JORF n°93 du 20 avril 2007, p. 7078, texte n°84</w:t>
      </w:r>
      <w:r w:rsidRPr="00603A6D">
        <w:rPr>
          <w:rFonts w:ascii="Arial" w:eastAsia="Times New Roman" w:hAnsi="Arial" w:cs="Arial"/>
          <w:color w:val="333333"/>
          <w:sz w:val="20"/>
          <w:szCs w:val="20"/>
          <w:lang w:eastAsia="fr-FR"/>
        </w:rPr>
        <w:t>).</w:t>
      </w:r>
    </w:p>
    <w:p w14:paraId="76BF5D94" w14:textId="77777777" w:rsidR="00603A6D" w:rsidRPr="00603A6D" w:rsidRDefault="00603A6D" w:rsidP="00603A6D">
      <w:pPr>
        <w:shd w:val="clear" w:color="auto" w:fill="FFFFFF"/>
        <w:spacing w:after="0" w:line="240" w:lineRule="auto"/>
        <w:jc w:val="both"/>
        <w:rPr>
          <w:rFonts w:ascii="Arial" w:eastAsia="Times New Roman" w:hAnsi="Arial" w:cs="Arial"/>
          <w:color w:val="333333"/>
          <w:sz w:val="20"/>
          <w:szCs w:val="20"/>
          <w:lang w:eastAsia="fr-FR"/>
        </w:rPr>
      </w:pPr>
      <w:r w:rsidRPr="00603A6D">
        <w:rPr>
          <w:rFonts w:ascii="Arial" w:eastAsia="Times New Roman" w:hAnsi="Arial" w:cs="Arial"/>
          <w:color w:val="333333"/>
          <w:sz w:val="20"/>
          <w:szCs w:val="20"/>
          <w:lang w:eastAsia="fr-FR"/>
        </w:rPr>
        <w:t>Selon le ministère de l’Education nationale de 1998, « </w:t>
      </w:r>
      <w:r w:rsidRPr="00603A6D">
        <w:rPr>
          <w:rFonts w:ascii="Arial" w:eastAsia="Times New Roman" w:hAnsi="Arial" w:cs="Arial"/>
          <w:i/>
          <w:iCs/>
          <w:color w:val="333333"/>
          <w:sz w:val="20"/>
          <w:szCs w:val="20"/>
          <w:lang w:eastAsia="fr-FR"/>
        </w:rPr>
        <w:t>l</w:t>
      </w:r>
      <w:r w:rsidRPr="008D4B5F">
        <w:rPr>
          <w:rFonts w:ascii="Arial" w:eastAsia="Times New Roman" w:hAnsi="Arial" w:cs="Arial"/>
          <w:i/>
          <w:iCs/>
          <w:color w:val="FF0000"/>
          <w:sz w:val="20"/>
          <w:szCs w:val="20"/>
          <w:lang w:eastAsia="fr-FR"/>
        </w:rPr>
        <w:t>es logiciels libres sont des logiciels fournis avec leur code source, gratuits ou non, librement modifiables et redistribuables sous réserve de préserver cette propriété, dans des conditions définies précisément par leurs licences respectives</w:t>
      </w:r>
      <w:r w:rsidRPr="008D4B5F">
        <w:rPr>
          <w:rFonts w:ascii="Arial" w:eastAsia="Times New Roman" w:hAnsi="Arial" w:cs="Arial"/>
          <w:color w:val="FF0000"/>
          <w:sz w:val="20"/>
          <w:szCs w:val="20"/>
          <w:lang w:eastAsia="fr-FR"/>
        </w:rPr>
        <w:t xml:space="preserve"> » </w:t>
      </w:r>
      <w:r w:rsidRPr="00603A6D">
        <w:rPr>
          <w:rFonts w:ascii="Arial" w:eastAsia="Times New Roman" w:hAnsi="Arial" w:cs="Arial"/>
          <w:color w:val="333333"/>
          <w:sz w:val="20"/>
          <w:szCs w:val="20"/>
          <w:lang w:eastAsia="fr-FR"/>
        </w:rPr>
        <w:t>(</w:t>
      </w:r>
      <w:r w:rsidRPr="00603A6D">
        <w:rPr>
          <w:rFonts w:ascii="Arial" w:eastAsia="Times New Roman" w:hAnsi="Arial" w:cs="Arial"/>
          <w:b/>
          <w:bCs/>
          <w:color w:val="333333"/>
          <w:sz w:val="20"/>
          <w:szCs w:val="20"/>
          <w:lang w:eastAsia="fr-FR"/>
        </w:rPr>
        <w:t>Réponse ministérielle n°08938 : JO Sénat, 26 novembre 1998</w:t>
      </w:r>
      <w:r w:rsidRPr="00603A6D">
        <w:rPr>
          <w:rFonts w:ascii="Arial" w:eastAsia="Times New Roman" w:hAnsi="Arial" w:cs="Arial"/>
          <w:color w:val="333333"/>
          <w:sz w:val="20"/>
          <w:szCs w:val="20"/>
          <w:lang w:eastAsia="fr-FR"/>
        </w:rPr>
        <w:t>).</w:t>
      </w:r>
    </w:p>
    <w:p w14:paraId="2675FFA9" w14:textId="77777777" w:rsidR="00603A6D" w:rsidRPr="00603A6D" w:rsidRDefault="00603A6D" w:rsidP="00603A6D">
      <w:pPr>
        <w:shd w:val="clear" w:color="auto" w:fill="FFFFFF"/>
        <w:spacing w:after="0" w:line="240" w:lineRule="auto"/>
        <w:jc w:val="both"/>
        <w:rPr>
          <w:rFonts w:ascii="Arial" w:eastAsia="Times New Roman" w:hAnsi="Arial" w:cs="Arial"/>
          <w:color w:val="333333"/>
          <w:sz w:val="20"/>
          <w:szCs w:val="20"/>
          <w:lang w:eastAsia="fr-FR"/>
        </w:rPr>
      </w:pPr>
      <w:r w:rsidRPr="00603A6D">
        <w:rPr>
          <w:rFonts w:ascii="Arial" w:eastAsia="Times New Roman" w:hAnsi="Arial" w:cs="Arial"/>
          <w:b/>
          <w:bCs/>
          <w:color w:val="333333"/>
          <w:sz w:val="20"/>
          <w:szCs w:val="20"/>
          <w:lang w:eastAsia="fr-FR"/>
        </w:rPr>
        <w:t>L’article 16 de la loi du 7 octobre 2016 pour une République numérique</w:t>
      </w:r>
      <w:r w:rsidRPr="00603A6D">
        <w:rPr>
          <w:rFonts w:ascii="Arial" w:eastAsia="Times New Roman" w:hAnsi="Arial" w:cs="Arial"/>
          <w:color w:val="333333"/>
          <w:sz w:val="20"/>
          <w:szCs w:val="20"/>
          <w:lang w:eastAsia="fr-FR"/>
        </w:rPr>
        <w:t> fait référence au logiciel libre et prévoit que : « </w:t>
      </w:r>
      <w:r w:rsidRPr="00603A6D">
        <w:rPr>
          <w:rFonts w:ascii="Arial" w:eastAsia="Times New Roman" w:hAnsi="Arial" w:cs="Arial"/>
          <w:i/>
          <w:iCs/>
          <w:color w:val="333333"/>
          <w:sz w:val="20"/>
          <w:szCs w:val="20"/>
          <w:lang w:eastAsia="fr-FR"/>
        </w:rPr>
        <w:t>les administrations mentionnées au premier alinéa de l’article L. 300-2 du code des relations entre le public et l’administration veillent à préserver la maîtrise, la pérennité et l’indépendance de leurs systèmes d’information. Elles encouragent l’utilisation des logiciels libres et des formats ouverts lors du développement, de l’achat ou de l’utilisation, de tout ou partie, de ces systèmes d’information. Elles encouragent la migration de l’ensemble des composants de ces systèmes d’information vers le protocole IPV6, sous réserve de leur compatibilité, à compter du 1</w:t>
      </w:r>
      <w:r w:rsidRPr="00603A6D">
        <w:rPr>
          <w:rFonts w:ascii="Arial" w:eastAsia="Times New Roman" w:hAnsi="Arial" w:cs="Arial"/>
          <w:i/>
          <w:iCs/>
          <w:color w:val="333333"/>
          <w:sz w:val="20"/>
          <w:szCs w:val="20"/>
          <w:vertAlign w:val="superscript"/>
          <w:lang w:eastAsia="fr-FR"/>
        </w:rPr>
        <w:t>er</w:t>
      </w:r>
      <w:r w:rsidRPr="00603A6D">
        <w:rPr>
          <w:rFonts w:ascii="Arial" w:eastAsia="Times New Roman" w:hAnsi="Arial" w:cs="Arial"/>
          <w:i/>
          <w:iCs/>
          <w:color w:val="333333"/>
          <w:sz w:val="20"/>
          <w:szCs w:val="20"/>
          <w:lang w:eastAsia="fr-FR"/>
        </w:rPr>
        <w:t> janvier 2018</w:t>
      </w:r>
      <w:r w:rsidRPr="00603A6D">
        <w:rPr>
          <w:rFonts w:ascii="Arial" w:eastAsia="Times New Roman" w:hAnsi="Arial" w:cs="Arial"/>
          <w:color w:val="333333"/>
          <w:sz w:val="20"/>
          <w:szCs w:val="20"/>
          <w:lang w:eastAsia="fr-FR"/>
        </w:rPr>
        <w:t> ».</w:t>
      </w:r>
    </w:p>
    <w:p w14:paraId="17DDCAD7" w14:textId="77777777" w:rsidR="00603A6D" w:rsidRPr="00603A6D" w:rsidRDefault="00603A6D" w:rsidP="00603A6D">
      <w:pPr>
        <w:numPr>
          <w:ilvl w:val="0"/>
          <w:numId w:val="2"/>
        </w:numPr>
        <w:shd w:val="clear" w:color="auto" w:fill="FFFFFF"/>
        <w:spacing w:before="100" w:beforeAutospacing="1" w:after="0" w:line="240" w:lineRule="auto"/>
        <w:ind w:left="345"/>
        <w:jc w:val="both"/>
        <w:rPr>
          <w:rFonts w:ascii="Arial" w:eastAsia="Times New Roman" w:hAnsi="Arial" w:cs="Arial"/>
          <w:color w:val="333333"/>
          <w:sz w:val="20"/>
          <w:szCs w:val="20"/>
          <w:lang w:eastAsia="fr-FR"/>
        </w:rPr>
      </w:pPr>
      <w:r w:rsidRPr="00603A6D">
        <w:rPr>
          <w:rFonts w:ascii="Arial" w:eastAsia="Times New Roman" w:hAnsi="Arial" w:cs="Arial"/>
          <w:b/>
          <w:bCs/>
          <w:color w:val="333333"/>
          <w:sz w:val="20"/>
          <w:szCs w:val="20"/>
          <w:u w:val="single"/>
          <w:lang w:eastAsia="fr-FR"/>
        </w:rPr>
        <w:t>Logiciel libre vs Logiciel propriétaire</w:t>
      </w:r>
    </w:p>
    <w:p w14:paraId="32BB68C8" w14:textId="77777777" w:rsidR="00603A6D" w:rsidRPr="008D4B5F" w:rsidRDefault="00603A6D" w:rsidP="00603A6D">
      <w:pPr>
        <w:shd w:val="clear" w:color="auto" w:fill="FFFFFF"/>
        <w:spacing w:after="150" w:line="240" w:lineRule="auto"/>
        <w:jc w:val="both"/>
        <w:rPr>
          <w:rFonts w:ascii="Arial" w:eastAsia="Times New Roman" w:hAnsi="Arial" w:cs="Arial"/>
          <w:color w:val="FF0000"/>
          <w:sz w:val="20"/>
          <w:szCs w:val="20"/>
          <w:lang w:eastAsia="fr-FR"/>
        </w:rPr>
      </w:pPr>
      <w:r w:rsidRPr="00603A6D">
        <w:rPr>
          <w:rFonts w:ascii="Arial" w:eastAsia="Times New Roman" w:hAnsi="Arial" w:cs="Arial"/>
          <w:color w:val="333333"/>
          <w:sz w:val="20"/>
          <w:szCs w:val="20"/>
          <w:lang w:eastAsia="fr-FR"/>
        </w:rPr>
        <w:t xml:space="preserve">Comme le logiciel propriétaire, le logiciel libre est protégé par le droit d’auteur et un utilisateur devra conclure un contrat de licence pour avoir le droit d’utiliser le logiciel sous certaines conditions. Sa particularité réside dans les droits étendus qui sont conférés aux utilisateurs et </w:t>
      </w:r>
      <w:r w:rsidRPr="008D4B5F">
        <w:rPr>
          <w:rFonts w:ascii="Arial" w:eastAsia="Times New Roman" w:hAnsi="Arial" w:cs="Arial"/>
          <w:color w:val="FF0000"/>
          <w:sz w:val="20"/>
          <w:szCs w:val="20"/>
          <w:lang w:eastAsia="fr-FR"/>
        </w:rPr>
        <w:t>le fait que le code source du logiciel libre n’est pas maintenu secret comme pour le logiciel propriétaire.</w:t>
      </w:r>
    </w:p>
    <w:p w14:paraId="5AAF8FDB" w14:textId="77777777" w:rsidR="00603A6D" w:rsidRPr="008D4B5F" w:rsidRDefault="00603A6D" w:rsidP="00603A6D">
      <w:pPr>
        <w:shd w:val="clear" w:color="auto" w:fill="FFFFFF"/>
        <w:spacing w:after="0" w:line="240" w:lineRule="auto"/>
        <w:jc w:val="both"/>
        <w:rPr>
          <w:rFonts w:ascii="Arial" w:eastAsia="Times New Roman" w:hAnsi="Arial" w:cs="Arial"/>
          <w:color w:val="FF0000"/>
          <w:sz w:val="20"/>
          <w:szCs w:val="20"/>
          <w:lang w:eastAsia="fr-FR"/>
        </w:rPr>
      </w:pPr>
      <w:r w:rsidRPr="008D4B5F">
        <w:rPr>
          <w:rFonts w:ascii="Arial" w:eastAsia="Times New Roman" w:hAnsi="Arial" w:cs="Arial"/>
          <w:color w:val="FF0000"/>
          <w:sz w:val="20"/>
          <w:szCs w:val="20"/>
          <w:lang w:eastAsia="fr-FR"/>
        </w:rPr>
        <w:t>Il ne faut, néanmoins, pas confondre le logiciel libre avec le « </w:t>
      </w:r>
      <w:r w:rsidRPr="008D4B5F">
        <w:rPr>
          <w:rFonts w:ascii="Arial" w:eastAsia="Times New Roman" w:hAnsi="Arial" w:cs="Arial"/>
          <w:i/>
          <w:iCs/>
          <w:color w:val="FF0000"/>
          <w:sz w:val="20"/>
          <w:szCs w:val="20"/>
          <w:lang w:eastAsia="fr-FR"/>
        </w:rPr>
        <w:t>freeware</w:t>
      </w:r>
      <w:r w:rsidRPr="008D4B5F">
        <w:rPr>
          <w:rFonts w:ascii="Arial" w:eastAsia="Times New Roman" w:hAnsi="Arial" w:cs="Arial"/>
          <w:color w:val="FF0000"/>
          <w:sz w:val="20"/>
          <w:szCs w:val="20"/>
          <w:lang w:eastAsia="fr-FR"/>
        </w:rPr>
        <w:t> » qui est un logiciel propriétaire distribué à titre gratuit, le « </w:t>
      </w:r>
      <w:r w:rsidRPr="008D4B5F">
        <w:rPr>
          <w:rFonts w:ascii="Arial" w:eastAsia="Times New Roman" w:hAnsi="Arial" w:cs="Arial"/>
          <w:i/>
          <w:iCs/>
          <w:color w:val="FF0000"/>
          <w:sz w:val="20"/>
          <w:szCs w:val="20"/>
          <w:lang w:eastAsia="fr-FR"/>
        </w:rPr>
        <w:t>shareware </w:t>
      </w:r>
      <w:r w:rsidRPr="008D4B5F">
        <w:rPr>
          <w:rFonts w:ascii="Arial" w:eastAsia="Times New Roman" w:hAnsi="Arial" w:cs="Arial"/>
          <w:color w:val="FF0000"/>
          <w:sz w:val="20"/>
          <w:szCs w:val="20"/>
          <w:lang w:eastAsia="fr-FR"/>
        </w:rPr>
        <w:t>» qui est un logiciel propriétaire gratuit pendant la période d’essai et le « </w:t>
      </w:r>
      <w:r w:rsidRPr="008D4B5F">
        <w:rPr>
          <w:rFonts w:ascii="Arial" w:eastAsia="Times New Roman" w:hAnsi="Arial" w:cs="Arial"/>
          <w:i/>
          <w:iCs/>
          <w:color w:val="FF0000"/>
          <w:sz w:val="20"/>
          <w:szCs w:val="20"/>
          <w:lang w:eastAsia="fr-FR"/>
        </w:rPr>
        <w:t>freemium</w:t>
      </w:r>
      <w:r w:rsidRPr="008D4B5F">
        <w:rPr>
          <w:rFonts w:ascii="Arial" w:eastAsia="Times New Roman" w:hAnsi="Arial" w:cs="Arial"/>
          <w:color w:val="FF0000"/>
          <w:sz w:val="20"/>
          <w:szCs w:val="20"/>
          <w:lang w:eastAsia="fr-FR"/>
        </w:rPr>
        <w:t> » qui est une stratégie commerciale alliant accès gratuit et services complémentaires payants.</w:t>
      </w:r>
    </w:p>
    <w:p w14:paraId="1C2E9E2D" w14:textId="77777777" w:rsidR="00603A6D" w:rsidRPr="00603A6D" w:rsidRDefault="00603A6D" w:rsidP="00603A6D">
      <w:pPr>
        <w:shd w:val="clear" w:color="auto" w:fill="FFFFFF"/>
        <w:spacing w:after="150" w:line="240" w:lineRule="auto"/>
        <w:jc w:val="both"/>
        <w:rPr>
          <w:rFonts w:ascii="Arial" w:eastAsia="Times New Roman" w:hAnsi="Arial" w:cs="Arial"/>
          <w:color w:val="333333"/>
          <w:sz w:val="20"/>
          <w:szCs w:val="20"/>
          <w:lang w:eastAsia="fr-FR"/>
        </w:rPr>
      </w:pPr>
      <w:r w:rsidRPr="008D4B5F">
        <w:rPr>
          <w:rFonts w:ascii="Arial" w:eastAsia="Times New Roman" w:hAnsi="Arial" w:cs="Arial"/>
          <w:color w:val="FF0000"/>
          <w:sz w:val="20"/>
          <w:szCs w:val="20"/>
          <w:lang w:eastAsia="fr-FR"/>
        </w:rPr>
        <w:t>Le logiciel libre n’est pas non plus à confondre avec un logiciel tombé dans le domaine public</w:t>
      </w:r>
      <w:r w:rsidRPr="00603A6D">
        <w:rPr>
          <w:rFonts w:ascii="Arial" w:eastAsia="Times New Roman" w:hAnsi="Arial" w:cs="Arial"/>
          <w:color w:val="333333"/>
          <w:sz w:val="20"/>
          <w:szCs w:val="20"/>
          <w:lang w:eastAsia="fr-FR"/>
        </w:rPr>
        <w:t>. Dans cette dernière hypothèse, le logiciel n’est plus protégé par le droit d’auteur car sa durée légale de protection, qui est de soixante-dix ans après la mort de l’auteur, a expiré.</w:t>
      </w:r>
    </w:p>
    <w:p w14:paraId="087A2789" w14:textId="77777777" w:rsidR="008D4B5F" w:rsidRDefault="00603A6D" w:rsidP="00603A6D">
      <w:pPr>
        <w:shd w:val="clear" w:color="auto" w:fill="FFFFFF"/>
        <w:spacing w:after="150" w:line="240" w:lineRule="auto"/>
        <w:jc w:val="both"/>
        <w:rPr>
          <w:rFonts w:ascii="Arial" w:eastAsia="Times New Roman" w:hAnsi="Arial" w:cs="Arial"/>
          <w:color w:val="FF0000"/>
          <w:sz w:val="20"/>
          <w:szCs w:val="20"/>
          <w:lang w:eastAsia="fr-FR"/>
        </w:rPr>
      </w:pPr>
      <w:r w:rsidRPr="008D4B5F">
        <w:rPr>
          <w:rFonts w:ascii="Arial" w:eastAsia="Times New Roman" w:hAnsi="Arial" w:cs="Arial"/>
          <w:color w:val="FF0000"/>
          <w:sz w:val="20"/>
          <w:szCs w:val="20"/>
          <w:lang w:eastAsia="fr-FR"/>
        </w:rPr>
        <w:t xml:space="preserve">Ce sont les termes de la licence d’un logiciel et les prérogatives qu’elle accorde aux utilisateurs qui le rendent « libre » ou « propriétaire ». </w:t>
      </w:r>
    </w:p>
    <w:p w14:paraId="4376E11D" w14:textId="42B0820E" w:rsidR="00603A6D" w:rsidRPr="00603A6D" w:rsidRDefault="00603A6D" w:rsidP="00603A6D">
      <w:pPr>
        <w:shd w:val="clear" w:color="auto" w:fill="FFFFFF"/>
        <w:spacing w:after="150" w:line="240" w:lineRule="auto"/>
        <w:jc w:val="both"/>
        <w:rPr>
          <w:rFonts w:ascii="Arial" w:eastAsia="Times New Roman" w:hAnsi="Arial" w:cs="Arial"/>
          <w:color w:val="333333"/>
          <w:sz w:val="20"/>
          <w:szCs w:val="20"/>
          <w:lang w:eastAsia="fr-FR"/>
        </w:rPr>
      </w:pPr>
      <w:r w:rsidRPr="00603A6D">
        <w:rPr>
          <w:rFonts w:ascii="Arial" w:eastAsia="Times New Roman" w:hAnsi="Arial" w:cs="Arial"/>
          <w:color w:val="333333"/>
          <w:sz w:val="20"/>
          <w:szCs w:val="20"/>
          <w:lang w:eastAsia="fr-FR"/>
        </w:rPr>
        <w:t>Le logiciel libre n’est donc pas un logiciel sans licence et le titulaire des droits d’auteur sur celui-ci reste libre de fixer les termes de la licence comme il l’entend. En revanche, l’utilisateur d’un logiciel libre n’est pas libre de l’utiliser comme il l’entend puisqu’il est lié par les termes de la licence qu’il doit respecter.</w:t>
      </w:r>
    </w:p>
    <w:p w14:paraId="42A6FB4A" w14:textId="77777777" w:rsidR="00603A6D" w:rsidRPr="00603A6D" w:rsidRDefault="00603A6D" w:rsidP="00603A6D">
      <w:pPr>
        <w:shd w:val="clear" w:color="auto" w:fill="FFFFFF"/>
        <w:spacing w:after="150" w:line="240" w:lineRule="auto"/>
        <w:jc w:val="both"/>
        <w:rPr>
          <w:rFonts w:ascii="Arial" w:eastAsia="Times New Roman" w:hAnsi="Arial" w:cs="Arial"/>
          <w:color w:val="333333"/>
          <w:sz w:val="20"/>
          <w:szCs w:val="20"/>
          <w:lang w:eastAsia="fr-FR"/>
        </w:rPr>
      </w:pPr>
      <w:r w:rsidRPr="00603A6D">
        <w:rPr>
          <w:rFonts w:ascii="Arial" w:eastAsia="Times New Roman" w:hAnsi="Arial" w:cs="Arial"/>
          <w:color w:val="333333"/>
          <w:sz w:val="20"/>
          <w:szCs w:val="20"/>
          <w:lang w:eastAsia="fr-FR"/>
        </w:rPr>
        <w:t xml:space="preserve">Il est enfin à noter que ce n’est pas </w:t>
      </w:r>
      <w:r w:rsidRPr="008D4B5F">
        <w:rPr>
          <w:rFonts w:ascii="Arial" w:eastAsia="Times New Roman" w:hAnsi="Arial" w:cs="Arial"/>
          <w:color w:val="FF0000"/>
          <w:sz w:val="20"/>
          <w:szCs w:val="20"/>
          <w:lang w:eastAsia="fr-FR"/>
        </w:rPr>
        <w:t>la diffusion du code source qui rend le logiciel « libre » mais uniquement les termes inscrits dans la licence qui l’accompagne</w:t>
      </w:r>
      <w:r w:rsidRPr="00603A6D">
        <w:rPr>
          <w:rFonts w:ascii="Arial" w:eastAsia="Times New Roman" w:hAnsi="Arial" w:cs="Arial"/>
          <w:color w:val="333333"/>
          <w:sz w:val="20"/>
          <w:szCs w:val="20"/>
          <w:lang w:eastAsia="fr-FR"/>
        </w:rPr>
        <w:t>.</w:t>
      </w:r>
    </w:p>
    <w:p w14:paraId="1B0312FD" w14:textId="77777777" w:rsidR="00603A6D" w:rsidRPr="00603A6D" w:rsidRDefault="00603A6D" w:rsidP="00603A6D">
      <w:pPr>
        <w:numPr>
          <w:ilvl w:val="0"/>
          <w:numId w:val="3"/>
        </w:numPr>
        <w:shd w:val="clear" w:color="auto" w:fill="FFFFFF"/>
        <w:spacing w:before="100" w:beforeAutospacing="1" w:after="0" w:line="240" w:lineRule="auto"/>
        <w:ind w:left="345"/>
        <w:jc w:val="both"/>
        <w:rPr>
          <w:rFonts w:ascii="Arial" w:eastAsia="Times New Roman" w:hAnsi="Arial" w:cs="Arial"/>
          <w:color w:val="333333"/>
          <w:sz w:val="20"/>
          <w:szCs w:val="20"/>
          <w:lang w:eastAsia="fr-FR"/>
        </w:rPr>
      </w:pPr>
      <w:r w:rsidRPr="00603A6D">
        <w:rPr>
          <w:rFonts w:ascii="Arial" w:eastAsia="Times New Roman" w:hAnsi="Arial" w:cs="Arial"/>
          <w:b/>
          <w:bCs/>
          <w:color w:val="333333"/>
          <w:sz w:val="20"/>
          <w:szCs w:val="20"/>
          <w:u w:val="single"/>
          <w:lang w:eastAsia="fr-FR"/>
        </w:rPr>
        <w:t>Licence libre vs Licence Open Source</w:t>
      </w:r>
    </w:p>
    <w:p w14:paraId="5FFC23DD" w14:textId="0AB6DB9E" w:rsidR="00603A6D" w:rsidRPr="00603A6D" w:rsidRDefault="00603A6D" w:rsidP="00603A6D">
      <w:pPr>
        <w:shd w:val="clear" w:color="auto" w:fill="FFFFFF"/>
        <w:spacing w:after="0" w:line="240" w:lineRule="auto"/>
        <w:jc w:val="both"/>
        <w:rPr>
          <w:rFonts w:ascii="Arial" w:eastAsia="Times New Roman" w:hAnsi="Arial" w:cs="Arial"/>
          <w:color w:val="333333"/>
          <w:sz w:val="20"/>
          <w:szCs w:val="20"/>
          <w:lang w:eastAsia="fr-FR"/>
        </w:rPr>
      </w:pPr>
      <w:r w:rsidRPr="00603A6D">
        <w:rPr>
          <w:rFonts w:ascii="Arial" w:eastAsia="Times New Roman" w:hAnsi="Arial" w:cs="Arial"/>
          <w:color w:val="333333"/>
          <w:sz w:val="20"/>
          <w:szCs w:val="20"/>
          <w:lang w:eastAsia="fr-FR"/>
        </w:rPr>
        <w:lastRenderedPageBreak/>
        <w:t>Les notions de « licence libre » et de « licence open source » sont quasiment équivalentes mais proviennent de deux écoles de pensée différentes : la </w:t>
      </w:r>
      <w:r w:rsidRPr="00603A6D">
        <w:rPr>
          <w:rFonts w:ascii="Arial" w:eastAsia="Times New Roman" w:hAnsi="Arial" w:cs="Arial"/>
          <w:i/>
          <w:iCs/>
          <w:color w:val="333333"/>
          <w:sz w:val="20"/>
          <w:szCs w:val="20"/>
          <w:lang w:eastAsia="fr-FR"/>
        </w:rPr>
        <w:t xml:space="preserve">Free Software </w:t>
      </w:r>
      <w:proofErr w:type="spellStart"/>
      <w:r w:rsidRPr="00603A6D">
        <w:rPr>
          <w:rFonts w:ascii="Arial" w:eastAsia="Times New Roman" w:hAnsi="Arial" w:cs="Arial"/>
          <w:i/>
          <w:iCs/>
          <w:color w:val="333333"/>
          <w:sz w:val="20"/>
          <w:szCs w:val="20"/>
          <w:lang w:eastAsia="fr-FR"/>
        </w:rPr>
        <w:t>Foundation</w:t>
      </w:r>
      <w:proofErr w:type="spellEnd"/>
      <w:r w:rsidRPr="00603A6D">
        <w:rPr>
          <w:rFonts w:ascii="Arial" w:eastAsia="Times New Roman" w:hAnsi="Arial" w:cs="Arial"/>
          <w:color w:val="333333"/>
          <w:sz w:val="20"/>
          <w:szCs w:val="20"/>
          <w:lang w:eastAsia="fr-FR"/>
        </w:rPr>
        <w:t> en ce qui concerne le logiciel libre et </w:t>
      </w:r>
      <w:r w:rsidRPr="00603A6D">
        <w:rPr>
          <w:rFonts w:ascii="Arial" w:eastAsia="Times New Roman" w:hAnsi="Arial" w:cs="Arial"/>
          <w:i/>
          <w:iCs/>
          <w:color w:val="333333"/>
          <w:sz w:val="20"/>
          <w:szCs w:val="20"/>
          <w:lang w:eastAsia="fr-FR"/>
        </w:rPr>
        <w:t>l’Open Source Initiative en ce qui concerne le logiciel open source</w:t>
      </w:r>
      <w:r w:rsidRPr="00603A6D">
        <w:rPr>
          <w:rFonts w:ascii="Arial" w:eastAsia="Times New Roman" w:hAnsi="Arial" w:cs="Arial"/>
          <w:color w:val="333333"/>
          <w:sz w:val="20"/>
          <w:szCs w:val="20"/>
          <w:lang w:eastAsia="fr-FR"/>
        </w:rPr>
        <w:t xml:space="preserve">, laquelle a été fondée </w:t>
      </w:r>
      <w:r w:rsidR="008D4B5F">
        <w:rPr>
          <w:rFonts w:ascii="Arial" w:eastAsia="Times New Roman" w:hAnsi="Arial" w:cs="Arial"/>
          <w:color w:val="333333"/>
          <w:sz w:val="20"/>
          <w:szCs w:val="20"/>
          <w:lang w:eastAsia="fr-FR"/>
        </w:rPr>
        <w:t xml:space="preserve">à la </w:t>
      </w:r>
      <w:r w:rsidRPr="00603A6D">
        <w:rPr>
          <w:rFonts w:ascii="Arial" w:eastAsia="Times New Roman" w:hAnsi="Arial" w:cs="Arial"/>
          <w:color w:val="333333"/>
          <w:sz w:val="20"/>
          <w:szCs w:val="20"/>
          <w:lang w:eastAsia="fr-FR"/>
        </w:rPr>
        <w:t>suite à de conflits au sein de la communauté de la</w:t>
      </w:r>
      <w:r w:rsidRPr="00603A6D">
        <w:rPr>
          <w:rFonts w:ascii="Arial" w:eastAsia="Times New Roman" w:hAnsi="Arial" w:cs="Arial"/>
          <w:i/>
          <w:iCs/>
          <w:color w:val="333333"/>
          <w:sz w:val="20"/>
          <w:szCs w:val="20"/>
          <w:lang w:eastAsia="fr-FR"/>
        </w:rPr>
        <w:t xml:space="preserve"> Free Software </w:t>
      </w:r>
      <w:proofErr w:type="spellStart"/>
      <w:r w:rsidRPr="00603A6D">
        <w:rPr>
          <w:rFonts w:ascii="Arial" w:eastAsia="Times New Roman" w:hAnsi="Arial" w:cs="Arial"/>
          <w:i/>
          <w:iCs/>
          <w:color w:val="333333"/>
          <w:sz w:val="20"/>
          <w:szCs w:val="20"/>
          <w:lang w:eastAsia="fr-FR"/>
        </w:rPr>
        <w:t>Foundation</w:t>
      </w:r>
      <w:proofErr w:type="spellEnd"/>
      <w:r w:rsidRPr="00603A6D">
        <w:rPr>
          <w:rFonts w:ascii="Arial" w:eastAsia="Times New Roman" w:hAnsi="Arial" w:cs="Arial"/>
          <w:color w:val="333333"/>
          <w:sz w:val="20"/>
          <w:szCs w:val="20"/>
          <w:lang w:eastAsia="fr-FR"/>
        </w:rPr>
        <w:t>.</w:t>
      </w:r>
    </w:p>
    <w:p w14:paraId="66F8B8B7" w14:textId="77777777" w:rsidR="00603A6D" w:rsidRPr="00603A6D" w:rsidRDefault="00603A6D" w:rsidP="00603A6D">
      <w:pPr>
        <w:shd w:val="clear" w:color="auto" w:fill="FFFFFF"/>
        <w:spacing w:after="150" w:line="240" w:lineRule="auto"/>
        <w:jc w:val="both"/>
        <w:rPr>
          <w:rFonts w:ascii="Arial" w:eastAsia="Times New Roman" w:hAnsi="Arial" w:cs="Arial"/>
          <w:color w:val="333333"/>
          <w:sz w:val="20"/>
          <w:szCs w:val="20"/>
          <w:lang w:eastAsia="fr-FR"/>
        </w:rPr>
      </w:pPr>
      <w:r w:rsidRPr="00603A6D">
        <w:rPr>
          <w:rFonts w:ascii="Arial" w:eastAsia="Times New Roman" w:hAnsi="Arial" w:cs="Arial"/>
          <w:color w:val="333333"/>
          <w:sz w:val="20"/>
          <w:szCs w:val="20"/>
          <w:lang w:eastAsia="fr-FR"/>
        </w:rPr>
        <w:t>Quelle que soit la définition à laquelle l’on se réfère, un logiciel libre est un logiciel disponible sous forme de code source et librement distribuable et modifiable. La philosophie de la communauté du « libre » est par ailleurs toujours fondée sur le partage et l’échange des connaissances, l’idée sous-jacente étant que le logiciel fonctionne sur un modèle coopératif dans lequel chacun peut améliorer le logiciel et en faire profiter la communauté.</w:t>
      </w:r>
    </w:p>
    <w:p w14:paraId="6ED31FBE" w14:textId="77777777" w:rsidR="00603A6D" w:rsidRPr="00603A6D" w:rsidRDefault="00603A6D" w:rsidP="00603A6D">
      <w:pPr>
        <w:shd w:val="clear" w:color="auto" w:fill="FFFFFF"/>
        <w:spacing w:after="0" w:line="240" w:lineRule="auto"/>
        <w:jc w:val="both"/>
        <w:rPr>
          <w:rFonts w:ascii="Arial" w:eastAsia="Times New Roman" w:hAnsi="Arial" w:cs="Arial"/>
          <w:color w:val="333333"/>
          <w:sz w:val="20"/>
          <w:szCs w:val="20"/>
          <w:lang w:eastAsia="fr-FR"/>
        </w:rPr>
      </w:pPr>
      <w:r w:rsidRPr="00603A6D">
        <w:rPr>
          <w:rFonts w:ascii="Arial" w:eastAsia="Times New Roman" w:hAnsi="Arial" w:cs="Arial"/>
          <w:color w:val="333333"/>
          <w:sz w:val="20"/>
          <w:szCs w:val="20"/>
          <w:lang w:eastAsia="fr-FR"/>
        </w:rPr>
        <w:t>Un logiciel est considéré comme libre, au sens de la </w:t>
      </w:r>
      <w:r w:rsidRPr="00603A6D">
        <w:rPr>
          <w:rFonts w:ascii="Arial" w:eastAsia="Times New Roman" w:hAnsi="Arial" w:cs="Arial"/>
          <w:i/>
          <w:iCs/>
          <w:color w:val="333333"/>
          <w:sz w:val="20"/>
          <w:szCs w:val="20"/>
          <w:lang w:eastAsia="fr-FR"/>
        </w:rPr>
        <w:t xml:space="preserve">Free Software </w:t>
      </w:r>
      <w:proofErr w:type="spellStart"/>
      <w:r w:rsidRPr="00603A6D">
        <w:rPr>
          <w:rFonts w:ascii="Arial" w:eastAsia="Times New Roman" w:hAnsi="Arial" w:cs="Arial"/>
          <w:i/>
          <w:iCs/>
          <w:color w:val="333333"/>
          <w:sz w:val="20"/>
          <w:szCs w:val="20"/>
          <w:lang w:eastAsia="fr-FR"/>
        </w:rPr>
        <w:t>Foundation</w:t>
      </w:r>
      <w:proofErr w:type="spellEnd"/>
      <w:r w:rsidRPr="00603A6D">
        <w:rPr>
          <w:rFonts w:ascii="Arial" w:eastAsia="Times New Roman" w:hAnsi="Arial" w:cs="Arial"/>
          <w:color w:val="333333"/>
          <w:sz w:val="20"/>
          <w:szCs w:val="20"/>
          <w:lang w:eastAsia="fr-FR"/>
        </w:rPr>
        <w:t> si les quatre libertés suivantes sont respectées :</w:t>
      </w:r>
    </w:p>
    <w:p w14:paraId="34759F01" w14:textId="77777777" w:rsidR="00603A6D" w:rsidRPr="00603A6D" w:rsidRDefault="00603A6D" w:rsidP="00603A6D">
      <w:pPr>
        <w:numPr>
          <w:ilvl w:val="0"/>
          <w:numId w:val="4"/>
        </w:numPr>
        <w:shd w:val="clear" w:color="auto" w:fill="FFFFFF"/>
        <w:spacing w:before="100" w:beforeAutospacing="1" w:after="100" w:afterAutospacing="1" w:line="240" w:lineRule="auto"/>
        <w:ind w:left="345"/>
        <w:jc w:val="both"/>
        <w:rPr>
          <w:rFonts w:ascii="Arial" w:eastAsia="Times New Roman" w:hAnsi="Arial" w:cs="Arial"/>
          <w:color w:val="333333"/>
          <w:sz w:val="20"/>
          <w:szCs w:val="20"/>
          <w:lang w:eastAsia="fr-FR"/>
        </w:rPr>
      </w:pPr>
      <w:proofErr w:type="gramStart"/>
      <w:r w:rsidRPr="00603A6D">
        <w:rPr>
          <w:rFonts w:ascii="Arial" w:eastAsia="Times New Roman" w:hAnsi="Arial" w:cs="Arial"/>
          <w:color w:val="333333"/>
          <w:sz w:val="20"/>
          <w:szCs w:val="20"/>
          <w:lang w:eastAsia="fr-FR"/>
        </w:rPr>
        <w:t>liberté</w:t>
      </w:r>
      <w:proofErr w:type="gramEnd"/>
      <w:r w:rsidRPr="00603A6D">
        <w:rPr>
          <w:rFonts w:ascii="Arial" w:eastAsia="Times New Roman" w:hAnsi="Arial" w:cs="Arial"/>
          <w:color w:val="333333"/>
          <w:sz w:val="20"/>
          <w:szCs w:val="20"/>
          <w:lang w:eastAsia="fr-FR"/>
        </w:rPr>
        <w:t xml:space="preserve"> 0 : liberté d’exécuter le programme, pour tous les usages ;</w:t>
      </w:r>
    </w:p>
    <w:p w14:paraId="1F61C142" w14:textId="77777777" w:rsidR="00603A6D" w:rsidRPr="00603A6D" w:rsidRDefault="00603A6D" w:rsidP="00603A6D">
      <w:pPr>
        <w:numPr>
          <w:ilvl w:val="0"/>
          <w:numId w:val="4"/>
        </w:numPr>
        <w:shd w:val="clear" w:color="auto" w:fill="FFFFFF"/>
        <w:spacing w:before="100" w:beforeAutospacing="1" w:after="100" w:afterAutospacing="1" w:line="240" w:lineRule="auto"/>
        <w:ind w:left="345"/>
        <w:jc w:val="both"/>
        <w:rPr>
          <w:rFonts w:ascii="Arial" w:eastAsia="Times New Roman" w:hAnsi="Arial" w:cs="Arial"/>
          <w:color w:val="333333"/>
          <w:sz w:val="20"/>
          <w:szCs w:val="20"/>
          <w:lang w:eastAsia="fr-FR"/>
        </w:rPr>
      </w:pPr>
      <w:proofErr w:type="gramStart"/>
      <w:r w:rsidRPr="00603A6D">
        <w:rPr>
          <w:rFonts w:ascii="Arial" w:eastAsia="Times New Roman" w:hAnsi="Arial" w:cs="Arial"/>
          <w:color w:val="333333"/>
          <w:sz w:val="20"/>
          <w:szCs w:val="20"/>
          <w:lang w:eastAsia="fr-FR"/>
        </w:rPr>
        <w:t>liberté</w:t>
      </w:r>
      <w:proofErr w:type="gramEnd"/>
      <w:r w:rsidRPr="00603A6D">
        <w:rPr>
          <w:rFonts w:ascii="Arial" w:eastAsia="Times New Roman" w:hAnsi="Arial" w:cs="Arial"/>
          <w:color w:val="333333"/>
          <w:sz w:val="20"/>
          <w:szCs w:val="20"/>
          <w:lang w:eastAsia="fr-FR"/>
        </w:rPr>
        <w:t xml:space="preserve"> 1 : liberté d’étudier le fonctionnement du programme et de l’adapter à ses besoins ;</w:t>
      </w:r>
    </w:p>
    <w:p w14:paraId="043FB6EE" w14:textId="77777777" w:rsidR="00603A6D" w:rsidRPr="00603A6D" w:rsidRDefault="00603A6D" w:rsidP="00603A6D">
      <w:pPr>
        <w:numPr>
          <w:ilvl w:val="0"/>
          <w:numId w:val="4"/>
        </w:numPr>
        <w:shd w:val="clear" w:color="auto" w:fill="FFFFFF"/>
        <w:spacing w:before="100" w:beforeAutospacing="1" w:after="100" w:afterAutospacing="1" w:line="240" w:lineRule="auto"/>
        <w:ind w:left="345"/>
        <w:jc w:val="both"/>
        <w:rPr>
          <w:rFonts w:ascii="Arial" w:eastAsia="Times New Roman" w:hAnsi="Arial" w:cs="Arial"/>
          <w:color w:val="333333"/>
          <w:sz w:val="20"/>
          <w:szCs w:val="20"/>
          <w:lang w:eastAsia="fr-FR"/>
        </w:rPr>
      </w:pPr>
      <w:proofErr w:type="gramStart"/>
      <w:r w:rsidRPr="00603A6D">
        <w:rPr>
          <w:rFonts w:ascii="Arial" w:eastAsia="Times New Roman" w:hAnsi="Arial" w:cs="Arial"/>
          <w:color w:val="333333"/>
          <w:sz w:val="20"/>
          <w:szCs w:val="20"/>
          <w:lang w:eastAsia="fr-FR"/>
        </w:rPr>
        <w:t>liberté</w:t>
      </w:r>
      <w:proofErr w:type="gramEnd"/>
      <w:r w:rsidRPr="00603A6D">
        <w:rPr>
          <w:rFonts w:ascii="Arial" w:eastAsia="Times New Roman" w:hAnsi="Arial" w:cs="Arial"/>
          <w:color w:val="333333"/>
          <w:sz w:val="20"/>
          <w:szCs w:val="20"/>
          <w:lang w:eastAsia="fr-FR"/>
        </w:rPr>
        <w:t xml:space="preserve"> 2 : liberté de redistribuer des copies du programme ;</w:t>
      </w:r>
    </w:p>
    <w:p w14:paraId="72C8BD40" w14:textId="181BDD47" w:rsidR="00083E6E" w:rsidRDefault="00603A6D" w:rsidP="00083E6E">
      <w:pPr>
        <w:numPr>
          <w:ilvl w:val="0"/>
          <w:numId w:val="4"/>
        </w:numPr>
        <w:shd w:val="clear" w:color="auto" w:fill="FFFFFF"/>
        <w:spacing w:before="100" w:beforeAutospacing="1" w:after="0" w:line="240" w:lineRule="auto"/>
        <w:ind w:left="345"/>
        <w:jc w:val="both"/>
        <w:rPr>
          <w:rFonts w:ascii="Arial" w:eastAsia="Times New Roman" w:hAnsi="Arial" w:cs="Arial"/>
          <w:color w:val="333333"/>
          <w:sz w:val="20"/>
          <w:szCs w:val="20"/>
          <w:lang w:eastAsia="fr-FR"/>
        </w:rPr>
      </w:pPr>
      <w:proofErr w:type="gramStart"/>
      <w:r w:rsidRPr="00603A6D">
        <w:rPr>
          <w:rFonts w:ascii="Arial" w:eastAsia="Times New Roman" w:hAnsi="Arial" w:cs="Arial"/>
          <w:color w:val="333333"/>
          <w:sz w:val="20"/>
          <w:szCs w:val="20"/>
          <w:lang w:eastAsia="fr-FR"/>
        </w:rPr>
        <w:t>liberté</w:t>
      </w:r>
      <w:proofErr w:type="gramEnd"/>
      <w:r w:rsidRPr="00603A6D">
        <w:rPr>
          <w:rFonts w:ascii="Arial" w:eastAsia="Times New Roman" w:hAnsi="Arial" w:cs="Arial"/>
          <w:color w:val="333333"/>
          <w:sz w:val="20"/>
          <w:szCs w:val="20"/>
          <w:lang w:eastAsia="fr-FR"/>
        </w:rPr>
        <w:t xml:space="preserve"> 3 : liberté d’améliorer le programme et de distribuer ces améliorations au public.</w:t>
      </w:r>
    </w:p>
    <w:p w14:paraId="58EFB808" w14:textId="77777777" w:rsidR="00083E6E" w:rsidRDefault="00083E6E" w:rsidP="00603A6D">
      <w:pPr>
        <w:shd w:val="clear" w:color="auto" w:fill="FFFFFF"/>
        <w:spacing w:after="0" w:line="240" w:lineRule="auto"/>
        <w:jc w:val="both"/>
        <w:rPr>
          <w:rFonts w:ascii="Arial" w:eastAsia="Times New Roman" w:hAnsi="Arial" w:cs="Arial"/>
          <w:color w:val="333333"/>
          <w:sz w:val="20"/>
          <w:szCs w:val="20"/>
          <w:lang w:eastAsia="fr-FR"/>
        </w:rPr>
      </w:pPr>
    </w:p>
    <w:p w14:paraId="51B28658" w14:textId="50A15967" w:rsidR="00603A6D" w:rsidRPr="00603A6D" w:rsidRDefault="00603A6D" w:rsidP="00603A6D">
      <w:pPr>
        <w:shd w:val="clear" w:color="auto" w:fill="FFFFFF"/>
        <w:spacing w:after="0" w:line="240" w:lineRule="auto"/>
        <w:jc w:val="both"/>
        <w:rPr>
          <w:rFonts w:ascii="Arial" w:eastAsia="Times New Roman" w:hAnsi="Arial" w:cs="Arial"/>
          <w:color w:val="333333"/>
          <w:sz w:val="20"/>
          <w:szCs w:val="20"/>
          <w:lang w:eastAsia="fr-FR"/>
        </w:rPr>
      </w:pPr>
      <w:r w:rsidRPr="00603A6D">
        <w:rPr>
          <w:rFonts w:ascii="Arial" w:eastAsia="Times New Roman" w:hAnsi="Arial" w:cs="Arial"/>
          <w:color w:val="333333"/>
          <w:sz w:val="20"/>
          <w:szCs w:val="20"/>
          <w:lang w:eastAsia="fr-FR"/>
        </w:rPr>
        <w:t>Un logiciel est considéré comme open source, au sens de l’</w:t>
      </w:r>
      <w:r w:rsidRPr="00603A6D">
        <w:rPr>
          <w:rFonts w:ascii="Arial" w:eastAsia="Times New Roman" w:hAnsi="Arial" w:cs="Arial"/>
          <w:i/>
          <w:iCs/>
          <w:color w:val="333333"/>
          <w:sz w:val="20"/>
          <w:szCs w:val="20"/>
          <w:lang w:eastAsia="fr-FR"/>
        </w:rPr>
        <w:t>Open Source Initiative</w:t>
      </w:r>
      <w:r w:rsidRPr="00603A6D">
        <w:rPr>
          <w:rFonts w:ascii="Arial" w:eastAsia="Times New Roman" w:hAnsi="Arial" w:cs="Arial"/>
          <w:color w:val="333333"/>
          <w:sz w:val="20"/>
          <w:szCs w:val="20"/>
          <w:lang w:eastAsia="fr-FR"/>
        </w:rPr>
        <w:t>, s’il remplit les conditions suivantes :</w:t>
      </w:r>
    </w:p>
    <w:p w14:paraId="48D8B88F" w14:textId="77777777" w:rsidR="00603A6D" w:rsidRPr="00603A6D" w:rsidRDefault="00603A6D" w:rsidP="00603A6D">
      <w:pPr>
        <w:numPr>
          <w:ilvl w:val="0"/>
          <w:numId w:val="5"/>
        </w:numPr>
        <w:shd w:val="clear" w:color="auto" w:fill="FFFFFF"/>
        <w:spacing w:before="100" w:beforeAutospacing="1" w:after="100" w:afterAutospacing="1" w:line="240" w:lineRule="auto"/>
        <w:ind w:left="345"/>
        <w:jc w:val="both"/>
        <w:rPr>
          <w:rFonts w:ascii="Arial" w:eastAsia="Times New Roman" w:hAnsi="Arial" w:cs="Arial"/>
          <w:color w:val="333333"/>
          <w:sz w:val="20"/>
          <w:szCs w:val="20"/>
          <w:lang w:eastAsia="fr-FR"/>
        </w:rPr>
      </w:pPr>
      <w:proofErr w:type="gramStart"/>
      <w:r w:rsidRPr="00603A6D">
        <w:rPr>
          <w:rFonts w:ascii="Arial" w:eastAsia="Times New Roman" w:hAnsi="Arial" w:cs="Arial"/>
          <w:color w:val="333333"/>
          <w:sz w:val="20"/>
          <w:szCs w:val="20"/>
          <w:lang w:eastAsia="fr-FR"/>
        </w:rPr>
        <w:t>permettre</w:t>
      </w:r>
      <w:proofErr w:type="gramEnd"/>
      <w:r w:rsidRPr="00603A6D">
        <w:rPr>
          <w:rFonts w:ascii="Arial" w:eastAsia="Times New Roman" w:hAnsi="Arial" w:cs="Arial"/>
          <w:color w:val="333333"/>
          <w:sz w:val="20"/>
          <w:szCs w:val="20"/>
          <w:lang w:eastAsia="fr-FR"/>
        </w:rPr>
        <w:t xml:space="preserve"> la libre distribution du logiciel ;</w:t>
      </w:r>
    </w:p>
    <w:p w14:paraId="3D2D1094" w14:textId="77777777" w:rsidR="00603A6D" w:rsidRPr="00603A6D" w:rsidRDefault="00603A6D" w:rsidP="00603A6D">
      <w:pPr>
        <w:numPr>
          <w:ilvl w:val="0"/>
          <w:numId w:val="5"/>
        </w:numPr>
        <w:shd w:val="clear" w:color="auto" w:fill="FFFFFF"/>
        <w:spacing w:before="100" w:beforeAutospacing="1" w:after="100" w:afterAutospacing="1" w:line="240" w:lineRule="auto"/>
        <w:ind w:left="345"/>
        <w:jc w:val="both"/>
        <w:rPr>
          <w:rFonts w:ascii="Arial" w:eastAsia="Times New Roman" w:hAnsi="Arial" w:cs="Arial"/>
          <w:color w:val="333333"/>
          <w:sz w:val="20"/>
          <w:szCs w:val="20"/>
          <w:lang w:eastAsia="fr-FR"/>
        </w:rPr>
      </w:pPr>
      <w:proofErr w:type="gramStart"/>
      <w:r w:rsidRPr="00603A6D">
        <w:rPr>
          <w:rFonts w:ascii="Arial" w:eastAsia="Times New Roman" w:hAnsi="Arial" w:cs="Arial"/>
          <w:color w:val="333333"/>
          <w:sz w:val="20"/>
          <w:szCs w:val="20"/>
          <w:lang w:eastAsia="fr-FR"/>
        </w:rPr>
        <w:t>mettre</w:t>
      </w:r>
      <w:proofErr w:type="gramEnd"/>
      <w:r w:rsidRPr="00603A6D">
        <w:rPr>
          <w:rFonts w:ascii="Arial" w:eastAsia="Times New Roman" w:hAnsi="Arial" w:cs="Arial"/>
          <w:color w:val="333333"/>
          <w:sz w:val="20"/>
          <w:szCs w:val="20"/>
          <w:lang w:eastAsia="fr-FR"/>
        </w:rPr>
        <w:t xml:space="preserve"> à disposition le code source ;</w:t>
      </w:r>
    </w:p>
    <w:p w14:paraId="04E1D450" w14:textId="77777777" w:rsidR="00603A6D" w:rsidRPr="00603A6D" w:rsidRDefault="00603A6D" w:rsidP="00603A6D">
      <w:pPr>
        <w:numPr>
          <w:ilvl w:val="0"/>
          <w:numId w:val="5"/>
        </w:numPr>
        <w:shd w:val="clear" w:color="auto" w:fill="FFFFFF"/>
        <w:spacing w:before="100" w:beforeAutospacing="1" w:after="100" w:afterAutospacing="1" w:line="240" w:lineRule="auto"/>
        <w:ind w:left="345"/>
        <w:jc w:val="both"/>
        <w:rPr>
          <w:rFonts w:ascii="Arial" w:eastAsia="Times New Roman" w:hAnsi="Arial" w:cs="Arial"/>
          <w:color w:val="333333"/>
          <w:sz w:val="20"/>
          <w:szCs w:val="20"/>
          <w:lang w:eastAsia="fr-FR"/>
        </w:rPr>
      </w:pPr>
      <w:proofErr w:type="gramStart"/>
      <w:r w:rsidRPr="00603A6D">
        <w:rPr>
          <w:rFonts w:ascii="Arial" w:eastAsia="Times New Roman" w:hAnsi="Arial" w:cs="Arial"/>
          <w:color w:val="333333"/>
          <w:sz w:val="20"/>
          <w:szCs w:val="20"/>
          <w:lang w:eastAsia="fr-FR"/>
        </w:rPr>
        <w:t>permettre</w:t>
      </w:r>
      <w:proofErr w:type="gramEnd"/>
      <w:r w:rsidRPr="00603A6D">
        <w:rPr>
          <w:rFonts w:ascii="Arial" w:eastAsia="Times New Roman" w:hAnsi="Arial" w:cs="Arial"/>
          <w:color w:val="333333"/>
          <w:sz w:val="20"/>
          <w:szCs w:val="20"/>
          <w:lang w:eastAsia="fr-FR"/>
        </w:rPr>
        <w:t xml:space="preserve"> les dérivés des œuvres ;</w:t>
      </w:r>
    </w:p>
    <w:p w14:paraId="669AACAB" w14:textId="77777777" w:rsidR="00603A6D" w:rsidRPr="00603A6D" w:rsidRDefault="00603A6D" w:rsidP="00603A6D">
      <w:pPr>
        <w:numPr>
          <w:ilvl w:val="0"/>
          <w:numId w:val="5"/>
        </w:numPr>
        <w:shd w:val="clear" w:color="auto" w:fill="FFFFFF"/>
        <w:spacing w:before="100" w:beforeAutospacing="1" w:after="100" w:afterAutospacing="1" w:line="240" w:lineRule="auto"/>
        <w:ind w:left="345"/>
        <w:jc w:val="both"/>
        <w:rPr>
          <w:rFonts w:ascii="Arial" w:eastAsia="Times New Roman" w:hAnsi="Arial" w:cs="Arial"/>
          <w:color w:val="333333"/>
          <w:sz w:val="20"/>
          <w:szCs w:val="20"/>
          <w:lang w:eastAsia="fr-FR"/>
        </w:rPr>
      </w:pPr>
      <w:proofErr w:type="gramStart"/>
      <w:r w:rsidRPr="00603A6D">
        <w:rPr>
          <w:rFonts w:ascii="Arial" w:eastAsia="Times New Roman" w:hAnsi="Arial" w:cs="Arial"/>
          <w:color w:val="333333"/>
          <w:sz w:val="20"/>
          <w:szCs w:val="20"/>
          <w:lang w:eastAsia="fr-FR"/>
        </w:rPr>
        <w:t>respecter</w:t>
      </w:r>
      <w:proofErr w:type="gramEnd"/>
      <w:r w:rsidRPr="00603A6D">
        <w:rPr>
          <w:rFonts w:ascii="Arial" w:eastAsia="Times New Roman" w:hAnsi="Arial" w:cs="Arial"/>
          <w:color w:val="333333"/>
          <w:sz w:val="20"/>
          <w:szCs w:val="20"/>
          <w:lang w:eastAsia="fr-FR"/>
        </w:rPr>
        <w:t xml:space="preserve"> l’intégrité du code source ;</w:t>
      </w:r>
    </w:p>
    <w:p w14:paraId="56DF1162" w14:textId="77777777" w:rsidR="00603A6D" w:rsidRPr="00603A6D" w:rsidRDefault="00603A6D" w:rsidP="00603A6D">
      <w:pPr>
        <w:numPr>
          <w:ilvl w:val="0"/>
          <w:numId w:val="5"/>
        </w:numPr>
        <w:shd w:val="clear" w:color="auto" w:fill="FFFFFF"/>
        <w:spacing w:before="100" w:beforeAutospacing="1" w:after="100" w:afterAutospacing="1" w:line="240" w:lineRule="auto"/>
        <w:ind w:left="345"/>
        <w:jc w:val="both"/>
        <w:rPr>
          <w:rFonts w:ascii="Arial" w:eastAsia="Times New Roman" w:hAnsi="Arial" w:cs="Arial"/>
          <w:color w:val="333333"/>
          <w:sz w:val="20"/>
          <w:szCs w:val="20"/>
          <w:lang w:eastAsia="fr-FR"/>
        </w:rPr>
      </w:pPr>
      <w:proofErr w:type="gramStart"/>
      <w:r w:rsidRPr="00603A6D">
        <w:rPr>
          <w:rFonts w:ascii="Arial" w:eastAsia="Times New Roman" w:hAnsi="Arial" w:cs="Arial"/>
          <w:color w:val="333333"/>
          <w:sz w:val="20"/>
          <w:szCs w:val="20"/>
          <w:lang w:eastAsia="fr-FR"/>
        </w:rPr>
        <w:t>respecter</w:t>
      </w:r>
      <w:proofErr w:type="gramEnd"/>
      <w:r w:rsidRPr="00603A6D">
        <w:rPr>
          <w:rFonts w:ascii="Arial" w:eastAsia="Times New Roman" w:hAnsi="Arial" w:cs="Arial"/>
          <w:color w:val="333333"/>
          <w:sz w:val="20"/>
          <w:szCs w:val="20"/>
          <w:lang w:eastAsia="fr-FR"/>
        </w:rPr>
        <w:t xml:space="preserve"> la non-discrimination entre les groupes et les personnes ;</w:t>
      </w:r>
    </w:p>
    <w:p w14:paraId="46AAC0B5" w14:textId="77777777" w:rsidR="00603A6D" w:rsidRPr="00603A6D" w:rsidRDefault="00603A6D" w:rsidP="00603A6D">
      <w:pPr>
        <w:numPr>
          <w:ilvl w:val="0"/>
          <w:numId w:val="5"/>
        </w:numPr>
        <w:shd w:val="clear" w:color="auto" w:fill="FFFFFF"/>
        <w:spacing w:before="100" w:beforeAutospacing="1" w:after="100" w:afterAutospacing="1" w:line="240" w:lineRule="auto"/>
        <w:ind w:left="345"/>
        <w:jc w:val="both"/>
        <w:rPr>
          <w:rFonts w:ascii="Arial" w:eastAsia="Times New Roman" w:hAnsi="Arial" w:cs="Arial"/>
          <w:color w:val="333333"/>
          <w:sz w:val="20"/>
          <w:szCs w:val="20"/>
          <w:lang w:eastAsia="fr-FR"/>
        </w:rPr>
      </w:pPr>
      <w:proofErr w:type="gramStart"/>
      <w:r w:rsidRPr="00603A6D">
        <w:rPr>
          <w:rFonts w:ascii="Arial" w:eastAsia="Times New Roman" w:hAnsi="Arial" w:cs="Arial"/>
          <w:color w:val="333333"/>
          <w:sz w:val="20"/>
          <w:szCs w:val="20"/>
          <w:lang w:eastAsia="fr-FR"/>
        </w:rPr>
        <w:t>respecter</w:t>
      </w:r>
      <w:proofErr w:type="gramEnd"/>
      <w:r w:rsidRPr="00603A6D">
        <w:rPr>
          <w:rFonts w:ascii="Arial" w:eastAsia="Times New Roman" w:hAnsi="Arial" w:cs="Arial"/>
          <w:color w:val="333333"/>
          <w:sz w:val="20"/>
          <w:szCs w:val="20"/>
          <w:lang w:eastAsia="fr-FR"/>
        </w:rPr>
        <w:t xml:space="preserve"> la non-discrimination entre les domaines d’application ;</w:t>
      </w:r>
    </w:p>
    <w:p w14:paraId="1FAFAD02" w14:textId="77777777" w:rsidR="00603A6D" w:rsidRPr="00603A6D" w:rsidRDefault="00603A6D" w:rsidP="00603A6D">
      <w:pPr>
        <w:numPr>
          <w:ilvl w:val="0"/>
          <w:numId w:val="5"/>
        </w:numPr>
        <w:shd w:val="clear" w:color="auto" w:fill="FFFFFF"/>
        <w:spacing w:before="100" w:beforeAutospacing="1" w:after="100" w:afterAutospacing="1" w:line="240" w:lineRule="auto"/>
        <w:ind w:left="345"/>
        <w:jc w:val="both"/>
        <w:rPr>
          <w:rFonts w:ascii="Arial" w:eastAsia="Times New Roman" w:hAnsi="Arial" w:cs="Arial"/>
          <w:color w:val="333333"/>
          <w:sz w:val="20"/>
          <w:szCs w:val="20"/>
          <w:lang w:eastAsia="fr-FR"/>
        </w:rPr>
      </w:pPr>
      <w:proofErr w:type="gramStart"/>
      <w:r w:rsidRPr="00603A6D">
        <w:rPr>
          <w:rFonts w:ascii="Arial" w:eastAsia="Times New Roman" w:hAnsi="Arial" w:cs="Arial"/>
          <w:color w:val="333333"/>
          <w:sz w:val="20"/>
          <w:szCs w:val="20"/>
          <w:lang w:eastAsia="fr-FR"/>
        </w:rPr>
        <w:t>la</w:t>
      </w:r>
      <w:proofErr w:type="gramEnd"/>
      <w:r w:rsidRPr="00603A6D">
        <w:rPr>
          <w:rFonts w:ascii="Arial" w:eastAsia="Times New Roman" w:hAnsi="Arial" w:cs="Arial"/>
          <w:color w:val="333333"/>
          <w:sz w:val="20"/>
          <w:szCs w:val="20"/>
          <w:lang w:eastAsia="fr-FR"/>
        </w:rPr>
        <w:t xml:space="preserve"> licence s’applique sans obligation d’obtenir une licence supplémentaire ;</w:t>
      </w:r>
    </w:p>
    <w:p w14:paraId="318CE39E" w14:textId="77777777" w:rsidR="00603A6D" w:rsidRPr="00603A6D" w:rsidRDefault="00603A6D" w:rsidP="00603A6D">
      <w:pPr>
        <w:numPr>
          <w:ilvl w:val="0"/>
          <w:numId w:val="5"/>
        </w:numPr>
        <w:shd w:val="clear" w:color="auto" w:fill="FFFFFF"/>
        <w:spacing w:before="100" w:beforeAutospacing="1" w:after="100" w:afterAutospacing="1" w:line="240" w:lineRule="auto"/>
        <w:ind w:left="345"/>
        <w:jc w:val="both"/>
        <w:rPr>
          <w:rFonts w:ascii="Arial" w:eastAsia="Times New Roman" w:hAnsi="Arial" w:cs="Arial"/>
          <w:color w:val="333333"/>
          <w:sz w:val="20"/>
          <w:szCs w:val="20"/>
          <w:lang w:eastAsia="fr-FR"/>
        </w:rPr>
      </w:pPr>
      <w:proofErr w:type="gramStart"/>
      <w:r w:rsidRPr="00603A6D">
        <w:rPr>
          <w:rFonts w:ascii="Arial" w:eastAsia="Times New Roman" w:hAnsi="Arial" w:cs="Arial"/>
          <w:color w:val="333333"/>
          <w:sz w:val="20"/>
          <w:szCs w:val="20"/>
          <w:lang w:eastAsia="fr-FR"/>
        </w:rPr>
        <w:t>la</w:t>
      </w:r>
      <w:proofErr w:type="gramEnd"/>
      <w:r w:rsidRPr="00603A6D">
        <w:rPr>
          <w:rFonts w:ascii="Arial" w:eastAsia="Times New Roman" w:hAnsi="Arial" w:cs="Arial"/>
          <w:color w:val="333333"/>
          <w:sz w:val="20"/>
          <w:szCs w:val="20"/>
          <w:lang w:eastAsia="fr-FR"/>
        </w:rPr>
        <w:t xml:space="preserve"> licence ne doit pas être spécifique à un produit ;</w:t>
      </w:r>
    </w:p>
    <w:p w14:paraId="0504FF97" w14:textId="77777777" w:rsidR="00603A6D" w:rsidRPr="00603A6D" w:rsidRDefault="00603A6D" w:rsidP="00603A6D">
      <w:pPr>
        <w:numPr>
          <w:ilvl w:val="0"/>
          <w:numId w:val="5"/>
        </w:numPr>
        <w:shd w:val="clear" w:color="auto" w:fill="FFFFFF"/>
        <w:spacing w:before="100" w:beforeAutospacing="1" w:after="100" w:afterAutospacing="1" w:line="240" w:lineRule="auto"/>
        <w:ind w:left="345"/>
        <w:jc w:val="both"/>
        <w:rPr>
          <w:rFonts w:ascii="Arial" w:eastAsia="Times New Roman" w:hAnsi="Arial" w:cs="Arial"/>
          <w:color w:val="333333"/>
          <w:sz w:val="20"/>
          <w:szCs w:val="20"/>
          <w:lang w:eastAsia="fr-FR"/>
        </w:rPr>
      </w:pPr>
      <w:proofErr w:type="gramStart"/>
      <w:r w:rsidRPr="00603A6D">
        <w:rPr>
          <w:rFonts w:ascii="Arial" w:eastAsia="Times New Roman" w:hAnsi="Arial" w:cs="Arial"/>
          <w:color w:val="333333"/>
          <w:sz w:val="20"/>
          <w:szCs w:val="20"/>
          <w:lang w:eastAsia="fr-FR"/>
        </w:rPr>
        <w:t>la</w:t>
      </w:r>
      <w:proofErr w:type="gramEnd"/>
      <w:r w:rsidRPr="00603A6D">
        <w:rPr>
          <w:rFonts w:ascii="Arial" w:eastAsia="Times New Roman" w:hAnsi="Arial" w:cs="Arial"/>
          <w:color w:val="333333"/>
          <w:sz w:val="20"/>
          <w:szCs w:val="20"/>
          <w:lang w:eastAsia="fr-FR"/>
        </w:rPr>
        <w:t xml:space="preserve"> licence d’un logiciel ne doit pas s’étendre à un autre ;</w:t>
      </w:r>
    </w:p>
    <w:p w14:paraId="2BCDF981" w14:textId="77777777" w:rsidR="00603A6D" w:rsidRPr="00603A6D" w:rsidRDefault="00603A6D" w:rsidP="00603A6D">
      <w:pPr>
        <w:numPr>
          <w:ilvl w:val="0"/>
          <w:numId w:val="5"/>
        </w:numPr>
        <w:shd w:val="clear" w:color="auto" w:fill="FFFFFF"/>
        <w:spacing w:before="100" w:beforeAutospacing="1" w:after="0" w:line="240" w:lineRule="auto"/>
        <w:ind w:left="345"/>
        <w:jc w:val="both"/>
        <w:rPr>
          <w:rFonts w:ascii="Arial" w:eastAsia="Times New Roman" w:hAnsi="Arial" w:cs="Arial"/>
          <w:color w:val="333333"/>
          <w:sz w:val="20"/>
          <w:szCs w:val="20"/>
          <w:lang w:eastAsia="fr-FR"/>
        </w:rPr>
      </w:pPr>
      <w:proofErr w:type="gramStart"/>
      <w:r w:rsidRPr="00603A6D">
        <w:rPr>
          <w:rFonts w:ascii="Arial" w:eastAsia="Times New Roman" w:hAnsi="Arial" w:cs="Arial"/>
          <w:color w:val="333333"/>
          <w:sz w:val="20"/>
          <w:szCs w:val="20"/>
          <w:lang w:eastAsia="fr-FR"/>
        </w:rPr>
        <w:t>la</w:t>
      </w:r>
      <w:proofErr w:type="gramEnd"/>
      <w:r w:rsidRPr="00603A6D">
        <w:rPr>
          <w:rFonts w:ascii="Arial" w:eastAsia="Times New Roman" w:hAnsi="Arial" w:cs="Arial"/>
          <w:color w:val="333333"/>
          <w:sz w:val="20"/>
          <w:szCs w:val="20"/>
          <w:lang w:eastAsia="fr-FR"/>
        </w:rPr>
        <w:t xml:space="preserve"> licence doit être neutre technologiquement.</w:t>
      </w:r>
    </w:p>
    <w:p w14:paraId="17E9A5CE" w14:textId="77777777" w:rsidR="00603A6D" w:rsidRPr="00603A6D" w:rsidRDefault="00603A6D" w:rsidP="00603A6D">
      <w:pPr>
        <w:numPr>
          <w:ilvl w:val="0"/>
          <w:numId w:val="6"/>
        </w:numPr>
        <w:shd w:val="clear" w:color="auto" w:fill="FFFFFF"/>
        <w:spacing w:before="100" w:beforeAutospacing="1" w:after="0" w:line="240" w:lineRule="auto"/>
        <w:ind w:left="345"/>
        <w:jc w:val="both"/>
        <w:rPr>
          <w:rFonts w:ascii="Arial" w:eastAsia="Times New Roman" w:hAnsi="Arial" w:cs="Arial"/>
          <w:color w:val="333333"/>
          <w:sz w:val="20"/>
          <w:szCs w:val="20"/>
          <w:lang w:eastAsia="fr-FR"/>
        </w:rPr>
      </w:pPr>
      <w:r w:rsidRPr="00603A6D">
        <w:rPr>
          <w:rFonts w:ascii="Arial" w:eastAsia="Times New Roman" w:hAnsi="Arial" w:cs="Arial"/>
          <w:b/>
          <w:bCs/>
          <w:color w:val="333333"/>
          <w:sz w:val="20"/>
          <w:szCs w:val="20"/>
          <w:u w:val="single"/>
          <w:lang w:eastAsia="fr-FR"/>
        </w:rPr>
        <w:t>Contenu du contrat de licence libre</w:t>
      </w:r>
    </w:p>
    <w:p w14:paraId="798A7E70" w14:textId="77777777" w:rsidR="00603A6D" w:rsidRPr="00603A6D" w:rsidRDefault="00603A6D" w:rsidP="00603A6D">
      <w:pPr>
        <w:numPr>
          <w:ilvl w:val="1"/>
          <w:numId w:val="6"/>
        </w:numPr>
        <w:shd w:val="clear" w:color="auto" w:fill="FFFFFF"/>
        <w:spacing w:before="100" w:beforeAutospacing="1" w:after="0" w:line="240" w:lineRule="auto"/>
        <w:ind w:left="1065"/>
        <w:jc w:val="both"/>
        <w:rPr>
          <w:rFonts w:ascii="Arial" w:eastAsia="Times New Roman" w:hAnsi="Arial" w:cs="Arial"/>
          <w:color w:val="333333"/>
          <w:sz w:val="20"/>
          <w:szCs w:val="20"/>
          <w:lang w:eastAsia="fr-FR"/>
        </w:rPr>
      </w:pPr>
      <w:r w:rsidRPr="00603A6D">
        <w:rPr>
          <w:rFonts w:ascii="Arial" w:eastAsia="Times New Roman" w:hAnsi="Arial" w:cs="Arial"/>
          <w:color w:val="333333"/>
          <w:sz w:val="20"/>
          <w:szCs w:val="20"/>
          <w:u w:val="single"/>
          <w:lang w:eastAsia="fr-FR"/>
        </w:rPr>
        <w:t>La licence libre, un contrat unilatéral</w:t>
      </w:r>
    </w:p>
    <w:p w14:paraId="51218E24" w14:textId="77777777" w:rsidR="00603A6D" w:rsidRPr="00603A6D" w:rsidRDefault="00603A6D" w:rsidP="00603A6D">
      <w:pPr>
        <w:shd w:val="clear" w:color="auto" w:fill="FFFFFF"/>
        <w:spacing w:after="150" w:line="240" w:lineRule="auto"/>
        <w:jc w:val="both"/>
        <w:rPr>
          <w:rFonts w:ascii="Arial" w:eastAsia="Times New Roman" w:hAnsi="Arial" w:cs="Arial"/>
          <w:color w:val="333333"/>
          <w:sz w:val="20"/>
          <w:szCs w:val="20"/>
          <w:lang w:eastAsia="fr-FR"/>
        </w:rPr>
      </w:pPr>
      <w:r w:rsidRPr="00603A6D">
        <w:rPr>
          <w:rFonts w:ascii="Arial" w:eastAsia="Times New Roman" w:hAnsi="Arial" w:cs="Arial"/>
          <w:color w:val="333333"/>
          <w:sz w:val="20"/>
          <w:szCs w:val="20"/>
          <w:lang w:eastAsia="fr-FR"/>
        </w:rPr>
        <w:t>Issu du droit américain, le terme « licence » n’a pas la même signification qu’en droit français. En effet, en droit américain, une licence est une autorisation unilatérale, à distinguer du contrat qui suppose des obligations réciproques. Ainsi, l’utilisateur d’un logiciel sous licence libre est tenu de respecter les termes de la licence qui accompagne le logiciel, même s’il n’a pas signé ce contrat. Le simple fait d’utiliser un logiciel libre vaut acceptation des termes de la licence à laquelle il est lié.</w:t>
      </w:r>
    </w:p>
    <w:p w14:paraId="0F56D3DF" w14:textId="77777777" w:rsidR="00603A6D" w:rsidRPr="00603A6D" w:rsidRDefault="00603A6D" w:rsidP="00603A6D">
      <w:pPr>
        <w:shd w:val="clear" w:color="auto" w:fill="FFFFFF"/>
        <w:spacing w:after="0" w:line="240" w:lineRule="auto"/>
        <w:jc w:val="both"/>
        <w:rPr>
          <w:rFonts w:ascii="Arial" w:eastAsia="Times New Roman" w:hAnsi="Arial" w:cs="Arial"/>
          <w:color w:val="333333"/>
          <w:sz w:val="20"/>
          <w:szCs w:val="20"/>
          <w:lang w:eastAsia="fr-FR"/>
        </w:rPr>
      </w:pPr>
      <w:r w:rsidRPr="00603A6D">
        <w:rPr>
          <w:rFonts w:ascii="Arial" w:eastAsia="Times New Roman" w:hAnsi="Arial" w:cs="Arial"/>
          <w:color w:val="333333"/>
          <w:sz w:val="20"/>
          <w:szCs w:val="20"/>
          <w:lang w:eastAsia="fr-FR"/>
        </w:rPr>
        <w:t>A ce titre, l’auteur d’un logiciel souhaitant le distribuer sous licence libre a la possibilité de choisir entre plusieurs types de contrat de licence libre, tels que la licence GNU/GPL mais n’est pas libre d’en modifier leur contenu comme en témoigne la première phrase de la </w:t>
      </w:r>
      <w:r w:rsidRPr="00603A6D">
        <w:rPr>
          <w:rFonts w:ascii="Arial" w:eastAsia="Times New Roman" w:hAnsi="Arial" w:cs="Arial"/>
          <w:i/>
          <w:iCs/>
          <w:color w:val="333333"/>
          <w:sz w:val="20"/>
          <w:szCs w:val="20"/>
          <w:lang w:eastAsia="fr-FR"/>
        </w:rPr>
        <w:t>General Public License</w:t>
      </w:r>
      <w:r w:rsidRPr="00603A6D">
        <w:rPr>
          <w:rFonts w:ascii="Arial" w:eastAsia="Times New Roman" w:hAnsi="Arial" w:cs="Arial"/>
          <w:color w:val="333333"/>
          <w:sz w:val="20"/>
          <w:szCs w:val="20"/>
          <w:lang w:eastAsia="fr-FR"/>
        </w:rPr>
        <w:t> (GNU) : « </w:t>
      </w:r>
      <w:proofErr w:type="spellStart"/>
      <w:r w:rsidRPr="00603A6D">
        <w:rPr>
          <w:rFonts w:ascii="Arial" w:eastAsia="Times New Roman" w:hAnsi="Arial" w:cs="Arial"/>
          <w:i/>
          <w:iCs/>
          <w:color w:val="333333"/>
          <w:sz w:val="20"/>
          <w:szCs w:val="20"/>
          <w:lang w:eastAsia="fr-FR"/>
        </w:rPr>
        <w:t>everyone</w:t>
      </w:r>
      <w:proofErr w:type="spellEnd"/>
      <w:r w:rsidRPr="00603A6D">
        <w:rPr>
          <w:rFonts w:ascii="Arial" w:eastAsia="Times New Roman" w:hAnsi="Arial" w:cs="Arial"/>
          <w:i/>
          <w:iCs/>
          <w:color w:val="333333"/>
          <w:sz w:val="20"/>
          <w:szCs w:val="20"/>
          <w:lang w:eastAsia="fr-FR"/>
        </w:rPr>
        <w:t xml:space="preserve"> </w:t>
      </w:r>
      <w:proofErr w:type="spellStart"/>
      <w:r w:rsidRPr="00603A6D">
        <w:rPr>
          <w:rFonts w:ascii="Arial" w:eastAsia="Times New Roman" w:hAnsi="Arial" w:cs="Arial"/>
          <w:i/>
          <w:iCs/>
          <w:color w:val="333333"/>
          <w:sz w:val="20"/>
          <w:szCs w:val="20"/>
          <w:lang w:eastAsia="fr-FR"/>
        </w:rPr>
        <w:t>is</w:t>
      </w:r>
      <w:proofErr w:type="spellEnd"/>
      <w:r w:rsidRPr="00603A6D">
        <w:rPr>
          <w:rFonts w:ascii="Arial" w:eastAsia="Times New Roman" w:hAnsi="Arial" w:cs="Arial"/>
          <w:i/>
          <w:iCs/>
          <w:color w:val="333333"/>
          <w:sz w:val="20"/>
          <w:szCs w:val="20"/>
          <w:lang w:eastAsia="fr-FR"/>
        </w:rPr>
        <w:t xml:space="preserve"> </w:t>
      </w:r>
      <w:proofErr w:type="spellStart"/>
      <w:r w:rsidRPr="00603A6D">
        <w:rPr>
          <w:rFonts w:ascii="Arial" w:eastAsia="Times New Roman" w:hAnsi="Arial" w:cs="Arial"/>
          <w:i/>
          <w:iCs/>
          <w:color w:val="333333"/>
          <w:sz w:val="20"/>
          <w:szCs w:val="20"/>
          <w:lang w:eastAsia="fr-FR"/>
        </w:rPr>
        <w:t>permitted</w:t>
      </w:r>
      <w:proofErr w:type="spellEnd"/>
      <w:r w:rsidRPr="00603A6D">
        <w:rPr>
          <w:rFonts w:ascii="Arial" w:eastAsia="Times New Roman" w:hAnsi="Arial" w:cs="Arial"/>
          <w:i/>
          <w:iCs/>
          <w:color w:val="333333"/>
          <w:sz w:val="20"/>
          <w:szCs w:val="20"/>
          <w:lang w:eastAsia="fr-FR"/>
        </w:rPr>
        <w:t xml:space="preserve"> to copy and </w:t>
      </w:r>
      <w:proofErr w:type="spellStart"/>
      <w:r w:rsidRPr="00603A6D">
        <w:rPr>
          <w:rFonts w:ascii="Arial" w:eastAsia="Times New Roman" w:hAnsi="Arial" w:cs="Arial"/>
          <w:i/>
          <w:iCs/>
          <w:color w:val="333333"/>
          <w:sz w:val="20"/>
          <w:szCs w:val="20"/>
          <w:lang w:eastAsia="fr-FR"/>
        </w:rPr>
        <w:t>distribute</w:t>
      </w:r>
      <w:proofErr w:type="spellEnd"/>
      <w:r w:rsidRPr="00603A6D">
        <w:rPr>
          <w:rFonts w:ascii="Arial" w:eastAsia="Times New Roman" w:hAnsi="Arial" w:cs="Arial"/>
          <w:i/>
          <w:iCs/>
          <w:color w:val="333333"/>
          <w:sz w:val="20"/>
          <w:szCs w:val="20"/>
          <w:lang w:eastAsia="fr-FR"/>
        </w:rPr>
        <w:t xml:space="preserve"> verbatim copies of </w:t>
      </w:r>
      <w:proofErr w:type="spellStart"/>
      <w:r w:rsidRPr="00603A6D">
        <w:rPr>
          <w:rFonts w:ascii="Arial" w:eastAsia="Times New Roman" w:hAnsi="Arial" w:cs="Arial"/>
          <w:i/>
          <w:iCs/>
          <w:color w:val="333333"/>
          <w:sz w:val="20"/>
          <w:szCs w:val="20"/>
          <w:lang w:eastAsia="fr-FR"/>
        </w:rPr>
        <w:t>this</w:t>
      </w:r>
      <w:proofErr w:type="spellEnd"/>
      <w:r w:rsidRPr="00603A6D">
        <w:rPr>
          <w:rFonts w:ascii="Arial" w:eastAsia="Times New Roman" w:hAnsi="Arial" w:cs="Arial"/>
          <w:i/>
          <w:iCs/>
          <w:color w:val="333333"/>
          <w:sz w:val="20"/>
          <w:szCs w:val="20"/>
          <w:lang w:eastAsia="fr-FR"/>
        </w:rPr>
        <w:t xml:space="preserve"> </w:t>
      </w:r>
      <w:proofErr w:type="spellStart"/>
      <w:r w:rsidRPr="00603A6D">
        <w:rPr>
          <w:rFonts w:ascii="Arial" w:eastAsia="Times New Roman" w:hAnsi="Arial" w:cs="Arial"/>
          <w:i/>
          <w:iCs/>
          <w:color w:val="333333"/>
          <w:sz w:val="20"/>
          <w:szCs w:val="20"/>
          <w:lang w:eastAsia="fr-FR"/>
        </w:rPr>
        <w:t>license</w:t>
      </w:r>
      <w:proofErr w:type="spellEnd"/>
      <w:r w:rsidRPr="00603A6D">
        <w:rPr>
          <w:rFonts w:ascii="Arial" w:eastAsia="Times New Roman" w:hAnsi="Arial" w:cs="Arial"/>
          <w:i/>
          <w:iCs/>
          <w:color w:val="333333"/>
          <w:sz w:val="20"/>
          <w:szCs w:val="20"/>
          <w:lang w:eastAsia="fr-FR"/>
        </w:rPr>
        <w:t xml:space="preserve"> document, but </w:t>
      </w:r>
      <w:proofErr w:type="spellStart"/>
      <w:r w:rsidRPr="00603A6D">
        <w:rPr>
          <w:rFonts w:ascii="Arial" w:eastAsia="Times New Roman" w:hAnsi="Arial" w:cs="Arial"/>
          <w:i/>
          <w:iCs/>
          <w:color w:val="333333"/>
          <w:sz w:val="20"/>
          <w:szCs w:val="20"/>
          <w:lang w:eastAsia="fr-FR"/>
        </w:rPr>
        <w:t>changing</w:t>
      </w:r>
      <w:proofErr w:type="spellEnd"/>
      <w:r w:rsidRPr="00603A6D">
        <w:rPr>
          <w:rFonts w:ascii="Arial" w:eastAsia="Times New Roman" w:hAnsi="Arial" w:cs="Arial"/>
          <w:i/>
          <w:iCs/>
          <w:color w:val="333333"/>
          <w:sz w:val="20"/>
          <w:szCs w:val="20"/>
          <w:lang w:eastAsia="fr-FR"/>
        </w:rPr>
        <w:t xml:space="preserve"> </w:t>
      </w:r>
      <w:proofErr w:type="spellStart"/>
      <w:r w:rsidRPr="00603A6D">
        <w:rPr>
          <w:rFonts w:ascii="Arial" w:eastAsia="Times New Roman" w:hAnsi="Arial" w:cs="Arial"/>
          <w:i/>
          <w:iCs/>
          <w:color w:val="333333"/>
          <w:sz w:val="20"/>
          <w:szCs w:val="20"/>
          <w:lang w:eastAsia="fr-FR"/>
        </w:rPr>
        <w:t>is</w:t>
      </w:r>
      <w:proofErr w:type="spellEnd"/>
      <w:r w:rsidRPr="00603A6D">
        <w:rPr>
          <w:rFonts w:ascii="Arial" w:eastAsia="Times New Roman" w:hAnsi="Arial" w:cs="Arial"/>
          <w:i/>
          <w:iCs/>
          <w:color w:val="333333"/>
          <w:sz w:val="20"/>
          <w:szCs w:val="20"/>
          <w:lang w:eastAsia="fr-FR"/>
        </w:rPr>
        <w:t xml:space="preserve"> not </w:t>
      </w:r>
      <w:proofErr w:type="spellStart"/>
      <w:r w:rsidRPr="00603A6D">
        <w:rPr>
          <w:rFonts w:ascii="Arial" w:eastAsia="Times New Roman" w:hAnsi="Arial" w:cs="Arial"/>
          <w:i/>
          <w:iCs/>
          <w:color w:val="333333"/>
          <w:sz w:val="20"/>
          <w:szCs w:val="20"/>
          <w:lang w:eastAsia="fr-FR"/>
        </w:rPr>
        <w:t>allowed</w:t>
      </w:r>
      <w:proofErr w:type="spellEnd"/>
      <w:r w:rsidRPr="00603A6D">
        <w:rPr>
          <w:rFonts w:ascii="Arial" w:eastAsia="Times New Roman" w:hAnsi="Arial" w:cs="Arial"/>
          <w:color w:val="333333"/>
          <w:sz w:val="20"/>
          <w:szCs w:val="20"/>
          <w:lang w:eastAsia="fr-FR"/>
        </w:rPr>
        <w:t> ».</w:t>
      </w:r>
    </w:p>
    <w:p w14:paraId="110ACEDB" w14:textId="77777777" w:rsidR="00603A6D" w:rsidRPr="00603A6D" w:rsidRDefault="00603A6D" w:rsidP="00603A6D">
      <w:pPr>
        <w:shd w:val="clear" w:color="auto" w:fill="FFFFFF"/>
        <w:spacing w:after="150" w:line="240" w:lineRule="auto"/>
        <w:jc w:val="both"/>
        <w:rPr>
          <w:rFonts w:ascii="Arial" w:eastAsia="Times New Roman" w:hAnsi="Arial" w:cs="Arial"/>
          <w:color w:val="333333"/>
          <w:sz w:val="20"/>
          <w:szCs w:val="20"/>
          <w:lang w:eastAsia="fr-FR"/>
        </w:rPr>
      </w:pPr>
      <w:r w:rsidRPr="00603A6D">
        <w:rPr>
          <w:rFonts w:ascii="Arial" w:eastAsia="Times New Roman" w:hAnsi="Arial" w:cs="Arial"/>
          <w:color w:val="333333"/>
          <w:sz w:val="20"/>
          <w:szCs w:val="20"/>
          <w:lang w:eastAsia="fr-FR"/>
        </w:rPr>
        <w:t>Si l’auteur le désire, il peut rédiger sa propre licence libre. Dans ce cas, il sort de l’esprit communautaire qui sous-tend le mouvement du libre et perd les garanties apportées par l’assimilation à un groupe bénéficiant d’une certaine notoriété.</w:t>
      </w:r>
    </w:p>
    <w:p w14:paraId="4CBB995A" w14:textId="77777777" w:rsidR="00603A6D" w:rsidRPr="00603A6D" w:rsidRDefault="00603A6D" w:rsidP="00603A6D">
      <w:pPr>
        <w:numPr>
          <w:ilvl w:val="1"/>
          <w:numId w:val="7"/>
        </w:numPr>
        <w:shd w:val="clear" w:color="auto" w:fill="FFFFFF"/>
        <w:spacing w:before="100" w:beforeAutospacing="1" w:after="0" w:line="240" w:lineRule="auto"/>
        <w:ind w:left="1065"/>
        <w:jc w:val="both"/>
        <w:rPr>
          <w:rFonts w:ascii="Arial" w:eastAsia="Times New Roman" w:hAnsi="Arial" w:cs="Arial"/>
          <w:color w:val="333333"/>
          <w:sz w:val="20"/>
          <w:szCs w:val="20"/>
          <w:lang w:eastAsia="fr-FR"/>
        </w:rPr>
      </w:pPr>
      <w:r w:rsidRPr="00603A6D">
        <w:rPr>
          <w:rFonts w:ascii="Arial" w:eastAsia="Times New Roman" w:hAnsi="Arial" w:cs="Arial"/>
          <w:color w:val="333333"/>
          <w:sz w:val="20"/>
          <w:szCs w:val="20"/>
          <w:u w:val="single"/>
          <w:lang w:eastAsia="fr-FR"/>
        </w:rPr>
        <w:t>L’obligation de mise à disposition du code source</w:t>
      </w:r>
    </w:p>
    <w:p w14:paraId="53F6E863" w14:textId="77777777" w:rsidR="00603A6D" w:rsidRPr="00603A6D" w:rsidRDefault="00603A6D" w:rsidP="00603A6D">
      <w:pPr>
        <w:shd w:val="clear" w:color="auto" w:fill="FFFFFF"/>
        <w:spacing w:after="150" w:line="240" w:lineRule="auto"/>
        <w:jc w:val="both"/>
        <w:rPr>
          <w:rFonts w:ascii="Arial" w:eastAsia="Times New Roman" w:hAnsi="Arial" w:cs="Arial"/>
          <w:color w:val="333333"/>
          <w:sz w:val="20"/>
          <w:szCs w:val="20"/>
          <w:lang w:eastAsia="fr-FR"/>
        </w:rPr>
      </w:pPr>
      <w:r w:rsidRPr="00603A6D">
        <w:rPr>
          <w:rFonts w:ascii="Arial" w:eastAsia="Times New Roman" w:hAnsi="Arial" w:cs="Arial"/>
          <w:color w:val="333333"/>
          <w:sz w:val="20"/>
          <w:szCs w:val="20"/>
          <w:lang w:eastAsia="fr-FR"/>
        </w:rPr>
        <w:t>La principale obligation de l’auteur du logiciel libre est la mise à disposition aux utilisateurs des codes sources afin que ces derniers puissent exercer les termes de la licence, à savoir les étudier, les modifier, les dupliquer et les diffuser.</w:t>
      </w:r>
    </w:p>
    <w:p w14:paraId="423DFDE0" w14:textId="2F8C2748" w:rsidR="00603A6D" w:rsidRPr="00603A6D" w:rsidRDefault="00603A6D" w:rsidP="00603A6D">
      <w:pPr>
        <w:shd w:val="clear" w:color="auto" w:fill="FFFFFF"/>
        <w:spacing w:after="150" w:line="240" w:lineRule="auto"/>
        <w:jc w:val="both"/>
        <w:rPr>
          <w:rFonts w:ascii="Arial" w:eastAsia="Times New Roman" w:hAnsi="Arial" w:cs="Arial"/>
          <w:color w:val="333333"/>
          <w:sz w:val="20"/>
          <w:szCs w:val="20"/>
          <w:lang w:eastAsia="fr-FR"/>
        </w:rPr>
      </w:pPr>
      <w:r w:rsidRPr="00603A6D">
        <w:rPr>
          <w:rFonts w:ascii="Arial" w:eastAsia="Times New Roman" w:hAnsi="Arial" w:cs="Arial"/>
          <w:color w:val="333333"/>
          <w:sz w:val="20"/>
          <w:szCs w:val="20"/>
          <w:lang w:eastAsia="fr-FR"/>
        </w:rPr>
        <w:t>Ainsi,</w:t>
      </w:r>
      <w:r w:rsidR="008D4B5F">
        <w:rPr>
          <w:rFonts w:ascii="Arial" w:eastAsia="Times New Roman" w:hAnsi="Arial" w:cs="Arial"/>
          <w:color w:val="333333"/>
          <w:sz w:val="20"/>
          <w:szCs w:val="20"/>
          <w:lang w:eastAsia="fr-FR"/>
        </w:rPr>
        <w:t xml:space="preserve"> à la</w:t>
      </w:r>
      <w:r w:rsidRPr="00603A6D">
        <w:rPr>
          <w:rFonts w:ascii="Arial" w:eastAsia="Times New Roman" w:hAnsi="Arial" w:cs="Arial"/>
          <w:color w:val="333333"/>
          <w:sz w:val="20"/>
          <w:szCs w:val="20"/>
          <w:lang w:eastAsia="fr-FR"/>
        </w:rPr>
        <w:t xml:space="preserve"> suite </w:t>
      </w:r>
      <w:r w:rsidR="008D4B5F">
        <w:rPr>
          <w:rFonts w:ascii="Arial" w:eastAsia="Times New Roman" w:hAnsi="Arial" w:cs="Arial"/>
          <w:color w:val="333333"/>
          <w:sz w:val="20"/>
          <w:szCs w:val="20"/>
          <w:lang w:eastAsia="fr-FR"/>
        </w:rPr>
        <w:t>d’</w:t>
      </w:r>
      <w:r w:rsidRPr="00603A6D">
        <w:rPr>
          <w:rFonts w:ascii="Arial" w:eastAsia="Times New Roman" w:hAnsi="Arial" w:cs="Arial"/>
          <w:color w:val="333333"/>
          <w:sz w:val="20"/>
          <w:szCs w:val="20"/>
          <w:lang w:eastAsia="fr-FR"/>
        </w:rPr>
        <w:t>une procédure judiciaire engagée devant le tribunal de grande instance de Paris en 2008 par un utilisateur, Free a été contraint de mettre à disposition les codes sources des logiciels libres exploités par les Freebox et soumis à la licence GNU/GPL.</w:t>
      </w:r>
    </w:p>
    <w:p w14:paraId="6568B4C2" w14:textId="77777777" w:rsidR="00603A6D" w:rsidRPr="00603A6D" w:rsidRDefault="00603A6D" w:rsidP="00603A6D">
      <w:pPr>
        <w:numPr>
          <w:ilvl w:val="1"/>
          <w:numId w:val="8"/>
        </w:numPr>
        <w:shd w:val="clear" w:color="auto" w:fill="FFFFFF"/>
        <w:spacing w:before="100" w:beforeAutospacing="1" w:after="0" w:line="240" w:lineRule="auto"/>
        <w:ind w:left="1065"/>
        <w:jc w:val="both"/>
        <w:rPr>
          <w:rFonts w:ascii="Arial" w:eastAsia="Times New Roman" w:hAnsi="Arial" w:cs="Arial"/>
          <w:color w:val="333333"/>
          <w:sz w:val="20"/>
          <w:szCs w:val="20"/>
          <w:lang w:eastAsia="fr-FR"/>
        </w:rPr>
      </w:pPr>
      <w:r w:rsidRPr="00603A6D">
        <w:rPr>
          <w:rFonts w:ascii="Arial" w:eastAsia="Times New Roman" w:hAnsi="Arial" w:cs="Arial"/>
          <w:color w:val="333333"/>
          <w:sz w:val="20"/>
          <w:szCs w:val="20"/>
          <w:u w:val="single"/>
          <w:lang w:eastAsia="fr-FR"/>
        </w:rPr>
        <w:t>L’obligation d’information et de mise en garde</w:t>
      </w:r>
    </w:p>
    <w:p w14:paraId="7CEB630B" w14:textId="77777777" w:rsidR="00603A6D" w:rsidRPr="00603A6D" w:rsidRDefault="00603A6D" w:rsidP="00603A6D">
      <w:pPr>
        <w:shd w:val="clear" w:color="auto" w:fill="FFFFFF"/>
        <w:spacing w:after="150" w:line="240" w:lineRule="auto"/>
        <w:jc w:val="both"/>
        <w:rPr>
          <w:rFonts w:ascii="Arial" w:eastAsia="Times New Roman" w:hAnsi="Arial" w:cs="Arial"/>
          <w:color w:val="333333"/>
          <w:sz w:val="20"/>
          <w:szCs w:val="20"/>
          <w:lang w:eastAsia="fr-FR"/>
        </w:rPr>
      </w:pPr>
      <w:r w:rsidRPr="00603A6D">
        <w:rPr>
          <w:rFonts w:ascii="Arial" w:eastAsia="Times New Roman" w:hAnsi="Arial" w:cs="Arial"/>
          <w:color w:val="333333"/>
          <w:sz w:val="20"/>
          <w:szCs w:val="20"/>
          <w:lang w:eastAsia="fr-FR"/>
        </w:rPr>
        <w:lastRenderedPageBreak/>
        <w:t>L’auteur du logiciel qui ne serait pas exclusivement libre doit informer l’utilisateur que ce logiciel inclut des programmes sous licence libre et lui fournir le nom des licences libres utilisées.</w:t>
      </w:r>
    </w:p>
    <w:p w14:paraId="6D43A4C4" w14:textId="2ECBCACD" w:rsidR="00603A6D" w:rsidRPr="00603A6D" w:rsidRDefault="00603A6D" w:rsidP="00603A6D">
      <w:pPr>
        <w:shd w:val="clear" w:color="auto" w:fill="FFFFFF"/>
        <w:spacing w:after="0" w:line="240" w:lineRule="auto"/>
        <w:jc w:val="both"/>
        <w:rPr>
          <w:rFonts w:ascii="Arial" w:eastAsia="Times New Roman" w:hAnsi="Arial" w:cs="Arial"/>
          <w:color w:val="333333"/>
          <w:sz w:val="20"/>
          <w:szCs w:val="20"/>
          <w:lang w:eastAsia="fr-FR"/>
        </w:rPr>
      </w:pPr>
      <w:r w:rsidRPr="00603A6D">
        <w:rPr>
          <w:rFonts w:ascii="Arial" w:eastAsia="Times New Roman" w:hAnsi="Arial" w:cs="Arial"/>
          <w:color w:val="333333"/>
          <w:sz w:val="20"/>
          <w:szCs w:val="20"/>
          <w:lang w:eastAsia="fr-FR"/>
        </w:rPr>
        <w:t>En ce sens, dans une affaire rendue en 2009, la société Edu4 ne faisait pas mention dans la composition du produit livré de la présence du logiciel libre et avait intégré de manière caché</w:t>
      </w:r>
      <w:r w:rsidR="008D4B5F">
        <w:rPr>
          <w:rFonts w:ascii="Arial" w:eastAsia="Times New Roman" w:hAnsi="Arial" w:cs="Arial"/>
          <w:color w:val="333333"/>
          <w:sz w:val="20"/>
          <w:szCs w:val="20"/>
          <w:lang w:eastAsia="fr-FR"/>
        </w:rPr>
        <w:t>e</w:t>
      </w:r>
      <w:r w:rsidRPr="00603A6D">
        <w:rPr>
          <w:rFonts w:ascii="Arial" w:eastAsia="Times New Roman" w:hAnsi="Arial" w:cs="Arial"/>
          <w:color w:val="333333"/>
          <w:sz w:val="20"/>
          <w:szCs w:val="20"/>
          <w:lang w:eastAsia="fr-FR"/>
        </w:rPr>
        <w:t>, dans le logiciel Référence Symphonie, une version modifiée du logiciel VNC. La cour d’appel de Paris a jugé qu’il « </w:t>
      </w:r>
      <w:r w:rsidRPr="00603A6D">
        <w:rPr>
          <w:rFonts w:ascii="Arial" w:eastAsia="Times New Roman" w:hAnsi="Arial" w:cs="Arial"/>
          <w:i/>
          <w:iCs/>
          <w:color w:val="333333"/>
          <w:sz w:val="20"/>
          <w:szCs w:val="20"/>
          <w:lang w:eastAsia="fr-FR"/>
        </w:rPr>
        <w:t>résulte de l’ensemble de ces éléments que la société Edu4 a manqué à ses obligations contractuelles en livrant en décembre 2001, […] un produit, d’une part qui présentait pour les utilisateurs des BOF des risques d’atteinte à la vie privée, d’autre part qui ne satisfaisait pas aux termes de la licence GNU GPL</w:t>
      </w:r>
      <w:r w:rsidRPr="00603A6D">
        <w:rPr>
          <w:rFonts w:ascii="Arial" w:eastAsia="Times New Roman" w:hAnsi="Arial" w:cs="Arial"/>
          <w:color w:val="333333"/>
          <w:sz w:val="20"/>
          <w:szCs w:val="20"/>
          <w:lang w:eastAsia="fr-FR"/>
        </w:rPr>
        <w:t> » (</w:t>
      </w:r>
      <w:hyperlink r:id="rId7" w:history="1">
        <w:r w:rsidRPr="00603A6D">
          <w:rPr>
            <w:rFonts w:ascii="Arial" w:eastAsia="Times New Roman" w:hAnsi="Arial" w:cs="Arial"/>
            <w:b/>
            <w:bCs/>
            <w:color w:val="337AB7"/>
            <w:sz w:val="20"/>
            <w:szCs w:val="20"/>
            <w:lang w:eastAsia="fr-FR"/>
          </w:rPr>
          <w:t>CA Paris, 10e ch., 16 septembre 2009, Edu4 / AFPA</w:t>
        </w:r>
      </w:hyperlink>
      <w:r w:rsidRPr="00603A6D">
        <w:rPr>
          <w:rFonts w:ascii="Arial" w:eastAsia="Times New Roman" w:hAnsi="Arial" w:cs="Arial"/>
          <w:color w:val="333333"/>
          <w:sz w:val="20"/>
          <w:szCs w:val="20"/>
          <w:lang w:eastAsia="fr-FR"/>
        </w:rPr>
        <w:t>).</w:t>
      </w:r>
    </w:p>
    <w:p w14:paraId="54CE67F3" w14:textId="77777777" w:rsidR="00603A6D" w:rsidRPr="00603A6D" w:rsidRDefault="00603A6D" w:rsidP="00603A6D">
      <w:pPr>
        <w:numPr>
          <w:ilvl w:val="1"/>
          <w:numId w:val="9"/>
        </w:numPr>
        <w:shd w:val="clear" w:color="auto" w:fill="FFFFFF"/>
        <w:spacing w:before="100" w:beforeAutospacing="1" w:after="0" w:line="240" w:lineRule="auto"/>
        <w:ind w:left="1065"/>
        <w:jc w:val="both"/>
        <w:rPr>
          <w:rFonts w:ascii="Arial" w:eastAsia="Times New Roman" w:hAnsi="Arial" w:cs="Arial"/>
          <w:color w:val="333333"/>
          <w:sz w:val="20"/>
          <w:szCs w:val="20"/>
          <w:lang w:eastAsia="fr-FR"/>
        </w:rPr>
      </w:pPr>
      <w:r w:rsidRPr="00603A6D">
        <w:rPr>
          <w:rFonts w:ascii="Arial" w:eastAsia="Times New Roman" w:hAnsi="Arial" w:cs="Arial"/>
          <w:color w:val="333333"/>
          <w:sz w:val="20"/>
          <w:szCs w:val="20"/>
          <w:u w:val="single"/>
          <w:lang w:eastAsia="fr-FR"/>
        </w:rPr>
        <w:t>L’absence d’exclusivité</w:t>
      </w:r>
    </w:p>
    <w:p w14:paraId="0D76A9F3" w14:textId="77777777" w:rsidR="00603A6D" w:rsidRPr="00603A6D" w:rsidRDefault="00603A6D" w:rsidP="00603A6D">
      <w:pPr>
        <w:shd w:val="clear" w:color="auto" w:fill="FFFFFF"/>
        <w:spacing w:after="150" w:line="240" w:lineRule="auto"/>
        <w:jc w:val="both"/>
        <w:rPr>
          <w:rFonts w:ascii="Arial" w:eastAsia="Times New Roman" w:hAnsi="Arial" w:cs="Arial"/>
          <w:color w:val="333333"/>
          <w:sz w:val="20"/>
          <w:szCs w:val="20"/>
          <w:lang w:eastAsia="fr-FR"/>
        </w:rPr>
      </w:pPr>
      <w:r w:rsidRPr="00603A6D">
        <w:rPr>
          <w:rFonts w:ascii="Arial" w:eastAsia="Times New Roman" w:hAnsi="Arial" w:cs="Arial"/>
          <w:color w:val="333333"/>
          <w:sz w:val="20"/>
          <w:szCs w:val="20"/>
          <w:lang w:eastAsia="fr-FR"/>
        </w:rPr>
        <w:t>Le contrat de licence d’un logiciel libre ne peut prévoir de clause d’exclusivité sans porter atteinte à l’objectif même de la licence libre. En effet, les logiciels distribués sous licence libre ne peuvent être accaparés par une seule personne mais doivent être partagés au sein de la communauté.</w:t>
      </w:r>
    </w:p>
    <w:p w14:paraId="0BB4A6FA" w14:textId="77777777" w:rsidR="00603A6D" w:rsidRPr="00603A6D" w:rsidRDefault="00603A6D" w:rsidP="00603A6D">
      <w:pPr>
        <w:numPr>
          <w:ilvl w:val="1"/>
          <w:numId w:val="10"/>
        </w:numPr>
        <w:shd w:val="clear" w:color="auto" w:fill="FFFFFF"/>
        <w:spacing w:before="100" w:beforeAutospacing="1" w:after="0" w:line="240" w:lineRule="auto"/>
        <w:ind w:left="1065"/>
        <w:jc w:val="both"/>
        <w:rPr>
          <w:rFonts w:ascii="Arial" w:eastAsia="Times New Roman" w:hAnsi="Arial" w:cs="Arial"/>
          <w:color w:val="333333"/>
          <w:sz w:val="20"/>
          <w:szCs w:val="20"/>
          <w:lang w:eastAsia="fr-FR"/>
        </w:rPr>
      </w:pPr>
      <w:r w:rsidRPr="00603A6D">
        <w:rPr>
          <w:rFonts w:ascii="Arial" w:eastAsia="Times New Roman" w:hAnsi="Arial" w:cs="Arial"/>
          <w:color w:val="333333"/>
          <w:sz w:val="20"/>
          <w:szCs w:val="20"/>
          <w:u w:val="single"/>
          <w:lang w:eastAsia="fr-FR"/>
        </w:rPr>
        <w:t>L’absence de garantie et l’exonération de responsabilité</w:t>
      </w:r>
    </w:p>
    <w:p w14:paraId="2C767932" w14:textId="77777777" w:rsidR="00603A6D" w:rsidRPr="00603A6D" w:rsidRDefault="00603A6D" w:rsidP="00603A6D">
      <w:pPr>
        <w:shd w:val="clear" w:color="auto" w:fill="FFFFFF"/>
        <w:spacing w:after="150" w:line="240" w:lineRule="auto"/>
        <w:jc w:val="both"/>
        <w:rPr>
          <w:rFonts w:ascii="Arial" w:eastAsia="Times New Roman" w:hAnsi="Arial" w:cs="Arial"/>
          <w:color w:val="333333"/>
          <w:sz w:val="20"/>
          <w:szCs w:val="20"/>
          <w:lang w:eastAsia="fr-FR"/>
        </w:rPr>
      </w:pPr>
      <w:r w:rsidRPr="00603A6D">
        <w:rPr>
          <w:rFonts w:ascii="Arial" w:eastAsia="Times New Roman" w:hAnsi="Arial" w:cs="Arial"/>
          <w:color w:val="333333"/>
          <w:sz w:val="20"/>
          <w:szCs w:val="20"/>
          <w:lang w:eastAsia="fr-FR"/>
        </w:rPr>
        <w:t>Le texte de la GNU/GPL prévoit expressément que le titulaire des droits fournit le programme en l’état sans garantie d’aucune sorte. L’utilisateur assume seul le risque concernant la qualité et les performances du programme et dans le cas où le programme s’avérerait défectueux, les coûts de tous les services, réparations ou corrections nécessaires.</w:t>
      </w:r>
    </w:p>
    <w:p w14:paraId="58144BBA" w14:textId="77777777" w:rsidR="00603A6D" w:rsidRPr="00603A6D" w:rsidRDefault="00603A6D" w:rsidP="00603A6D">
      <w:pPr>
        <w:shd w:val="clear" w:color="auto" w:fill="FFFFFF"/>
        <w:spacing w:after="150" w:line="240" w:lineRule="auto"/>
        <w:jc w:val="both"/>
        <w:rPr>
          <w:rFonts w:ascii="Arial" w:eastAsia="Times New Roman" w:hAnsi="Arial" w:cs="Arial"/>
          <w:color w:val="333333"/>
          <w:sz w:val="20"/>
          <w:szCs w:val="20"/>
          <w:lang w:eastAsia="fr-FR"/>
        </w:rPr>
      </w:pPr>
      <w:r w:rsidRPr="00603A6D">
        <w:rPr>
          <w:rFonts w:ascii="Arial" w:eastAsia="Times New Roman" w:hAnsi="Arial" w:cs="Arial"/>
          <w:color w:val="333333"/>
          <w:sz w:val="20"/>
          <w:szCs w:val="20"/>
          <w:lang w:eastAsia="fr-FR"/>
        </w:rPr>
        <w:t>Le texte de la licence ajoute également que le titulaire des droits ou toute autre partie qui modifie et/ou transfère le programme ne peut être tenu pour responsable envers l’utilisateur pour les dommages (général, spécial, accidentel ou indirect) consécutifs à l’utilisation ou l’incapacité d’utiliser le programme et ce, même si le titulaire des droits ou tout autre partie a été informée de la possibilité de tels dommages.</w:t>
      </w:r>
    </w:p>
    <w:p w14:paraId="1DAA133C" w14:textId="77777777" w:rsidR="00603A6D" w:rsidRPr="00603A6D" w:rsidRDefault="00603A6D" w:rsidP="00603A6D">
      <w:pPr>
        <w:shd w:val="clear" w:color="auto" w:fill="FFFFFF"/>
        <w:spacing w:after="150" w:line="240" w:lineRule="auto"/>
        <w:jc w:val="both"/>
        <w:rPr>
          <w:rFonts w:ascii="Arial" w:eastAsia="Times New Roman" w:hAnsi="Arial" w:cs="Arial"/>
          <w:color w:val="333333"/>
          <w:sz w:val="20"/>
          <w:szCs w:val="20"/>
          <w:lang w:eastAsia="fr-FR"/>
        </w:rPr>
      </w:pPr>
      <w:r w:rsidRPr="00603A6D">
        <w:rPr>
          <w:rFonts w:ascii="Arial" w:eastAsia="Times New Roman" w:hAnsi="Arial" w:cs="Arial"/>
          <w:color w:val="333333"/>
          <w:sz w:val="20"/>
          <w:szCs w:val="20"/>
          <w:lang w:eastAsia="fr-FR"/>
        </w:rPr>
        <w:t xml:space="preserve">Bien qu’aucune décision de justice française n’ait eu à se prononcer sur la validité de ces clauses, notamment au regard de l’article L132-1 du code de consommation qui considère comme abusives les clauses qui créent un déséquilibre significatif entre les droits et obligations des parties au contrat, le CNRS, le CEA et l’INRIA se sont réunis afin de publier, le 5 juillet 2004, la première licence libre conforme au droit français : la licence </w:t>
      </w:r>
      <w:proofErr w:type="spellStart"/>
      <w:r w:rsidRPr="00603A6D">
        <w:rPr>
          <w:rFonts w:ascii="Arial" w:eastAsia="Times New Roman" w:hAnsi="Arial" w:cs="Arial"/>
          <w:color w:val="333333"/>
          <w:sz w:val="20"/>
          <w:szCs w:val="20"/>
          <w:lang w:eastAsia="fr-FR"/>
        </w:rPr>
        <w:t>CeCILL</w:t>
      </w:r>
      <w:proofErr w:type="spellEnd"/>
      <w:r w:rsidRPr="00603A6D">
        <w:rPr>
          <w:rFonts w:ascii="Arial" w:eastAsia="Times New Roman" w:hAnsi="Arial" w:cs="Arial"/>
          <w:color w:val="333333"/>
          <w:sz w:val="20"/>
          <w:szCs w:val="20"/>
          <w:lang w:eastAsia="fr-FR"/>
        </w:rPr>
        <w:t>.</w:t>
      </w:r>
    </w:p>
    <w:p w14:paraId="20B0B785" w14:textId="77777777" w:rsidR="00603A6D" w:rsidRPr="00603A6D" w:rsidRDefault="00603A6D" w:rsidP="00603A6D">
      <w:pPr>
        <w:shd w:val="clear" w:color="auto" w:fill="FFFFFF"/>
        <w:spacing w:after="0" w:line="240" w:lineRule="auto"/>
        <w:jc w:val="both"/>
        <w:rPr>
          <w:rFonts w:ascii="Arial" w:eastAsia="Times New Roman" w:hAnsi="Arial" w:cs="Arial"/>
          <w:color w:val="333333"/>
          <w:sz w:val="20"/>
          <w:szCs w:val="20"/>
          <w:lang w:eastAsia="fr-FR"/>
        </w:rPr>
      </w:pPr>
      <w:r w:rsidRPr="00603A6D">
        <w:rPr>
          <w:rFonts w:ascii="Arial" w:eastAsia="Times New Roman" w:hAnsi="Arial" w:cs="Arial"/>
          <w:color w:val="333333"/>
          <w:sz w:val="20"/>
          <w:szCs w:val="20"/>
          <w:lang w:eastAsia="fr-FR"/>
        </w:rPr>
        <w:t xml:space="preserve">Ainsi, le texte de la version 2.1 de la licence </w:t>
      </w:r>
      <w:proofErr w:type="spellStart"/>
      <w:r w:rsidRPr="00603A6D">
        <w:rPr>
          <w:rFonts w:ascii="Arial" w:eastAsia="Times New Roman" w:hAnsi="Arial" w:cs="Arial"/>
          <w:color w:val="333333"/>
          <w:sz w:val="20"/>
          <w:szCs w:val="20"/>
          <w:lang w:eastAsia="fr-FR"/>
        </w:rPr>
        <w:t>CeCILL</w:t>
      </w:r>
      <w:proofErr w:type="spellEnd"/>
      <w:r w:rsidRPr="00603A6D">
        <w:rPr>
          <w:rFonts w:ascii="Arial" w:eastAsia="Times New Roman" w:hAnsi="Arial" w:cs="Arial"/>
          <w:color w:val="333333"/>
          <w:sz w:val="20"/>
          <w:szCs w:val="20"/>
          <w:lang w:eastAsia="fr-FR"/>
        </w:rPr>
        <w:t xml:space="preserve"> dispose, au sein de son article 8 – « Responsabilité », que «</w:t>
      </w:r>
      <w:r w:rsidRPr="00603A6D">
        <w:rPr>
          <w:rFonts w:ascii="Arial" w:eastAsia="Times New Roman" w:hAnsi="Arial" w:cs="Arial"/>
          <w:i/>
          <w:iCs/>
          <w:color w:val="333333"/>
          <w:sz w:val="20"/>
          <w:szCs w:val="20"/>
          <w:lang w:eastAsia="fr-FR"/>
        </w:rPr>
        <w:t> le licencié a la faculté, sous réserve de prouver la faute du Concédant concerné, de solliciter la réparation du préjudice direct qu’il subirait du fait du Logiciel et dont il apportera la preuve </w:t>
      </w:r>
      <w:r w:rsidRPr="00603A6D">
        <w:rPr>
          <w:rFonts w:ascii="Arial" w:eastAsia="Times New Roman" w:hAnsi="Arial" w:cs="Arial"/>
          <w:color w:val="333333"/>
          <w:sz w:val="20"/>
          <w:szCs w:val="20"/>
          <w:lang w:eastAsia="fr-FR"/>
        </w:rPr>
        <w:t>».</w:t>
      </w:r>
    </w:p>
    <w:p w14:paraId="367D312C" w14:textId="77777777" w:rsidR="00603A6D" w:rsidRPr="00603A6D" w:rsidRDefault="00603A6D" w:rsidP="00603A6D">
      <w:pPr>
        <w:shd w:val="clear" w:color="auto" w:fill="FFFFFF"/>
        <w:spacing w:after="0" w:line="240" w:lineRule="auto"/>
        <w:jc w:val="both"/>
        <w:rPr>
          <w:rFonts w:ascii="Arial" w:eastAsia="Times New Roman" w:hAnsi="Arial" w:cs="Arial"/>
          <w:color w:val="333333"/>
          <w:sz w:val="20"/>
          <w:szCs w:val="20"/>
          <w:lang w:eastAsia="fr-FR"/>
        </w:rPr>
      </w:pPr>
      <w:r w:rsidRPr="00603A6D">
        <w:rPr>
          <w:rFonts w:ascii="Arial" w:eastAsia="Times New Roman" w:hAnsi="Arial" w:cs="Arial"/>
          <w:color w:val="333333"/>
          <w:sz w:val="20"/>
          <w:szCs w:val="20"/>
          <w:lang w:eastAsia="fr-FR"/>
        </w:rPr>
        <w:t>Pour conserver l’esprit du logiciel libre, l’article ajoute toutefois que «</w:t>
      </w:r>
      <w:r w:rsidRPr="00603A6D">
        <w:rPr>
          <w:rFonts w:ascii="Arial" w:eastAsia="Times New Roman" w:hAnsi="Arial" w:cs="Arial"/>
          <w:i/>
          <w:iCs/>
          <w:color w:val="333333"/>
          <w:sz w:val="20"/>
          <w:szCs w:val="20"/>
          <w:lang w:eastAsia="fr-FR"/>
        </w:rPr>
        <w:t> la responsabilité du Concédant est limitée aux engagements pris en application du Contrat et ne saurait être engagée en raison notamment […] des dommages directs ou indirects découlant de l’utilisation ou des performances du Logiciel subis par le Licencié plus généralement d’un quelconque dommage indirect </w:t>
      </w:r>
      <w:r w:rsidRPr="00603A6D">
        <w:rPr>
          <w:rFonts w:ascii="Arial" w:eastAsia="Times New Roman" w:hAnsi="Arial" w:cs="Arial"/>
          <w:color w:val="333333"/>
          <w:sz w:val="20"/>
          <w:szCs w:val="20"/>
          <w:lang w:eastAsia="fr-FR"/>
        </w:rPr>
        <w:t xml:space="preserve">». La licence </w:t>
      </w:r>
      <w:proofErr w:type="spellStart"/>
      <w:r w:rsidRPr="00603A6D">
        <w:rPr>
          <w:rFonts w:ascii="Arial" w:eastAsia="Times New Roman" w:hAnsi="Arial" w:cs="Arial"/>
          <w:color w:val="333333"/>
          <w:sz w:val="20"/>
          <w:szCs w:val="20"/>
          <w:lang w:eastAsia="fr-FR"/>
        </w:rPr>
        <w:t>CeCILL</w:t>
      </w:r>
      <w:proofErr w:type="spellEnd"/>
      <w:r w:rsidRPr="00603A6D">
        <w:rPr>
          <w:rFonts w:ascii="Arial" w:eastAsia="Times New Roman" w:hAnsi="Arial" w:cs="Arial"/>
          <w:color w:val="333333"/>
          <w:sz w:val="20"/>
          <w:szCs w:val="20"/>
          <w:lang w:eastAsia="fr-FR"/>
        </w:rPr>
        <w:t xml:space="preserve"> limite donc la responsabilité du concédant mais ne l’exonère pas totalement.</w:t>
      </w:r>
    </w:p>
    <w:p w14:paraId="7BD4463D" w14:textId="77777777" w:rsidR="00603A6D" w:rsidRPr="00603A6D" w:rsidRDefault="00603A6D" w:rsidP="00603A6D">
      <w:pPr>
        <w:shd w:val="clear" w:color="auto" w:fill="FFFFFF"/>
        <w:spacing w:after="0" w:line="240" w:lineRule="auto"/>
        <w:jc w:val="both"/>
        <w:rPr>
          <w:rFonts w:ascii="Arial" w:eastAsia="Times New Roman" w:hAnsi="Arial" w:cs="Arial"/>
          <w:color w:val="333333"/>
          <w:sz w:val="20"/>
          <w:szCs w:val="20"/>
          <w:lang w:eastAsia="fr-FR"/>
        </w:rPr>
      </w:pPr>
      <w:r w:rsidRPr="00603A6D">
        <w:rPr>
          <w:rFonts w:ascii="Arial" w:eastAsia="Times New Roman" w:hAnsi="Arial" w:cs="Arial"/>
          <w:color w:val="333333"/>
          <w:sz w:val="20"/>
          <w:szCs w:val="20"/>
          <w:lang w:eastAsia="fr-FR"/>
        </w:rPr>
        <w:t>Concernant les garanties, le « </w:t>
      </w:r>
      <w:r w:rsidRPr="00603A6D">
        <w:rPr>
          <w:rFonts w:ascii="Arial" w:eastAsia="Times New Roman" w:hAnsi="Arial" w:cs="Arial"/>
          <w:i/>
          <w:iCs/>
          <w:color w:val="333333"/>
          <w:sz w:val="20"/>
          <w:szCs w:val="20"/>
          <w:lang w:eastAsia="fr-FR"/>
        </w:rPr>
        <w:t>Concédant déclare de bonne foi être en droit de concéder l’ensemble des droits attachés au Logiciel</w:t>
      </w:r>
      <w:r w:rsidRPr="00603A6D">
        <w:rPr>
          <w:rFonts w:ascii="Arial" w:eastAsia="Times New Roman" w:hAnsi="Arial" w:cs="Arial"/>
          <w:color w:val="333333"/>
          <w:sz w:val="20"/>
          <w:szCs w:val="20"/>
          <w:lang w:eastAsia="fr-FR"/>
        </w:rPr>
        <w:t> » mais </w:t>
      </w:r>
      <w:r w:rsidRPr="00603A6D">
        <w:rPr>
          <w:rFonts w:ascii="Arial" w:eastAsia="Times New Roman" w:hAnsi="Arial" w:cs="Arial"/>
          <w:i/>
          <w:iCs/>
          <w:color w:val="333333"/>
          <w:sz w:val="20"/>
          <w:szCs w:val="20"/>
          <w:lang w:eastAsia="fr-FR"/>
        </w:rPr>
        <w:t>« le Concédant ne garantit pas, de manière expresse ou tacite, que le Logiciel ne porte pas atteinte à un quelconque droit de propriété intellectuelle d’un tiers portant sur un brevet, un logiciel ou sur tout autre droit de propriété</w:t>
      </w:r>
      <w:r w:rsidRPr="00603A6D">
        <w:rPr>
          <w:rFonts w:ascii="Arial" w:eastAsia="Times New Roman" w:hAnsi="Arial" w:cs="Arial"/>
          <w:color w:val="333333"/>
          <w:sz w:val="20"/>
          <w:szCs w:val="20"/>
          <w:lang w:eastAsia="fr-FR"/>
        </w:rPr>
        <w:t xml:space="preserve"> ». La licence </w:t>
      </w:r>
      <w:proofErr w:type="spellStart"/>
      <w:r w:rsidRPr="00603A6D">
        <w:rPr>
          <w:rFonts w:ascii="Arial" w:eastAsia="Times New Roman" w:hAnsi="Arial" w:cs="Arial"/>
          <w:color w:val="333333"/>
          <w:sz w:val="20"/>
          <w:szCs w:val="20"/>
          <w:lang w:eastAsia="fr-FR"/>
        </w:rPr>
        <w:t>CeCILL</w:t>
      </w:r>
      <w:proofErr w:type="spellEnd"/>
      <w:r w:rsidRPr="00603A6D">
        <w:rPr>
          <w:rFonts w:ascii="Arial" w:eastAsia="Times New Roman" w:hAnsi="Arial" w:cs="Arial"/>
          <w:color w:val="333333"/>
          <w:sz w:val="20"/>
          <w:szCs w:val="20"/>
          <w:lang w:eastAsia="fr-FR"/>
        </w:rPr>
        <w:t xml:space="preserve"> ne va donc pas jusqu’à ajouter une garantie d’éviction au profit du licencié.</w:t>
      </w:r>
    </w:p>
    <w:p w14:paraId="65839ACA" w14:textId="77777777" w:rsidR="00603A6D" w:rsidRPr="00603A6D" w:rsidRDefault="00603A6D" w:rsidP="00603A6D">
      <w:pPr>
        <w:numPr>
          <w:ilvl w:val="1"/>
          <w:numId w:val="11"/>
        </w:numPr>
        <w:shd w:val="clear" w:color="auto" w:fill="FFFFFF"/>
        <w:spacing w:before="100" w:beforeAutospacing="1" w:after="0" w:line="240" w:lineRule="auto"/>
        <w:ind w:left="1065"/>
        <w:jc w:val="both"/>
        <w:rPr>
          <w:rFonts w:ascii="Arial" w:eastAsia="Times New Roman" w:hAnsi="Arial" w:cs="Arial"/>
          <w:color w:val="333333"/>
          <w:sz w:val="20"/>
          <w:szCs w:val="20"/>
          <w:lang w:eastAsia="fr-FR"/>
        </w:rPr>
      </w:pPr>
      <w:r w:rsidRPr="00603A6D">
        <w:rPr>
          <w:rFonts w:ascii="Arial" w:eastAsia="Times New Roman" w:hAnsi="Arial" w:cs="Arial"/>
          <w:color w:val="333333"/>
          <w:sz w:val="20"/>
          <w:szCs w:val="20"/>
          <w:u w:val="single"/>
          <w:lang w:eastAsia="fr-FR"/>
        </w:rPr>
        <w:t>L’applicabilité automatique d’une nouvelle version&lt;/u</w:t>
      </w:r>
    </w:p>
    <w:p w14:paraId="04D631AB" w14:textId="77777777" w:rsidR="00603A6D" w:rsidRPr="00603A6D" w:rsidRDefault="00603A6D" w:rsidP="00603A6D">
      <w:pPr>
        <w:shd w:val="clear" w:color="auto" w:fill="FFFFFF"/>
        <w:spacing w:after="150" w:line="240" w:lineRule="auto"/>
        <w:jc w:val="both"/>
        <w:rPr>
          <w:rFonts w:ascii="Arial" w:eastAsia="Times New Roman" w:hAnsi="Arial" w:cs="Arial"/>
          <w:color w:val="333333"/>
          <w:sz w:val="20"/>
          <w:szCs w:val="20"/>
          <w:lang w:eastAsia="fr-FR"/>
        </w:rPr>
      </w:pPr>
      <w:r w:rsidRPr="00603A6D">
        <w:rPr>
          <w:rFonts w:ascii="Arial" w:eastAsia="Times New Roman" w:hAnsi="Arial" w:cs="Arial"/>
          <w:color w:val="333333"/>
          <w:sz w:val="20"/>
          <w:szCs w:val="20"/>
          <w:lang w:eastAsia="fr-FR"/>
        </w:rPr>
        <w:t>Les termes d’une licence libre peuvent faire l’objet d’évolutions importantes et différentes versions peuvent alors exister. Il convient donc pour l’utilisateur de vérifier la version en présence ou de vérifier s’il ne s’agit pas d’une licence dont les clauses sont mises à jour de façon automatique.</w:t>
      </w:r>
    </w:p>
    <w:p w14:paraId="283C3162" w14:textId="77777777" w:rsidR="00603A6D" w:rsidRPr="00603A6D" w:rsidRDefault="00603A6D" w:rsidP="00603A6D">
      <w:pPr>
        <w:numPr>
          <w:ilvl w:val="0"/>
          <w:numId w:val="12"/>
        </w:numPr>
        <w:shd w:val="clear" w:color="auto" w:fill="FFFFFF"/>
        <w:spacing w:before="100" w:beforeAutospacing="1" w:after="0" w:line="240" w:lineRule="auto"/>
        <w:ind w:left="345"/>
        <w:jc w:val="both"/>
        <w:rPr>
          <w:rFonts w:ascii="Arial" w:eastAsia="Times New Roman" w:hAnsi="Arial" w:cs="Arial"/>
          <w:color w:val="333333"/>
          <w:sz w:val="20"/>
          <w:szCs w:val="20"/>
          <w:lang w:eastAsia="fr-FR"/>
        </w:rPr>
      </w:pPr>
      <w:r w:rsidRPr="00603A6D">
        <w:rPr>
          <w:rFonts w:ascii="Arial" w:eastAsia="Times New Roman" w:hAnsi="Arial" w:cs="Arial"/>
          <w:b/>
          <w:bCs/>
          <w:color w:val="333333"/>
          <w:sz w:val="20"/>
          <w:szCs w:val="20"/>
          <w:u w:val="single"/>
          <w:lang w:eastAsia="fr-FR"/>
        </w:rPr>
        <w:t>Droits conférés aux utilisateurs</w:t>
      </w:r>
    </w:p>
    <w:p w14:paraId="283F4249" w14:textId="77777777" w:rsidR="00603A6D" w:rsidRPr="00603A6D" w:rsidRDefault="00603A6D" w:rsidP="00603A6D">
      <w:pPr>
        <w:numPr>
          <w:ilvl w:val="1"/>
          <w:numId w:val="12"/>
        </w:numPr>
        <w:shd w:val="clear" w:color="auto" w:fill="FFFFFF"/>
        <w:spacing w:before="100" w:beforeAutospacing="1" w:after="0" w:line="240" w:lineRule="auto"/>
        <w:ind w:left="1065"/>
        <w:jc w:val="both"/>
        <w:rPr>
          <w:rFonts w:ascii="Arial" w:eastAsia="Times New Roman" w:hAnsi="Arial" w:cs="Arial"/>
          <w:color w:val="333333"/>
          <w:sz w:val="20"/>
          <w:szCs w:val="20"/>
          <w:lang w:eastAsia="fr-FR"/>
        </w:rPr>
      </w:pPr>
      <w:r w:rsidRPr="00603A6D">
        <w:rPr>
          <w:rFonts w:ascii="Arial" w:eastAsia="Times New Roman" w:hAnsi="Arial" w:cs="Arial"/>
          <w:color w:val="333333"/>
          <w:sz w:val="20"/>
          <w:szCs w:val="20"/>
          <w:u w:val="single"/>
          <w:lang w:eastAsia="fr-FR"/>
        </w:rPr>
        <w:t>Le droit d’utilisation</w:t>
      </w:r>
    </w:p>
    <w:p w14:paraId="1DDEC184" w14:textId="77777777" w:rsidR="00603A6D" w:rsidRPr="00603A6D" w:rsidRDefault="00603A6D" w:rsidP="00603A6D">
      <w:pPr>
        <w:shd w:val="clear" w:color="auto" w:fill="FFFFFF"/>
        <w:spacing w:after="150" w:line="240" w:lineRule="auto"/>
        <w:jc w:val="both"/>
        <w:rPr>
          <w:rFonts w:ascii="Arial" w:eastAsia="Times New Roman" w:hAnsi="Arial" w:cs="Arial"/>
          <w:color w:val="333333"/>
          <w:sz w:val="20"/>
          <w:szCs w:val="20"/>
          <w:lang w:eastAsia="fr-FR"/>
        </w:rPr>
      </w:pPr>
      <w:r w:rsidRPr="00603A6D">
        <w:rPr>
          <w:rFonts w:ascii="Arial" w:eastAsia="Times New Roman" w:hAnsi="Arial" w:cs="Arial"/>
          <w:color w:val="333333"/>
          <w:sz w:val="20"/>
          <w:szCs w:val="20"/>
          <w:lang w:eastAsia="fr-FR"/>
        </w:rPr>
        <w:t>Les licences libres posent le principe d’une liberté d’utilisation du logiciel et de tout ou partie de son code source sans aucune restriction. Toute clause contraire à cette liberté transforme la licence libre en licence propriétaire.</w:t>
      </w:r>
    </w:p>
    <w:p w14:paraId="2EE4ED44" w14:textId="77777777" w:rsidR="00603A6D" w:rsidRPr="00603A6D" w:rsidRDefault="00603A6D" w:rsidP="00603A6D">
      <w:pPr>
        <w:numPr>
          <w:ilvl w:val="1"/>
          <w:numId w:val="13"/>
        </w:numPr>
        <w:shd w:val="clear" w:color="auto" w:fill="FFFFFF"/>
        <w:spacing w:before="100" w:beforeAutospacing="1" w:after="0" w:line="240" w:lineRule="auto"/>
        <w:ind w:left="1065"/>
        <w:jc w:val="both"/>
        <w:rPr>
          <w:rFonts w:ascii="Arial" w:eastAsia="Times New Roman" w:hAnsi="Arial" w:cs="Arial"/>
          <w:color w:val="333333"/>
          <w:sz w:val="20"/>
          <w:szCs w:val="20"/>
          <w:lang w:eastAsia="fr-FR"/>
        </w:rPr>
      </w:pPr>
      <w:r w:rsidRPr="00603A6D">
        <w:rPr>
          <w:rFonts w:ascii="Arial" w:eastAsia="Times New Roman" w:hAnsi="Arial" w:cs="Arial"/>
          <w:color w:val="333333"/>
          <w:sz w:val="20"/>
          <w:szCs w:val="20"/>
          <w:u w:val="single"/>
          <w:lang w:eastAsia="fr-FR"/>
        </w:rPr>
        <w:t>Le droit d’étude du fonctionnement</w:t>
      </w:r>
    </w:p>
    <w:p w14:paraId="1F6F09B2" w14:textId="77777777" w:rsidR="00603A6D" w:rsidRPr="00603A6D" w:rsidRDefault="00603A6D" w:rsidP="00603A6D">
      <w:pPr>
        <w:shd w:val="clear" w:color="auto" w:fill="FFFFFF"/>
        <w:spacing w:after="150" w:line="240" w:lineRule="auto"/>
        <w:jc w:val="both"/>
        <w:rPr>
          <w:rFonts w:ascii="Arial" w:eastAsia="Times New Roman" w:hAnsi="Arial" w:cs="Arial"/>
          <w:color w:val="333333"/>
          <w:sz w:val="20"/>
          <w:szCs w:val="20"/>
          <w:lang w:eastAsia="fr-FR"/>
        </w:rPr>
      </w:pPr>
      <w:r w:rsidRPr="00603A6D">
        <w:rPr>
          <w:rFonts w:ascii="Arial" w:eastAsia="Times New Roman" w:hAnsi="Arial" w:cs="Arial"/>
          <w:color w:val="333333"/>
          <w:sz w:val="20"/>
          <w:szCs w:val="20"/>
          <w:lang w:eastAsia="fr-FR"/>
        </w:rPr>
        <w:lastRenderedPageBreak/>
        <w:t>Le code source d’un logiciel libre étant disponible, chaque utilisateur peut en étudier la structure et le fonctionnement.</w:t>
      </w:r>
    </w:p>
    <w:p w14:paraId="30255FBC" w14:textId="77777777" w:rsidR="00603A6D" w:rsidRPr="00603A6D" w:rsidRDefault="00603A6D" w:rsidP="00603A6D">
      <w:pPr>
        <w:numPr>
          <w:ilvl w:val="1"/>
          <w:numId w:val="14"/>
        </w:numPr>
        <w:shd w:val="clear" w:color="auto" w:fill="FFFFFF"/>
        <w:spacing w:before="100" w:beforeAutospacing="1" w:after="0" w:line="240" w:lineRule="auto"/>
        <w:ind w:left="1065"/>
        <w:jc w:val="both"/>
        <w:rPr>
          <w:rFonts w:ascii="Arial" w:eastAsia="Times New Roman" w:hAnsi="Arial" w:cs="Arial"/>
          <w:color w:val="333333"/>
          <w:sz w:val="20"/>
          <w:szCs w:val="20"/>
          <w:lang w:eastAsia="fr-FR"/>
        </w:rPr>
      </w:pPr>
      <w:r w:rsidRPr="00603A6D">
        <w:rPr>
          <w:rFonts w:ascii="Arial" w:eastAsia="Times New Roman" w:hAnsi="Arial" w:cs="Arial"/>
          <w:color w:val="333333"/>
          <w:sz w:val="20"/>
          <w:szCs w:val="20"/>
          <w:u w:val="single"/>
          <w:lang w:eastAsia="fr-FR"/>
        </w:rPr>
        <w:t>Le droit de modification</w:t>
      </w:r>
    </w:p>
    <w:p w14:paraId="24D66F5D" w14:textId="77777777" w:rsidR="00603A6D" w:rsidRPr="00603A6D" w:rsidRDefault="00603A6D" w:rsidP="00603A6D">
      <w:pPr>
        <w:shd w:val="clear" w:color="auto" w:fill="FFFFFF"/>
        <w:spacing w:after="150" w:line="240" w:lineRule="auto"/>
        <w:jc w:val="both"/>
        <w:rPr>
          <w:rFonts w:ascii="Arial" w:eastAsia="Times New Roman" w:hAnsi="Arial" w:cs="Arial"/>
          <w:color w:val="333333"/>
          <w:sz w:val="20"/>
          <w:szCs w:val="20"/>
          <w:lang w:eastAsia="fr-FR"/>
        </w:rPr>
      </w:pPr>
      <w:r w:rsidRPr="00603A6D">
        <w:rPr>
          <w:rFonts w:ascii="Arial" w:eastAsia="Times New Roman" w:hAnsi="Arial" w:cs="Arial"/>
          <w:color w:val="333333"/>
          <w:sz w:val="20"/>
          <w:szCs w:val="20"/>
          <w:lang w:eastAsia="fr-FR"/>
        </w:rPr>
        <w:t>La licence libre autorise la modification du code source par l’utilisateur et l’utilisation de ce dernier pour son propre usage. En conséquence, une licence qui interdit la modification du code source n’est pas une licence libre. La licence peut toutefois prévoir certaines limitations à ces modifications, notamment en cas de redistribution du logiciel.</w:t>
      </w:r>
    </w:p>
    <w:p w14:paraId="7A763E43" w14:textId="77777777" w:rsidR="00603A6D" w:rsidRPr="00603A6D" w:rsidRDefault="00603A6D" w:rsidP="00603A6D">
      <w:pPr>
        <w:numPr>
          <w:ilvl w:val="1"/>
          <w:numId w:val="15"/>
        </w:numPr>
        <w:shd w:val="clear" w:color="auto" w:fill="FFFFFF"/>
        <w:spacing w:before="100" w:beforeAutospacing="1" w:after="0" w:line="240" w:lineRule="auto"/>
        <w:ind w:left="1065"/>
        <w:jc w:val="both"/>
        <w:rPr>
          <w:rFonts w:ascii="Arial" w:eastAsia="Times New Roman" w:hAnsi="Arial" w:cs="Arial"/>
          <w:color w:val="333333"/>
          <w:sz w:val="20"/>
          <w:szCs w:val="20"/>
          <w:lang w:eastAsia="fr-FR"/>
        </w:rPr>
      </w:pPr>
      <w:r w:rsidRPr="00603A6D">
        <w:rPr>
          <w:rFonts w:ascii="Arial" w:eastAsia="Times New Roman" w:hAnsi="Arial" w:cs="Arial"/>
          <w:color w:val="333333"/>
          <w:sz w:val="20"/>
          <w:szCs w:val="20"/>
          <w:u w:val="single"/>
          <w:lang w:eastAsia="fr-FR"/>
        </w:rPr>
        <w:t>Le droit de redistribution</w:t>
      </w:r>
    </w:p>
    <w:p w14:paraId="253F77F8" w14:textId="77777777" w:rsidR="00603A6D" w:rsidRPr="00603A6D" w:rsidRDefault="00603A6D" w:rsidP="00603A6D">
      <w:pPr>
        <w:shd w:val="clear" w:color="auto" w:fill="FFFFFF"/>
        <w:spacing w:after="150" w:line="240" w:lineRule="auto"/>
        <w:jc w:val="both"/>
        <w:rPr>
          <w:rFonts w:ascii="Arial" w:eastAsia="Times New Roman" w:hAnsi="Arial" w:cs="Arial"/>
          <w:color w:val="333333"/>
          <w:sz w:val="20"/>
          <w:szCs w:val="20"/>
          <w:lang w:eastAsia="fr-FR"/>
        </w:rPr>
      </w:pPr>
      <w:r w:rsidRPr="00603A6D">
        <w:rPr>
          <w:rFonts w:ascii="Arial" w:eastAsia="Times New Roman" w:hAnsi="Arial" w:cs="Arial"/>
          <w:color w:val="333333"/>
          <w:sz w:val="20"/>
          <w:szCs w:val="20"/>
          <w:lang w:eastAsia="fr-FR"/>
        </w:rPr>
        <w:t>L’utilisateur est libre de redistribuer le logiciel libre à des tiers. Cette redistribution peut avoir des conséquences différentes en fonction du caractère contaminant ou non de la licence.</w:t>
      </w:r>
    </w:p>
    <w:p w14:paraId="0EEA20AA" w14:textId="77777777" w:rsidR="00603A6D" w:rsidRPr="00603A6D" w:rsidRDefault="00603A6D" w:rsidP="00603A6D">
      <w:pPr>
        <w:shd w:val="clear" w:color="auto" w:fill="FFFFFF"/>
        <w:spacing w:after="0" w:line="240" w:lineRule="auto"/>
        <w:jc w:val="both"/>
        <w:rPr>
          <w:rFonts w:ascii="Arial" w:eastAsia="Times New Roman" w:hAnsi="Arial" w:cs="Arial"/>
          <w:color w:val="333333"/>
          <w:sz w:val="20"/>
          <w:szCs w:val="20"/>
          <w:lang w:eastAsia="fr-FR"/>
        </w:rPr>
      </w:pPr>
      <w:r w:rsidRPr="00603A6D">
        <w:rPr>
          <w:rFonts w:ascii="Arial" w:eastAsia="Times New Roman" w:hAnsi="Arial" w:cs="Arial"/>
          <w:color w:val="333333"/>
          <w:sz w:val="20"/>
          <w:szCs w:val="20"/>
          <w:lang w:eastAsia="fr-FR"/>
        </w:rPr>
        <w:t>Ainsi, une licence sous </w:t>
      </w:r>
      <w:r w:rsidRPr="00603A6D">
        <w:rPr>
          <w:rFonts w:ascii="Arial" w:eastAsia="Times New Roman" w:hAnsi="Arial" w:cs="Arial"/>
          <w:i/>
          <w:iCs/>
          <w:color w:val="333333"/>
          <w:sz w:val="20"/>
          <w:szCs w:val="20"/>
          <w:lang w:eastAsia="fr-FR"/>
        </w:rPr>
        <w:t>copyleft </w:t>
      </w:r>
      <w:r w:rsidRPr="00603A6D">
        <w:rPr>
          <w:rFonts w:ascii="Arial" w:eastAsia="Times New Roman" w:hAnsi="Arial" w:cs="Arial"/>
          <w:color w:val="333333"/>
          <w:sz w:val="20"/>
          <w:szCs w:val="20"/>
          <w:lang w:eastAsia="fr-FR"/>
        </w:rPr>
        <w:t>fort oblige le bénéficiaire de la licence, dans le cas d’une redistribution du logiciel, modifié ou non, à utiliser une licence identique.</w:t>
      </w:r>
    </w:p>
    <w:p w14:paraId="00799C5B" w14:textId="77777777" w:rsidR="00603A6D" w:rsidRPr="00603A6D" w:rsidRDefault="00603A6D" w:rsidP="00603A6D">
      <w:pPr>
        <w:numPr>
          <w:ilvl w:val="2"/>
          <w:numId w:val="16"/>
        </w:numPr>
        <w:shd w:val="clear" w:color="auto" w:fill="FFFFFF"/>
        <w:spacing w:before="100" w:beforeAutospacing="1" w:after="0" w:line="240" w:lineRule="auto"/>
        <w:ind w:left="1785"/>
        <w:jc w:val="both"/>
        <w:rPr>
          <w:rFonts w:ascii="Arial" w:eastAsia="Times New Roman" w:hAnsi="Arial" w:cs="Arial"/>
          <w:color w:val="333333"/>
          <w:sz w:val="20"/>
          <w:szCs w:val="20"/>
          <w:lang w:eastAsia="fr-FR"/>
        </w:rPr>
      </w:pPr>
      <w:r w:rsidRPr="00603A6D">
        <w:rPr>
          <w:rFonts w:ascii="Arial" w:eastAsia="Times New Roman" w:hAnsi="Arial" w:cs="Arial"/>
          <w:b/>
          <w:bCs/>
          <w:color w:val="333333"/>
          <w:sz w:val="20"/>
          <w:szCs w:val="20"/>
          <w:lang w:eastAsia="fr-FR"/>
        </w:rPr>
        <w:t>La licence à </w:t>
      </w:r>
      <w:r w:rsidRPr="00603A6D">
        <w:rPr>
          <w:rFonts w:ascii="Arial" w:eastAsia="Times New Roman" w:hAnsi="Arial" w:cs="Arial"/>
          <w:b/>
          <w:bCs/>
          <w:i/>
          <w:iCs/>
          <w:color w:val="333333"/>
          <w:sz w:val="20"/>
          <w:szCs w:val="20"/>
          <w:lang w:eastAsia="fr-FR"/>
        </w:rPr>
        <w:t>copyleft</w:t>
      </w:r>
      <w:r w:rsidRPr="00603A6D">
        <w:rPr>
          <w:rFonts w:ascii="Arial" w:eastAsia="Times New Roman" w:hAnsi="Arial" w:cs="Arial"/>
          <w:b/>
          <w:bCs/>
          <w:color w:val="333333"/>
          <w:sz w:val="20"/>
          <w:szCs w:val="20"/>
          <w:lang w:eastAsia="fr-FR"/>
        </w:rPr>
        <w:t> fort / licence non permissive</w:t>
      </w:r>
    </w:p>
    <w:p w14:paraId="546FF7BE" w14:textId="77777777" w:rsidR="00603A6D" w:rsidRPr="00603A6D" w:rsidRDefault="00603A6D" w:rsidP="00603A6D">
      <w:pPr>
        <w:shd w:val="clear" w:color="auto" w:fill="FFFFFF"/>
        <w:spacing w:after="0" w:line="240" w:lineRule="auto"/>
        <w:jc w:val="both"/>
        <w:rPr>
          <w:rFonts w:ascii="Arial" w:eastAsia="Times New Roman" w:hAnsi="Arial" w:cs="Arial"/>
          <w:color w:val="333333"/>
          <w:sz w:val="20"/>
          <w:szCs w:val="20"/>
          <w:lang w:eastAsia="fr-FR"/>
        </w:rPr>
      </w:pPr>
      <w:r w:rsidRPr="00603A6D">
        <w:rPr>
          <w:rFonts w:ascii="Arial" w:eastAsia="Times New Roman" w:hAnsi="Arial" w:cs="Arial"/>
          <w:color w:val="333333"/>
          <w:sz w:val="20"/>
          <w:szCs w:val="20"/>
          <w:lang w:eastAsia="fr-FR"/>
        </w:rPr>
        <w:t>Dans le cadre d’un </w:t>
      </w:r>
      <w:r w:rsidRPr="00603A6D">
        <w:rPr>
          <w:rFonts w:ascii="Arial" w:eastAsia="Times New Roman" w:hAnsi="Arial" w:cs="Arial"/>
          <w:i/>
          <w:iCs/>
          <w:color w:val="333333"/>
          <w:sz w:val="20"/>
          <w:szCs w:val="20"/>
          <w:lang w:eastAsia="fr-FR"/>
        </w:rPr>
        <w:t>copyleft</w:t>
      </w:r>
      <w:r w:rsidRPr="00603A6D">
        <w:rPr>
          <w:rFonts w:ascii="Arial" w:eastAsia="Times New Roman" w:hAnsi="Arial" w:cs="Arial"/>
          <w:color w:val="333333"/>
          <w:sz w:val="20"/>
          <w:szCs w:val="20"/>
          <w:lang w:eastAsia="fr-FR"/>
        </w:rPr>
        <w:t xml:space="preserve"> fort, la même licence libre s’applique à toute redistribution du logiciel initial, modifié ou non, et s’étend également à la distribution d’une création à laquelle est intégré le logiciel initial (exemple : licences GNU/GPL et </w:t>
      </w:r>
      <w:proofErr w:type="spellStart"/>
      <w:r w:rsidRPr="00603A6D">
        <w:rPr>
          <w:rFonts w:ascii="Arial" w:eastAsia="Times New Roman" w:hAnsi="Arial" w:cs="Arial"/>
          <w:color w:val="333333"/>
          <w:sz w:val="20"/>
          <w:szCs w:val="20"/>
          <w:lang w:eastAsia="fr-FR"/>
        </w:rPr>
        <w:t>CeCILL</w:t>
      </w:r>
      <w:proofErr w:type="spellEnd"/>
      <w:r w:rsidRPr="00603A6D">
        <w:rPr>
          <w:rFonts w:ascii="Arial" w:eastAsia="Times New Roman" w:hAnsi="Arial" w:cs="Arial"/>
          <w:color w:val="333333"/>
          <w:sz w:val="20"/>
          <w:szCs w:val="20"/>
          <w:lang w:eastAsia="fr-FR"/>
        </w:rPr>
        <w:t>).</w:t>
      </w:r>
    </w:p>
    <w:p w14:paraId="66802610" w14:textId="77777777" w:rsidR="00603A6D" w:rsidRPr="00603A6D" w:rsidRDefault="00603A6D" w:rsidP="00603A6D">
      <w:pPr>
        <w:shd w:val="clear" w:color="auto" w:fill="FFFFFF"/>
        <w:spacing w:after="150" w:line="240" w:lineRule="auto"/>
        <w:jc w:val="both"/>
        <w:rPr>
          <w:rFonts w:ascii="Arial" w:eastAsia="Times New Roman" w:hAnsi="Arial" w:cs="Arial"/>
          <w:color w:val="333333"/>
          <w:sz w:val="20"/>
          <w:szCs w:val="20"/>
          <w:lang w:eastAsia="fr-FR"/>
        </w:rPr>
      </w:pPr>
      <w:r w:rsidRPr="00603A6D">
        <w:rPr>
          <w:rFonts w:ascii="Arial" w:eastAsia="Times New Roman" w:hAnsi="Arial" w:cs="Arial"/>
          <w:color w:val="333333"/>
          <w:sz w:val="20"/>
          <w:szCs w:val="20"/>
          <w:lang w:eastAsia="fr-FR"/>
        </w:rPr>
        <w:t>L’objectif est d’empêcher l’appropriation du code sous licence libre dans un code propriétaire et d’imposer ce même régime à tout ce qui y est rattaché dans un même assemblage.</w:t>
      </w:r>
    </w:p>
    <w:p w14:paraId="5D412AA6" w14:textId="77777777" w:rsidR="00603A6D" w:rsidRPr="00603A6D" w:rsidRDefault="00603A6D" w:rsidP="00603A6D">
      <w:pPr>
        <w:shd w:val="clear" w:color="auto" w:fill="FFFFFF"/>
        <w:spacing w:after="0" w:line="240" w:lineRule="auto"/>
        <w:jc w:val="both"/>
        <w:rPr>
          <w:rFonts w:ascii="Arial" w:eastAsia="Times New Roman" w:hAnsi="Arial" w:cs="Arial"/>
          <w:color w:val="333333"/>
          <w:sz w:val="20"/>
          <w:szCs w:val="20"/>
          <w:lang w:eastAsia="fr-FR"/>
        </w:rPr>
      </w:pPr>
      <w:r w:rsidRPr="00603A6D">
        <w:rPr>
          <w:rFonts w:ascii="Arial" w:eastAsia="Times New Roman" w:hAnsi="Arial" w:cs="Arial"/>
          <w:color w:val="333333"/>
          <w:sz w:val="20"/>
          <w:szCs w:val="20"/>
          <w:lang w:eastAsia="fr-FR"/>
        </w:rPr>
        <w:t>Ainsi, le texte de la licence GNU/GPL prévoit, dans son article 5 – « Transmission des versions sources modifiées », que l’utilisateur du logiciel libre « </w:t>
      </w:r>
      <w:r w:rsidRPr="00603A6D">
        <w:rPr>
          <w:rFonts w:ascii="Arial" w:eastAsia="Times New Roman" w:hAnsi="Arial" w:cs="Arial"/>
          <w:i/>
          <w:iCs/>
          <w:color w:val="333333"/>
          <w:sz w:val="20"/>
          <w:szCs w:val="20"/>
          <w:lang w:eastAsia="fr-FR"/>
        </w:rPr>
        <w:t>doit licencier la création entière, dans son ensemble, aux termes de cette Licence à toute personne qui entre en possession d’un exemplaire. Cette Licence s’appliquera en conséquence […] à la création dans son ensemble, et à tous ses éléments, indépendamment de la façon dont ils sont assemblés</w:t>
      </w:r>
      <w:r w:rsidRPr="00603A6D">
        <w:rPr>
          <w:rFonts w:ascii="Arial" w:eastAsia="Times New Roman" w:hAnsi="Arial" w:cs="Arial"/>
          <w:color w:val="333333"/>
          <w:sz w:val="20"/>
          <w:szCs w:val="20"/>
          <w:lang w:eastAsia="fr-FR"/>
        </w:rPr>
        <w:t> ».</w:t>
      </w:r>
    </w:p>
    <w:p w14:paraId="280DFF4B" w14:textId="77777777" w:rsidR="00603A6D" w:rsidRPr="00603A6D" w:rsidRDefault="00603A6D" w:rsidP="00603A6D">
      <w:pPr>
        <w:shd w:val="clear" w:color="auto" w:fill="FFFFFF"/>
        <w:spacing w:after="0" w:line="240" w:lineRule="auto"/>
        <w:jc w:val="both"/>
        <w:rPr>
          <w:rFonts w:ascii="Arial" w:eastAsia="Times New Roman" w:hAnsi="Arial" w:cs="Arial"/>
          <w:color w:val="333333"/>
          <w:sz w:val="20"/>
          <w:szCs w:val="20"/>
          <w:lang w:eastAsia="fr-FR"/>
        </w:rPr>
      </w:pPr>
      <w:r w:rsidRPr="00603A6D">
        <w:rPr>
          <w:rFonts w:ascii="Arial" w:eastAsia="Times New Roman" w:hAnsi="Arial" w:cs="Arial"/>
          <w:color w:val="333333"/>
          <w:sz w:val="20"/>
          <w:szCs w:val="20"/>
          <w:lang w:eastAsia="fr-FR"/>
        </w:rPr>
        <w:t>En ce sens, il a été jugé que « </w:t>
      </w:r>
      <w:r w:rsidRPr="00603A6D">
        <w:rPr>
          <w:rFonts w:ascii="Arial" w:eastAsia="Times New Roman" w:hAnsi="Arial" w:cs="Arial"/>
          <w:i/>
          <w:iCs/>
          <w:color w:val="333333"/>
          <w:sz w:val="20"/>
          <w:szCs w:val="20"/>
          <w:lang w:eastAsia="fr-FR"/>
        </w:rPr>
        <w:t xml:space="preserve">le programme a la particularité de dépendre de la licence GNU qui permet une utilisation libre du logiciel mais requiert une licence si le travail basé sur le programme ne peut être identifié comme raisonnablement indépendant et doit être considéré comme dérivé du programme </w:t>
      </w:r>
      <w:proofErr w:type="spellStart"/>
      <w:r w:rsidRPr="00603A6D">
        <w:rPr>
          <w:rFonts w:ascii="Arial" w:eastAsia="Times New Roman" w:hAnsi="Arial" w:cs="Arial"/>
          <w:i/>
          <w:iCs/>
          <w:color w:val="333333"/>
          <w:sz w:val="20"/>
          <w:szCs w:val="20"/>
          <w:lang w:eastAsia="fr-FR"/>
        </w:rPr>
        <w:t>JATLite</w:t>
      </w:r>
      <w:proofErr w:type="spellEnd"/>
      <w:r w:rsidRPr="00603A6D">
        <w:rPr>
          <w:rFonts w:ascii="Arial" w:eastAsia="Times New Roman" w:hAnsi="Arial" w:cs="Arial"/>
          <w:color w:val="333333"/>
          <w:sz w:val="20"/>
          <w:szCs w:val="20"/>
          <w:lang w:eastAsia="fr-FR"/>
        </w:rPr>
        <w:t> ». En l’espèce, les juges ont reproché au CNRS de ne pas avoir distribué le logiciel libre avec sa licence GNU/GPL alors que le logiciel propriétaire cédé comportait une brique de logiciel libre et ont donc sanctionné le CNRS pour non-respect des termes de la licence (</w:t>
      </w:r>
      <w:hyperlink r:id="rId8" w:history="1">
        <w:r w:rsidRPr="00603A6D">
          <w:rPr>
            <w:rFonts w:ascii="Arial" w:eastAsia="Times New Roman" w:hAnsi="Arial" w:cs="Arial"/>
            <w:b/>
            <w:bCs/>
            <w:color w:val="337AB7"/>
            <w:sz w:val="20"/>
            <w:szCs w:val="20"/>
            <w:lang w:eastAsia="fr-FR"/>
          </w:rPr>
          <w:t xml:space="preserve">TGI Paris, 3e ch., 28 mars 2007, </w:t>
        </w:r>
        <w:proofErr w:type="spellStart"/>
        <w:r w:rsidRPr="00603A6D">
          <w:rPr>
            <w:rFonts w:ascii="Arial" w:eastAsia="Times New Roman" w:hAnsi="Arial" w:cs="Arial"/>
            <w:b/>
            <w:bCs/>
            <w:color w:val="337AB7"/>
            <w:sz w:val="20"/>
            <w:szCs w:val="20"/>
            <w:lang w:eastAsia="fr-FR"/>
          </w:rPr>
          <w:t>Educaffix</w:t>
        </w:r>
        <w:proofErr w:type="spellEnd"/>
        <w:r w:rsidRPr="00603A6D">
          <w:rPr>
            <w:rFonts w:ascii="Arial" w:eastAsia="Times New Roman" w:hAnsi="Arial" w:cs="Arial"/>
            <w:b/>
            <w:bCs/>
            <w:color w:val="337AB7"/>
            <w:sz w:val="20"/>
            <w:szCs w:val="20"/>
            <w:lang w:eastAsia="fr-FR"/>
          </w:rPr>
          <w:t xml:space="preserve"> / CNRS</w:t>
        </w:r>
      </w:hyperlink>
      <w:r w:rsidRPr="00603A6D">
        <w:rPr>
          <w:rFonts w:ascii="Arial" w:eastAsia="Times New Roman" w:hAnsi="Arial" w:cs="Arial"/>
          <w:color w:val="333333"/>
          <w:sz w:val="20"/>
          <w:szCs w:val="20"/>
          <w:lang w:eastAsia="fr-FR"/>
        </w:rPr>
        <w:t>).</w:t>
      </w:r>
    </w:p>
    <w:p w14:paraId="247438D7" w14:textId="77777777" w:rsidR="00603A6D" w:rsidRPr="00603A6D" w:rsidRDefault="00603A6D" w:rsidP="00603A6D">
      <w:pPr>
        <w:numPr>
          <w:ilvl w:val="2"/>
          <w:numId w:val="17"/>
        </w:numPr>
        <w:shd w:val="clear" w:color="auto" w:fill="FFFFFF"/>
        <w:spacing w:before="100" w:beforeAutospacing="1" w:after="0" w:line="240" w:lineRule="auto"/>
        <w:ind w:left="1785"/>
        <w:jc w:val="both"/>
        <w:rPr>
          <w:rFonts w:ascii="Arial" w:eastAsia="Times New Roman" w:hAnsi="Arial" w:cs="Arial"/>
          <w:color w:val="333333"/>
          <w:sz w:val="20"/>
          <w:szCs w:val="20"/>
          <w:lang w:eastAsia="fr-FR"/>
        </w:rPr>
      </w:pPr>
      <w:r w:rsidRPr="00603A6D">
        <w:rPr>
          <w:rFonts w:ascii="Arial" w:eastAsia="Times New Roman" w:hAnsi="Arial" w:cs="Arial"/>
          <w:b/>
          <w:bCs/>
          <w:color w:val="333333"/>
          <w:sz w:val="20"/>
          <w:szCs w:val="20"/>
          <w:lang w:eastAsia="fr-FR"/>
        </w:rPr>
        <w:t>La licence à </w:t>
      </w:r>
      <w:r w:rsidRPr="00603A6D">
        <w:rPr>
          <w:rFonts w:ascii="Arial" w:eastAsia="Times New Roman" w:hAnsi="Arial" w:cs="Arial"/>
          <w:b/>
          <w:bCs/>
          <w:i/>
          <w:iCs/>
          <w:color w:val="333333"/>
          <w:sz w:val="20"/>
          <w:szCs w:val="20"/>
          <w:lang w:eastAsia="fr-FR"/>
        </w:rPr>
        <w:t>copyleft</w:t>
      </w:r>
      <w:r w:rsidRPr="00603A6D">
        <w:rPr>
          <w:rFonts w:ascii="Arial" w:eastAsia="Times New Roman" w:hAnsi="Arial" w:cs="Arial"/>
          <w:b/>
          <w:bCs/>
          <w:color w:val="333333"/>
          <w:sz w:val="20"/>
          <w:szCs w:val="20"/>
          <w:lang w:eastAsia="fr-FR"/>
        </w:rPr>
        <w:t> faible / licence permissive</w:t>
      </w:r>
    </w:p>
    <w:p w14:paraId="19B56168" w14:textId="77777777" w:rsidR="00603A6D" w:rsidRPr="00603A6D" w:rsidRDefault="00603A6D" w:rsidP="00603A6D">
      <w:pPr>
        <w:shd w:val="clear" w:color="auto" w:fill="FFFFFF"/>
        <w:spacing w:after="0" w:line="240" w:lineRule="auto"/>
        <w:jc w:val="both"/>
        <w:rPr>
          <w:rFonts w:ascii="Arial" w:eastAsia="Times New Roman" w:hAnsi="Arial" w:cs="Arial"/>
          <w:color w:val="333333"/>
          <w:sz w:val="20"/>
          <w:szCs w:val="20"/>
          <w:lang w:eastAsia="fr-FR"/>
        </w:rPr>
      </w:pPr>
      <w:r w:rsidRPr="00603A6D">
        <w:rPr>
          <w:rFonts w:ascii="Arial" w:eastAsia="Times New Roman" w:hAnsi="Arial" w:cs="Arial"/>
          <w:color w:val="333333"/>
          <w:sz w:val="20"/>
          <w:szCs w:val="20"/>
          <w:lang w:eastAsia="fr-FR"/>
        </w:rPr>
        <w:t>Dans le cadre d’un </w:t>
      </w:r>
      <w:r w:rsidRPr="00603A6D">
        <w:rPr>
          <w:rFonts w:ascii="Arial" w:eastAsia="Times New Roman" w:hAnsi="Arial" w:cs="Arial"/>
          <w:i/>
          <w:iCs/>
          <w:color w:val="333333"/>
          <w:sz w:val="20"/>
          <w:szCs w:val="20"/>
          <w:lang w:eastAsia="fr-FR"/>
        </w:rPr>
        <w:t>copyleft</w:t>
      </w:r>
      <w:r w:rsidRPr="00603A6D">
        <w:rPr>
          <w:rFonts w:ascii="Arial" w:eastAsia="Times New Roman" w:hAnsi="Arial" w:cs="Arial"/>
          <w:color w:val="333333"/>
          <w:sz w:val="20"/>
          <w:szCs w:val="20"/>
          <w:lang w:eastAsia="fr-FR"/>
        </w:rPr>
        <w:t> faible, la licence libre s’applique uniquement à la redistribution du logiciel initial et ne s’étend pas aux créations auxquelles il est intégré et qui peuvent être redistribuées sous d’autres licences libres, voire sous licences propriétaires.</w:t>
      </w:r>
    </w:p>
    <w:p w14:paraId="43F7A636" w14:textId="77777777" w:rsidR="00603A6D" w:rsidRPr="00603A6D" w:rsidRDefault="00603A6D" w:rsidP="00603A6D">
      <w:pPr>
        <w:numPr>
          <w:ilvl w:val="2"/>
          <w:numId w:val="18"/>
        </w:numPr>
        <w:shd w:val="clear" w:color="auto" w:fill="FFFFFF"/>
        <w:spacing w:before="100" w:beforeAutospacing="1" w:after="0" w:line="240" w:lineRule="auto"/>
        <w:ind w:left="1785"/>
        <w:jc w:val="both"/>
        <w:rPr>
          <w:rFonts w:ascii="Arial" w:eastAsia="Times New Roman" w:hAnsi="Arial" w:cs="Arial"/>
          <w:color w:val="333333"/>
          <w:sz w:val="20"/>
          <w:szCs w:val="20"/>
          <w:lang w:eastAsia="fr-FR"/>
        </w:rPr>
      </w:pPr>
      <w:r w:rsidRPr="00603A6D">
        <w:rPr>
          <w:rFonts w:ascii="Arial" w:eastAsia="Times New Roman" w:hAnsi="Arial" w:cs="Arial"/>
          <w:b/>
          <w:bCs/>
          <w:color w:val="333333"/>
          <w:sz w:val="20"/>
          <w:szCs w:val="20"/>
          <w:lang w:eastAsia="fr-FR"/>
        </w:rPr>
        <w:t>La licence sans </w:t>
      </w:r>
      <w:r w:rsidRPr="00603A6D">
        <w:rPr>
          <w:rFonts w:ascii="Arial" w:eastAsia="Times New Roman" w:hAnsi="Arial" w:cs="Arial"/>
          <w:b/>
          <w:bCs/>
          <w:i/>
          <w:iCs/>
          <w:color w:val="333333"/>
          <w:sz w:val="20"/>
          <w:szCs w:val="20"/>
          <w:lang w:eastAsia="fr-FR"/>
        </w:rPr>
        <w:t>copyleft</w:t>
      </w:r>
      <w:r w:rsidRPr="00603A6D">
        <w:rPr>
          <w:rFonts w:ascii="Arial" w:eastAsia="Times New Roman" w:hAnsi="Arial" w:cs="Arial"/>
          <w:b/>
          <w:bCs/>
          <w:color w:val="333333"/>
          <w:sz w:val="20"/>
          <w:szCs w:val="20"/>
          <w:lang w:eastAsia="fr-FR"/>
        </w:rPr>
        <w:t> / licence évanescente</w:t>
      </w:r>
    </w:p>
    <w:p w14:paraId="0EB04335" w14:textId="77777777" w:rsidR="00603A6D" w:rsidRPr="00603A6D" w:rsidRDefault="00603A6D" w:rsidP="00603A6D">
      <w:pPr>
        <w:shd w:val="clear" w:color="auto" w:fill="FFFFFF"/>
        <w:spacing w:after="0" w:line="240" w:lineRule="auto"/>
        <w:jc w:val="both"/>
        <w:rPr>
          <w:rFonts w:ascii="Arial" w:eastAsia="Times New Roman" w:hAnsi="Arial" w:cs="Arial"/>
          <w:color w:val="333333"/>
          <w:sz w:val="20"/>
          <w:szCs w:val="20"/>
          <w:lang w:eastAsia="fr-FR"/>
        </w:rPr>
      </w:pPr>
      <w:r w:rsidRPr="00603A6D">
        <w:rPr>
          <w:rFonts w:ascii="Arial" w:eastAsia="Times New Roman" w:hAnsi="Arial" w:cs="Arial"/>
          <w:color w:val="333333"/>
          <w:sz w:val="20"/>
          <w:szCs w:val="20"/>
          <w:lang w:eastAsia="fr-FR"/>
        </w:rPr>
        <w:t>En l’absence de </w:t>
      </w:r>
      <w:r w:rsidRPr="00603A6D">
        <w:rPr>
          <w:rFonts w:ascii="Arial" w:eastAsia="Times New Roman" w:hAnsi="Arial" w:cs="Arial"/>
          <w:i/>
          <w:iCs/>
          <w:color w:val="333333"/>
          <w:sz w:val="20"/>
          <w:szCs w:val="20"/>
          <w:lang w:eastAsia="fr-FR"/>
        </w:rPr>
        <w:t>copyleft</w:t>
      </w:r>
      <w:r w:rsidRPr="00603A6D">
        <w:rPr>
          <w:rFonts w:ascii="Arial" w:eastAsia="Times New Roman" w:hAnsi="Arial" w:cs="Arial"/>
          <w:color w:val="333333"/>
          <w:sz w:val="20"/>
          <w:szCs w:val="20"/>
          <w:lang w:eastAsia="fr-FR"/>
        </w:rPr>
        <w:t>, la redistribution du logiciel initial ainsi que de ses versions modifiées est libre et peut se faire sous une autre licence, ce qui permet le développement d’un logiciel propriétaire à partir de composants libres (exemple : Apache, BSD).</w:t>
      </w:r>
    </w:p>
    <w:p w14:paraId="1B0EF6B6" w14:textId="77777777" w:rsidR="00603A6D" w:rsidRPr="00603A6D" w:rsidRDefault="00603A6D" w:rsidP="00603A6D">
      <w:pPr>
        <w:numPr>
          <w:ilvl w:val="0"/>
          <w:numId w:val="19"/>
        </w:numPr>
        <w:shd w:val="clear" w:color="auto" w:fill="FFFFFF"/>
        <w:spacing w:before="100" w:beforeAutospacing="1" w:after="0" w:line="240" w:lineRule="auto"/>
        <w:ind w:left="345"/>
        <w:jc w:val="both"/>
        <w:rPr>
          <w:rFonts w:ascii="Arial" w:eastAsia="Times New Roman" w:hAnsi="Arial" w:cs="Arial"/>
          <w:color w:val="333333"/>
          <w:sz w:val="20"/>
          <w:szCs w:val="20"/>
          <w:lang w:eastAsia="fr-FR"/>
        </w:rPr>
      </w:pPr>
      <w:r w:rsidRPr="00603A6D">
        <w:rPr>
          <w:rFonts w:ascii="Arial" w:eastAsia="Times New Roman" w:hAnsi="Arial" w:cs="Arial"/>
          <w:b/>
          <w:bCs/>
          <w:color w:val="333333"/>
          <w:sz w:val="20"/>
          <w:szCs w:val="20"/>
          <w:u w:val="single"/>
          <w:lang w:eastAsia="fr-FR"/>
        </w:rPr>
        <w:t>Compatibilité des licences</w:t>
      </w:r>
    </w:p>
    <w:p w14:paraId="281B6F46" w14:textId="77777777" w:rsidR="00603A6D" w:rsidRPr="00603A6D" w:rsidRDefault="00603A6D" w:rsidP="00603A6D">
      <w:pPr>
        <w:shd w:val="clear" w:color="auto" w:fill="FFFFFF"/>
        <w:spacing w:after="150" w:line="240" w:lineRule="auto"/>
        <w:jc w:val="both"/>
        <w:rPr>
          <w:rFonts w:ascii="Arial" w:eastAsia="Times New Roman" w:hAnsi="Arial" w:cs="Arial"/>
          <w:color w:val="333333"/>
          <w:sz w:val="20"/>
          <w:szCs w:val="20"/>
          <w:lang w:eastAsia="fr-FR"/>
        </w:rPr>
      </w:pPr>
      <w:r w:rsidRPr="00603A6D">
        <w:rPr>
          <w:rFonts w:ascii="Arial" w:eastAsia="Times New Roman" w:hAnsi="Arial" w:cs="Arial"/>
          <w:color w:val="333333"/>
          <w:sz w:val="20"/>
          <w:szCs w:val="20"/>
          <w:lang w:eastAsia="fr-FR"/>
        </w:rPr>
        <w:t>La compatibilité se définit comme le fait pour le code distribué sous une licence donnée de pouvoir être intégré dans un logiciel qui sera distribué sous une autre licence.</w:t>
      </w:r>
    </w:p>
    <w:p w14:paraId="3F888B06" w14:textId="77777777" w:rsidR="00603A6D" w:rsidRPr="00603A6D" w:rsidRDefault="00603A6D" w:rsidP="00603A6D">
      <w:pPr>
        <w:shd w:val="clear" w:color="auto" w:fill="FFFFFF"/>
        <w:spacing w:after="150" w:line="240" w:lineRule="auto"/>
        <w:jc w:val="both"/>
        <w:rPr>
          <w:rFonts w:ascii="Arial" w:eastAsia="Times New Roman" w:hAnsi="Arial" w:cs="Arial"/>
          <w:color w:val="333333"/>
          <w:sz w:val="20"/>
          <w:szCs w:val="20"/>
          <w:lang w:eastAsia="fr-FR"/>
        </w:rPr>
      </w:pPr>
      <w:r w:rsidRPr="00603A6D">
        <w:rPr>
          <w:rFonts w:ascii="Arial" w:eastAsia="Times New Roman" w:hAnsi="Arial" w:cs="Arial"/>
          <w:color w:val="333333"/>
          <w:sz w:val="20"/>
          <w:szCs w:val="20"/>
          <w:lang w:eastAsia="fr-FR"/>
        </w:rPr>
        <w:t>L’incompatibilité résulte d’obligations contradictoires provenant des licences attachées à des codes destinés à être distribués ensemble.</w:t>
      </w:r>
    </w:p>
    <w:p w14:paraId="744A40AA" w14:textId="009B05B6" w:rsidR="00603A6D" w:rsidRPr="00603A6D" w:rsidRDefault="00603A6D" w:rsidP="00603A6D">
      <w:pPr>
        <w:shd w:val="clear" w:color="auto" w:fill="FFFFFF"/>
        <w:spacing w:after="150" w:line="240" w:lineRule="auto"/>
        <w:jc w:val="both"/>
        <w:rPr>
          <w:rFonts w:ascii="Arial" w:eastAsia="Times New Roman" w:hAnsi="Arial" w:cs="Arial"/>
          <w:color w:val="333333"/>
          <w:sz w:val="20"/>
          <w:szCs w:val="20"/>
          <w:lang w:eastAsia="fr-FR"/>
        </w:rPr>
      </w:pPr>
      <w:r w:rsidRPr="00603A6D">
        <w:rPr>
          <w:rFonts w:ascii="Arial" w:eastAsia="Times New Roman" w:hAnsi="Arial" w:cs="Arial"/>
          <w:color w:val="333333"/>
          <w:sz w:val="20"/>
          <w:szCs w:val="20"/>
          <w:lang w:eastAsia="fr-FR"/>
        </w:rPr>
        <w:t xml:space="preserve">Si les licences des différents composants d’une création prévoient des obligations compatibles, il n’y a pas de difficulté. </w:t>
      </w:r>
      <w:r w:rsidR="005A2931" w:rsidRPr="00603A6D">
        <w:rPr>
          <w:rFonts w:ascii="Arial" w:eastAsia="Times New Roman" w:hAnsi="Arial" w:cs="Arial"/>
          <w:color w:val="333333"/>
          <w:sz w:val="20"/>
          <w:szCs w:val="20"/>
          <w:lang w:eastAsia="fr-FR"/>
        </w:rPr>
        <w:t>En revanche</w:t>
      </w:r>
      <w:r w:rsidRPr="00603A6D">
        <w:rPr>
          <w:rFonts w:ascii="Arial" w:eastAsia="Times New Roman" w:hAnsi="Arial" w:cs="Arial"/>
          <w:color w:val="333333"/>
          <w:sz w:val="20"/>
          <w:szCs w:val="20"/>
          <w:lang w:eastAsia="fr-FR"/>
        </w:rPr>
        <w:t>, si les obligations de licences incompatibles entrent en conflit, l’exploitation du logiciel peut s’en trouver paralysée.</w:t>
      </w:r>
    </w:p>
    <w:p w14:paraId="5F9FB1A4" w14:textId="77777777" w:rsidR="00603A6D" w:rsidRPr="00603A6D" w:rsidRDefault="00603A6D" w:rsidP="00603A6D">
      <w:pPr>
        <w:shd w:val="clear" w:color="auto" w:fill="FFFFFF"/>
        <w:spacing w:after="150" w:line="240" w:lineRule="auto"/>
        <w:jc w:val="both"/>
        <w:rPr>
          <w:rFonts w:ascii="Arial" w:eastAsia="Times New Roman" w:hAnsi="Arial" w:cs="Arial"/>
          <w:color w:val="333333"/>
          <w:sz w:val="20"/>
          <w:szCs w:val="20"/>
          <w:lang w:eastAsia="fr-FR"/>
        </w:rPr>
      </w:pPr>
      <w:r w:rsidRPr="00603A6D">
        <w:rPr>
          <w:rFonts w:ascii="Arial" w:eastAsia="Times New Roman" w:hAnsi="Arial" w:cs="Arial"/>
          <w:color w:val="333333"/>
          <w:sz w:val="20"/>
          <w:szCs w:val="20"/>
          <w:lang w:eastAsia="fr-FR"/>
        </w:rPr>
        <w:t xml:space="preserve">Il est donc important de s’assurer de la compatibilité des différentes licences libres intégrées dans un même produit en amont de son développement, au risque de voir son exploitation bloquée. En effet, si la licence attachée à des développements spécifiques peut être sélectionnée de façon discrétionnaire, </w:t>
      </w:r>
      <w:r w:rsidRPr="00603A6D">
        <w:rPr>
          <w:rFonts w:ascii="Arial" w:eastAsia="Times New Roman" w:hAnsi="Arial" w:cs="Arial"/>
          <w:color w:val="333333"/>
          <w:sz w:val="20"/>
          <w:szCs w:val="20"/>
          <w:lang w:eastAsia="fr-FR"/>
        </w:rPr>
        <w:lastRenderedPageBreak/>
        <w:t>cette liberté est fortement limitée lorsque ces développements sont distribués en combinaison avec d’autres composants libres, tous ayant leur usage conditionné au respect de leur licence.</w:t>
      </w:r>
    </w:p>
    <w:p w14:paraId="0C6ED266" w14:textId="77777777" w:rsidR="00603A6D" w:rsidRPr="00603A6D" w:rsidRDefault="00603A6D" w:rsidP="00603A6D">
      <w:pPr>
        <w:shd w:val="clear" w:color="auto" w:fill="FFFFFF"/>
        <w:spacing w:after="150" w:line="240" w:lineRule="auto"/>
        <w:jc w:val="both"/>
        <w:rPr>
          <w:rFonts w:ascii="Arial" w:eastAsia="Times New Roman" w:hAnsi="Arial" w:cs="Arial"/>
          <w:color w:val="333333"/>
          <w:sz w:val="20"/>
          <w:szCs w:val="20"/>
          <w:lang w:eastAsia="fr-FR"/>
        </w:rPr>
      </w:pPr>
      <w:r w:rsidRPr="00603A6D">
        <w:rPr>
          <w:rFonts w:ascii="Arial" w:eastAsia="Times New Roman" w:hAnsi="Arial" w:cs="Arial"/>
          <w:color w:val="333333"/>
          <w:sz w:val="20"/>
          <w:szCs w:val="20"/>
          <w:lang w:eastAsia="fr-FR"/>
        </w:rPr>
        <w:t>Pour étudier la compatibilité des licences libres, il est primordial de poser le principe selon lequel la licence d’un logiciel ne peut pas conférer plus de droits et moins d’obligations que les licences de chacun des composants intégrés au logiciel.</w:t>
      </w:r>
    </w:p>
    <w:p w14:paraId="5D3F46E5" w14:textId="77777777" w:rsidR="00603A6D" w:rsidRPr="00603A6D" w:rsidRDefault="00603A6D" w:rsidP="00603A6D">
      <w:pPr>
        <w:numPr>
          <w:ilvl w:val="1"/>
          <w:numId w:val="20"/>
        </w:numPr>
        <w:shd w:val="clear" w:color="auto" w:fill="FFFFFF"/>
        <w:spacing w:before="100" w:beforeAutospacing="1" w:after="0" w:line="240" w:lineRule="auto"/>
        <w:ind w:left="1065"/>
        <w:jc w:val="both"/>
        <w:rPr>
          <w:rFonts w:ascii="Arial" w:eastAsia="Times New Roman" w:hAnsi="Arial" w:cs="Arial"/>
          <w:color w:val="333333"/>
          <w:sz w:val="20"/>
          <w:szCs w:val="20"/>
          <w:lang w:eastAsia="fr-FR"/>
        </w:rPr>
      </w:pPr>
      <w:r w:rsidRPr="00603A6D">
        <w:rPr>
          <w:rFonts w:ascii="Arial" w:eastAsia="Times New Roman" w:hAnsi="Arial" w:cs="Arial"/>
          <w:color w:val="333333"/>
          <w:sz w:val="20"/>
          <w:szCs w:val="20"/>
          <w:u w:val="single"/>
          <w:lang w:eastAsia="fr-FR"/>
        </w:rPr>
        <w:t>La compatibilité supérieure</w:t>
      </w:r>
    </w:p>
    <w:p w14:paraId="5F8FB893" w14:textId="77777777" w:rsidR="00603A6D" w:rsidRPr="00603A6D" w:rsidRDefault="00603A6D" w:rsidP="00603A6D">
      <w:pPr>
        <w:shd w:val="clear" w:color="auto" w:fill="FFFFFF"/>
        <w:spacing w:after="150" w:line="240" w:lineRule="auto"/>
        <w:jc w:val="both"/>
        <w:rPr>
          <w:rFonts w:ascii="Arial" w:eastAsia="Times New Roman" w:hAnsi="Arial" w:cs="Arial"/>
          <w:color w:val="333333"/>
          <w:sz w:val="20"/>
          <w:szCs w:val="20"/>
          <w:lang w:eastAsia="fr-FR"/>
        </w:rPr>
      </w:pPr>
      <w:r w:rsidRPr="00603A6D">
        <w:rPr>
          <w:rFonts w:ascii="Arial" w:eastAsia="Times New Roman" w:hAnsi="Arial" w:cs="Arial"/>
          <w:color w:val="333333"/>
          <w:sz w:val="20"/>
          <w:szCs w:val="20"/>
          <w:lang w:eastAsia="fr-FR"/>
        </w:rPr>
        <w:t>La compatibilité supérieure désigne la possibilité pour une licence libre d’être soumise ou de cohabiter avec une autre licence libre.</w:t>
      </w:r>
    </w:p>
    <w:p w14:paraId="27A8C322" w14:textId="77777777" w:rsidR="00603A6D" w:rsidRPr="00603A6D" w:rsidRDefault="00603A6D" w:rsidP="00603A6D">
      <w:pPr>
        <w:shd w:val="clear" w:color="auto" w:fill="FFFFFF"/>
        <w:spacing w:after="150" w:line="240" w:lineRule="auto"/>
        <w:jc w:val="both"/>
        <w:rPr>
          <w:rFonts w:ascii="Arial" w:eastAsia="Times New Roman" w:hAnsi="Arial" w:cs="Arial"/>
          <w:color w:val="333333"/>
          <w:sz w:val="20"/>
          <w:szCs w:val="20"/>
          <w:lang w:eastAsia="fr-FR"/>
        </w:rPr>
      </w:pPr>
      <w:r w:rsidRPr="00603A6D">
        <w:rPr>
          <w:rFonts w:ascii="Arial" w:eastAsia="Times New Roman" w:hAnsi="Arial" w:cs="Arial"/>
          <w:color w:val="333333"/>
          <w:sz w:val="20"/>
          <w:szCs w:val="20"/>
          <w:lang w:eastAsia="fr-FR"/>
        </w:rPr>
        <w:t>Dans ce cadre, une clause expresse dans le texte de la licence libre prévoit une compatibilité supérieure avec une ou plusieurs autres licences.</w:t>
      </w:r>
    </w:p>
    <w:p w14:paraId="1052C021" w14:textId="77777777" w:rsidR="00603A6D" w:rsidRPr="00603A6D" w:rsidRDefault="00603A6D" w:rsidP="00603A6D">
      <w:pPr>
        <w:shd w:val="clear" w:color="auto" w:fill="FFFFFF"/>
        <w:spacing w:after="0" w:line="240" w:lineRule="auto"/>
        <w:jc w:val="both"/>
        <w:rPr>
          <w:rFonts w:ascii="Arial" w:eastAsia="Times New Roman" w:hAnsi="Arial" w:cs="Arial"/>
          <w:color w:val="333333"/>
          <w:sz w:val="20"/>
          <w:szCs w:val="20"/>
          <w:lang w:eastAsia="fr-FR"/>
        </w:rPr>
      </w:pPr>
      <w:r w:rsidRPr="00603A6D">
        <w:rPr>
          <w:rFonts w:ascii="Arial" w:eastAsia="Times New Roman" w:hAnsi="Arial" w:cs="Arial"/>
          <w:color w:val="333333"/>
          <w:sz w:val="20"/>
          <w:szCs w:val="20"/>
          <w:lang w:eastAsia="fr-FR"/>
        </w:rPr>
        <w:t xml:space="preserve">Ainsi, le texte de la licence </w:t>
      </w:r>
      <w:proofErr w:type="spellStart"/>
      <w:r w:rsidRPr="00603A6D">
        <w:rPr>
          <w:rFonts w:ascii="Arial" w:eastAsia="Times New Roman" w:hAnsi="Arial" w:cs="Arial"/>
          <w:color w:val="333333"/>
          <w:sz w:val="20"/>
          <w:szCs w:val="20"/>
          <w:lang w:eastAsia="fr-FR"/>
        </w:rPr>
        <w:t>CeCILL</w:t>
      </w:r>
      <w:proofErr w:type="spellEnd"/>
      <w:r w:rsidRPr="00603A6D">
        <w:rPr>
          <w:rFonts w:ascii="Arial" w:eastAsia="Times New Roman" w:hAnsi="Arial" w:cs="Arial"/>
          <w:color w:val="333333"/>
          <w:sz w:val="20"/>
          <w:szCs w:val="20"/>
          <w:lang w:eastAsia="fr-FR"/>
        </w:rPr>
        <w:t>, dans son article 5.3.4 – « Compatibilité avec d’autres licences », prévoit que « </w:t>
      </w:r>
      <w:r w:rsidRPr="00603A6D">
        <w:rPr>
          <w:rFonts w:ascii="Arial" w:eastAsia="Times New Roman" w:hAnsi="Arial" w:cs="Arial"/>
          <w:i/>
          <w:iCs/>
          <w:color w:val="333333"/>
          <w:sz w:val="20"/>
          <w:szCs w:val="20"/>
          <w:lang w:eastAsia="fr-FR"/>
        </w:rPr>
        <w:t xml:space="preserve">le Licencié peut inclure un code soumis aux dispositions d’une des versions de la licence GNU GPL, GNU </w:t>
      </w:r>
      <w:proofErr w:type="spellStart"/>
      <w:r w:rsidRPr="00603A6D">
        <w:rPr>
          <w:rFonts w:ascii="Arial" w:eastAsia="Times New Roman" w:hAnsi="Arial" w:cs="Arial"/>
          <w:i/>
          <w:iCs/>
          <w:color w:val="333333"/>
          <w:sz w:val="20"/>
          <w:szCs w:val="20"/>
          <w:lang w:eastAsia="fr-FR"/>
        </w:rPr>
        <w:t>Affero</w:t>
      </w:r>
      <w:proofErr w:type="spellEnd"/>
      <w:r w:rsidRPr="00603A6D">
        <w:rPr>
          <w:rFonts w:ascii="Arial" w:eastAsia="Times New Roman" w:hAnsi="Arial" w:cs="Arial"/>
          <w:i/>
          <w:iCs/>
          <w:color w:val="333333"/>
          <w:sz w:val="20"/>
          <w:szCs w:val="20"/>
          <w:lang w:eastAsia="fr-FR"/>
        </w:rPr>
        <w:t xml:space="preserve"> GPL et/ou EUPL dans le Logiciel modifié ou non et distribuer l’ensemble sous les conditions de la même version de la licence GNU GPL, GNU </w:t>
      </w:r>
      <w:proofErr w:type="spellStart"/>
      <w:r w:rsidRPr="00603A6D">
        <w:rPr>
          <w:rFonts w:ascii="Arial" w:eastAsia="Times New Roman" w:hAnsi="Arial" w:cs="Arial"/>
          <w:i/>
          <w:iCs/>
          <w:color w:val="333333"/>
          <w:sz w:val="20"/>
          <w:szCs w:val="20"/>
          <w:lang w:eastAsia="fr-FR"/>
        </w:rPr>
        <w:t>Affero</w:t>
      </w:r>
      <w:proofErr w:type="spellEnd"/>
      <w:r w:rsidRPr="00603A6D">
        <w:rPr>
          <w:rFonts w:ascii="Arial" w:eastAsia="Times New Roman" w:hAnsi="Arial" w:cs="Arial"/>
          <w:i/>
          <w:iCs/>
          <w:color w:val="333333"/>
          <w:sz w:val="20"/>
          <w:szCs w:val="20"/>
          <w:lang w:eastAsia="fr-FR"/>
        </w:rPr>
        <w:t xml:space="preserve"> GPL et/ou EUPL</w:t>
      </w:r>
      <w:r w:rsidRPr="00603A6D">
        <w:rPr>
          <w:rFonts w:ascii="Arial" w:eastAsia="Times New Roman" w:hAnsi="Arial" w:cs="Arial"/>
          <w:color w:val="333333"/>
          <w:sz w:val="20"/>
          <w:szCs w:val="20"/>
          <w:lang w:eastAsia="fr-FR"/>
        </w:rPr>
        <w:t> ».</w:t>
      </w:r>
    </w:p>
    <w:p w14:paraId="36A4A494" w14:textId="77777777" w:rsidR="00603A6D" w:rsidRPr="00603A6D" w:rsidRDefault="00603A6D" w:rsidP="00603A6D">
      <w:pPr>
        <w:numPr>
          <w:ilvl w:val="1"/>
          <w:numId w:val="21"/>
        </w:numPr>
        <w:shd w:val="clear" w:color="auto" w:fill="FFFFFF"/>
        <w:spacing w:before="100" w:beforeAutospacing="1" w:after="0" w:line="240" w:lineRule="auto"/>
        <w:ind w:left="1065"/>
        <w:jc w:val="both"/>
        <w:rPr>
          <w:rFonts w:ascii="Arial" w:eastAsia="Times New Roman" w:hAnsi="Arial" w:cs="Arial"/>
          <w:color w:val="333333"/>
          <w:sz w:val="20"/>
          <w:szCs w:val="20"/>
          <w:lang w:eastAsia="fr-FR"/>
        </w:rPr>
      </w:pPr>
      <w:r w:rsidRPr="00603A6D">
        <w:rPr>
          <w:rFonts w:ascii="Arial" w:eastAsia="Times New Roman" w:hAnsi="Arial" w:cs="Arial"/>
          <w:color w:val="333333"/>
          <w:sz w:val="20"/>
          <w:szCs w:val="20"/>
          <w:u w:val="single"/>
          <w:lang w:eastAsia="fr-FR"/>
        </w:rPr>
        <w:t>La compatibilité inférieure</w:t>
      </w:r>
    </w:p>
    <w:p w14:paraId="654A8905" w14:textId="77777777" w:rsidR="00603A6D" w:rsidRPr="00603A6D" w:rsidRDefault="00603A6D" w:rsidP="00603A6D">
      <w:pPr>
        <w:shd w:val="clear" w:color="auto" w:fill="FFFFFF"/>
        <w:spacing w:after="150" w:line="240" w:lineRule="auto"/>
        <w:jc w:val="both"/>
        <w:rPr>
          <w:rFonts w:ascii="Arial" w:eastAsia="Times New Roman" w:hAnsi="Arial" w:cs="Arial"/>
          <w:color w:val="333333"/>
          <w:sz w:val="20"/>
          <w:szCs w:val="20"/>
          <w:lang w:eastAsia="fr-FR"/>
        </w:rPr>
      </w:pPr>
      <w:r w:rsidRPr="00603A6D">
        <w:rPr>
          <w:rFonts w:ascii="Arial" w:eastAsia="Times New Roman" w:hAnsi="Arial" w:cs="Arial"/>
          <w:color w:val="333333"/>
          <w:sz w:val="20"/>
          <w:szCs w:val="20"/>
          <w:lang w:eastAsia="fr-FR"/>
        </w:rPr>
        <w:t>La compatibilité inférieure désigne la possibilité pour une licence libre d’accueillir un composant logiciel soumis à une autre licence libre.</w:t>
      </w:r>
    </w:p>
    <w:p w14:paraId="3DB893B0" w14:textId="77777777" w:rsidR="00603A6D" w:rsidRPr="00603A6D" w:rsidRDefault="00603A6D" w:rsidP="00603A6D">
      <w:pPr>
        <w:numPr>
          <w:ilvl w:val="1"/>
          <w:numId w:val="22"/>
        </w:numPr>
        <w:shd w:val="clear" w:color="auto" w:fill="FFFFFF"/>
        <w:spacing w:before="100" w:beforeAutospacing="1" w:after="0" w:line="240" w:lineRule="auto"/>
        <w:ind w:left="1065"/>
        <w:jc w:val="both"/>
        <w:rPr>
          <w:rFonts w:ascii="Arial" w:eastAsia="Times New Roman" w:hAnsi="Arial" w:cs="Arial"/>
          <w:color w:val="333333"/>
          <w:sz w:val="20"/>
          <w:szCs w:val="20"/>
          <w:lang w:eastAsia="fr-FR"/>
        </w:rPr>
      </w:pPr>
      <w:r w:rsidRPr="00603A6D">
        <w:rPr>
          <w:rFonts w:ascii="Arial" w:eastAsia="Times New Roman" w:hAnsi="Arial" w:cs="Arial"/>
          <w:color w:val="333333"/>
          <w:sz w:val="20"/>
          <w:szCs w:val="20"/>
          <w:u w:val="single"/>
          <w:lang w:eastAsia="fr-FR"/>
        </w:rPr>
        <w:t>Le « </w:t>
      </w:r>
      <w:r w:rsidRPr="00603A6D">
        <w:rPr>
          <w:rFonts w:ascii="Arial" w:eastAsia="Times New Roman" w:hAnsi="Arial" w:cs="Arial"/>
          <w:i/>
          <w:iCs/>
          <w:color w:val="333333"/>
          <w:sz w:val="20"/>
          <w:szCs w:val="20"/>
          <w:u w:val="single"/>
          <w:lang w:eastAsia="fr-FR"/>
        </w:rPr>
        <w:t>multi-</w:t>
      </w:r>
      <w:proofErr w:type="spellStart"/>
      <w:proofErr w:type="gramStart"/>
      <w:r w:rsidRPr="00603A6D">
        <w:rPr>
          <w:rFonts w:ascii="Arial" w:eastAsia="Times New Roman" w:hAnsi="Arial" w:cs="Arial"/>
          <w:i/>
          <w:iCs/>
          <w:color w:val="333333"/>
          <w:sz w:val="20"/>
          <w:szCs w:val="20"/>
          <w:u w:val="single"/>
          <w:lang w:eastAsia="fr-FR"/>
        </w:rPr>
        <w:t>licensing</w:t>
      </w:r>
      <w:proofErr w:type="spellEnd"/>
      <w:r w:rsidRPr="00603A6D">
        <w:rPr>
          <w:rFonts w:ascii="Arial" w:eastAsia="Times New Roman" w:hAnsi="Arial" w:cs="Arial"/>
          <w:color w:val="333333"/>
          <w:sz w:val="20"/>
          <w:szCs w:val="20"/>
          <w:u w:val="single"/>
          <w:lang w:eastAsia="fr-FR"/>
        </w:rPr>
        <w:t>»</w:t>
      </w:r>
      <w:proofErr w:type="gramEnd"/>
      <w:r w:rsidRPr="00603A6D">
        <w:rPr>
          <w:rFonts w:ascii="Arial" w:eastAsia="Times New Roman" w:hAnsi="Arial" w:cs="Arial"/>
          <w:color w:val="333333"/>
          <w:sz w:val="20"/>
          <w:szCs w:val="20"/>
          <w:u w:val="single"/>
          <w:lang w:eastAsia="fr-FR"/>
        </w:rPr>
        <w:t xml:space="preserve"> conjoint</w:t>
      </w:r>
    </w:p>
    <w:p w14:paraId="6D06AB6A" w14:textId="7F73FD05" w:rsidR="00603A6D" w:rsidRDefault="00603A6D" w:rsidP="00603A6D">
      <w:pPr>
        <w:shd w:val="clear" w:color="auto" w:fill="FFFFFF"/>
        <w:spacing w:line="240" w:lineRule="auto"/>
        <w:jc w:val="both"/>
        <w:rPr>
          <w:rFonts w:ascii="Arial" w:eastAsia="Times New Roman" w:hAnsi="Arial" w:cs="Arial"/>
          <w:color w:val="333333"/>
          <w:sz w:val="20"/>
          <w:szCs w:val="20"/>
          <w:lang w:eastAsia="fr-FR"/>
        </w:rPr>
      </w:pPr>
      <w:r w:rsidRPr="00603A6D">
        <w:rPr>
          <w:rFonts w:ascii="Arial" w:eastAsia="Times New Roman" w:hAnsi="Arial" w:cs="Arial"/>
          <w:color w:val="333333"/>
          <w:sz w:val="20"/>
          <w:szCs w:val="20"/>
          <w:lang w:eastAsia="fr-FR"/>
        </w:rPr>
        <w:t>Ce mécanisme consiste à diffuser le même logiciel sous plusieurs licences, généralement sous </w:t>
      </w:r>
      <w:r w:rsidRPr="00603A6D">
        <w:rPr>
          <w:rFonts w:ascii="Arial" w:eastAsia="Times New Roman" w:hAnsi="Arial" w:cs="Arial"/>
          <w:i/>
          <w:iCs/>
          <w:color w:val="333333"/>
          <w:sz w:val="20"/>
          <w:szCs w:val="20"/>
          <w:lang w:eastAsia="fr-FR"/>
        </w:rPr>
        <w:t>copyleft</w:t>
      </w:r>
      <w:r w:rsidRPr="00603A6D">
        <w:rPr>
          <w:rFonts w:ascii="Arial" w:eastAsia="Times New Roman" w:hAnsi="Arial" w:cs="Arial"/>
          <w:color w:val="333333"/>
          <w:sz w:val="20"/>
          <w:szCs w:val="20"/>
          <w:lang w:eastAsia="fr-FR"/>
        </w:rPr>
        <w:t> fort afin de contourner l’incompatibilité entre certaines licences. L’utilisateur pourra alors choisir la licence sous laquelle il souhaite bénéficier du logiciel. Lorsqu’une modification est effectuée sur le code source de ce logiciel, la modification est réputée avoir été faite sur l’ensemble des versions.</w:t>
      </w:r>
    </w:p>
    <w:p w14:paraId="1FBE9B29" w14:textId="41EB31B8" w:rsidR="00083E6E" w:rsidRPr="00083E6E" w:rsidRDefault="00083E6E" w:rsidP="00603A6D">
      <w:pPr>
        <w:shd w:val="clear" w:color="auto" w:fill="FFFFFF"/>
        <w:spacing w:line="240" w:lineRule="auto"/>
        <w:jc w:val="both"/>
        <w:rPr>
          <w:rFonts w:ascii="Arial" w:eastAsia="Times New Roman" w:hAnsi="Arial" w:cs="Arial"/>
          <w:color w:val="333333"/>
          <w:sz w:val="10"/>
          <w:szCs w:val="10"/>
          <w:lang w:eastAsia="fr-FR"/>
        </w:rPr>
      </w:pPr>
      <w:r w:rsidRPr="00083E6E">
        <w:rPr>
          <w:rFonts w:ascii="Arial" w:eastAsia="Times New Roman" w:hAnsi="Arial" w:cs="Arial"/>
          <w:color w:val="333333"/>
          <w:sz w:val="10"/>
          <w:szCs w:val="10"/>
          <w:lang w:eastAsia="fr-FR"/>
        </w:rPr>
        <w:t>Source : APP</w:t>
      </w:r>
    </w:p>
    <w:p w14:paraId="38D543E8" w14:textId="77777777" w:rsidR="00603A6D" w:rsidRPr="00603A6D" w:rsidRDefault="00603A6D" w:rsidP="00603A6D">
      <w:pPr>
        <w:jc w:val="both"/>
        <w:rPr>
          <w:rFonts w:ascii="Arial" w:hAnsi="Arial" w:cs="Arial"/>
          <w:sz w:val="20"/>
          <w:szCs w:val="20"/>
        </w:rPr>
      </w:pPr>
    </w:p>
    <w:sectPr w:rsidR="00603A6D" w:rsidRPr="00603A6D">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0FAAE5" w14:textId="77777777" w:rsidR="0081474D" w:rsidRDefault="0081474D" w:rsidP="005A2931">
      <w:pPr>
        <w:spacing w:after="0" w:line="240" w:lineRule="auto"/>
      </w:pPr>
      <w:r>
        <w:separator/>
      </w:r>
    </w:p>
  </w:endnote>
  <w:endnote w:type="continuationSeparator" w:id="0">
    <w:p w14:paraId="2F95894B" w14:textId="77777777" w:rsidR="0081474D" w:rsidRDefault="0081474D" w:rsidP="005A29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60233068"/>
      <w:docPartObj>
        <w:docPartGallery w:val="Page Numbers (Bottom of Page)"/>
        <w:docPartUnique/>
      </w:docPartObj>
    </w:sdtPr>
    <w:sdtContent>
      <w:p w14:paraId="4965034A" w14:textId="6F044CC4" w:rsidR="005A2931" w:rsidRDefault="005A2931">
        <w:pPr>
          <w:pStyle w:val="Pieddepage"/>
          <w:jc w:val="center"/>
        </w:pPr>
        <w:r>
          <w:fldChar w:fldCharType="begin"/>
        </w:r>
        <w:r>
          <w:instrText>PAGE   \* MERGEFORMAT</w:instrText>
        </w:r>
        <w:r>
          <w:fldChar w:fldCharType="separate"/>
        </w:r>
        <w:r>
          <w:t>2</w:t>
        </w:r>
        <w:r>
          <w:fldChar w:fldCharType="end"/>
        </w:r>
      </w:p>
    </w:sdtContent>
  </w:sdt>
  <w:p w14:paraId="6D632408" w14:textId="77777777" w:rsidR="005A2931" w:rsidRDefault="005A293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D0F9CF" w14:textId="77777777" w:rsidR="0081474D" w:rsidRDefault="0081474D" w:rsidP="005A2931">
      <w:pPr>
        <w:spacing w:after="0" w:line="240" w:lineRule="auto"/>
      </w:pPr>
      <w:r>
        <w:separator/>
      </w:r>
    </w:p>
  </w:footnote>
  <w:footnote w:type="continuationSeparator" w:id="0">
    <w:p w14:paraId="2AF5ACD8" w14:textId="77777777" w:rsidR="0081474D" w:rsidRDefault="0081474D" w:rsidP="005A29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A60727"/>
    <w:multiLevelType w:val="multilevel"/>
    <w:tmpl w:val="435A4CA6"/>
    <w:lvl w:ilvl="0">
      <w:start w:val="4"/>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216E68"/>
    <w:multiLevelType w:val="multilevel"/>
    <w:tmpl w:val="DB946EF2"/>
    <w:lvl w:ilvl="0">
      <w:start w:val="1"/>
      <w:numFmt w:val="decimal"/>
      <w:lvlText w:val="%1."/>
      <w:lvlJc w:val="left"/>
      <w:pPr>
        <w:tabs>
          <w:tab w:val="num" w:pos="720"/>
        </w:tabs>
        <w:ind w:left="720" w:hanging="360"/>
      </w:pPr>
    </w:lvl>
    <w:lvl w:ilvl="1">
      <w:start w:val="2"/>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2B62F2"/>
    <w:multiLevelType w:val="multilevel"/>
    <w:tmpl w:val="74265556"/>
    <w:lvl w:ilvl="0">
      <w:start w:val="5"/>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057C6F"/>
    <w:multiLevelType w:val="multilevel"/>
    <w:tmpl w:val="F182AC5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0F16D2"/>
    <w:multiLevelType w:val="multilevel"/>
    <w:tmpl w:val="666E128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1D576C"/>
    <w:multiLevelType w:val="multilevel"/>
    <w:tmpl w:val="1E1A0D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AA64E6"/>
    <w:multiLevelType w:val="multilevel"/>
    <w:tmpl w:val="416C346C"/>
    <w:lvl w:ilvl="0">
      <w:start w:val="1"/>
      <w:numFmt w:val="decimal"/>
      <w:lvlText w:val="%1."/>
      <w:lvlJc w:val="left"/>
      <w:pPr>
        <w:tabs>
          <w:tab w:val="num" w:pos="720"/>
        </w:tabs>
        <w:ind w:left="720" w:hanging="360"/>
      </w:pPr>
    </w:lvl>
    <w:lvl w:ilvl="1">
      <w:start w:val="2"/>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034C05"/>
    <w:multiLevelType w:val="multilevel"/>
    <w:tmpl w:val="5AA24D0C"/>
    <w:lvl w:ilvl="0">
      <w:start w:val="1"/>
      <w:numFmt w:val="decimal"/>
      <w:lvlText w:val="%1."/>
      <w:lvlJc w:val="left"/>
      <w:pPr>
        <w:tabs>
          <w:tab w:val="num" w:pos="720"/>
        </w:tabs>
        <w:ind w:left="720" w:hanging="360"/>
      </w:pPr>
    </w:lvl>
    <w:lvl w:ilvl="1">
      <w:start w:val="5"/>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83471C"/>
    <w:multiLevelType w:val="multilevel"/>
    <w:tmpl w:val="9E325610"/>
    <w:lvl w:ilvl="0">
      <w:start w:val="1"/>
      <w:numFmt w:val="decimal"/>
      <w:lvlText w:val="%1."/>
      <w:lvlJc w:val="left"/>
      <w:pPr>
        <w:tabs>
          <w:tab w:val="num" w:pos="720"/>
        </w:tabs>
        <w:ind w:left="720" w:hanging="360"/>
      </w:pPr>
    </w:lvl>
    <w:lvl w:ilvl="1">
      <w:start w:val="6"/>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D683D58"/>
    <w:multiLevelType w:val="multilevel"/>
    <w:tmpl w:val="16BEDC1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2D42FBC"/>
    <w:multiLevelType w:val="multilevel"/>
    <w:tmpl w:val="F5EE7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A16A08"/>
    <w:multiLevelType w:val="multilevel"/>
    <w:tmpl w:val="1A30EFEE"/>
    <w:lvl w:ilvl="0">
      <w:start w:val="1"/>
      <w:numFmt w:val="decimal"/>
      <w:lvlText w:val="%1."/>
      <w:lvlJc w:val="left"/>
      <w:pPr>
        <w:tabs>
          <w:tab w:val="num" w:pos="720"/>
        </w:tabs>
        <w:ind w:left="720" w:hanging="360"/>
      </w:pPr>
    </w:lvl>
    <w:lvl w:ilvl="1">
      <w:start w:val="3"/>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9FC4095"/>
    <w:multiLevelType w:val="multilevel"/>
    <w:tmpl w:val="9E385F82"/>
    <w:lvl w:ilvl="0">
      <w:start w:val="1"/>
      <w:numFmt w:val="decimal"/>
      <w:lvlText w:val="%1."/>
      <w:lvlJc w:val="left"/>
      <w:pPr>
        <w:tabs>
          <w:tab w:val="num" w:pos="720"/>
        </w:tabs>
        <w:ind w:left="720" w:hanging="360"/>
      </w:pPr>
    </w:lvl>
    <w:lvl w:ilvl="1">
      <w:start w:val="3"/>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E2A2433"/>
    <w:multiLevelType w:val="multilevel"/>
    <w:tmpl w:val="E67847AE"/>
    <w:lvl w:ilvl="0">
      <w:start w:val="1"/>
      <w:numFmt w:val="decimal"/>
      <w:lvlText w:val="%1."/>
      <w:lvlJc w:val="left"/>
      <w:pPr>
        <w:tabs>
          <w:tab w:val="num" w:pos="720"/>
        </w:tabs>
        <w:ind w:left="720" w:hanging="360"/>
      </w:pPr>
    </w:lvl>
    <w:lvl w:ilvl="1">
      <w:start w:val="4"/>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E726533"/>
    <w:multiLevelType w:val="multilevel"/>
    <w:tmpl w:val="67EA0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CF5195"/>
    <w:multiLevelType w:val="multilevel"/>
    <w:tmpl w:val="EDD0E8E0"/>
    <w:lvl w:ilvl="0">
      <w:start w:val="1"/>
      <w:numFmt w:val="decimal"/>
      <w:lvlText w:val="%1."/>
      <w:lvlJc w:val="left"/>
      <w:pPr>
        <w:tabs>
          <w:tab w:val="num" w:pos="720"/>
        </w:tabs>
        <w:ind w:left="720" w:hanging="360"/>
      </w:pPr>
    </w:lvl>
    <w:lvl w:ilvl="1">
      <w:start w:val="2"/>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E7656D3"/>
    <w:multiLevelType w:val="multilevel"/>
    <w:tmpl w:val="2F4016E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3"/>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FAC460C"/>
    <w:multiLevelType w:val="multilevel"/>
    <w:tmpl w:val="E89E939A"/>
    <w:lvl w:ilvl="0">
      <w:start w:val="1"/>
      <w:numFmt w:val="decimal"/>
      <w:lvlText w:val="%1."/>
      <w:lvlJc w:val="left"/>
      <w:pPr>
        <w:tabs>
          <w:tab w:val="num" w:pos="720"/>
        </w:tabs>
        <w:ind w:left="720" w:hanging="360"/>
      </w:pPr>
    </w:lvl>
    <w:lvl w:ilvl="1">
      <w:start w:val="3"/>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D792A98"/>
    <w:multiLevelType w:val="multilevel"/>
    <w:tmpl w:val="7046C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AFE54E7"/>
    <w:multiLevelType w:val="multilevel"/>
    <w:tmpl w:val="E9D40E5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2"/>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AF83F70"/>
    <w:multiLevelType w:val="multilevel"/>
    <w:tmpl w:val="D8245988"/>
    <w:lvl w:ilvl="0">
      <w:start w:val="1"/>
      <w:numFmt w:val="decimal"/>
      <w:lvlText w:val="%1."/>
      <w:lvlJc w:val="left"/>
      <w:pPr>
        <w:tabs>
          <w:tab w:val="num" w:pos="720"/>
        </w:tabs>
        <w:ind w:left="720" w:hanging="360"/>
      </w:pPr>
    </w:lvl>
    <w:lvl w:ilvl="1">
      <w:start w:val="4"/>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C326DE6"/>
    <w:multiLevelType w:val="multilevel"/>
    <w:tmpl w:val="9E1ABEC8"/>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9"/>
  </w:num>
  <w:num w:numId="3">
    <w:abstractNumId w:val="4"/>
  </w:num>
  <w:num w:numId="4">
    <w:abstractNumId w:val="10"/>
  </w:num>
  <w:num w:numId="5">
    <w:abstractNumId w:val="14"/>
  </w:num>
  <w:num w:numId="6">
    <w:abstractNumId w:val="0"/>
  </w:num>
  <w:num w:numId="7">
    <w:abstractNumId w:val="1"/>
  </w:num>
  <w:num w:numId="8">
    <w:abstractNumId w:val="17"/>
  </w:num>
  <w:num w:numId="9">
    <w:abstractNumId w:val="20"/>
  </w:num>
  <w:num w:numId="10">
    <w:abstractNumId w:val="7"/>
  </w:num>
  <w:num w:numId="11">
    <w:abstractNumId w:val="8"/>
  </w:num>
  <w:num w:numId="12">
    <w:abstractNumId w:val="2"/>
  </w:num>
  <w:num w:numId="13">
    <w:abstractNumId w:val="6"/>
  </w:num>
  <w:num w:numId="14">
    <w:abstractNumId w:val="12"/>
  </w:num>
  <w:num w:numId="15">
    <w:abstractNumId w:val="13"/>
  </w:num>
  <w:num w:numId="16">
    <w:abstractNumId w:val="5"/>
  </w:num>
  <w:num w:numId="17">
    <w:abstractNumId w:val="19"/>
  </w:num>
  <w:num w:numId="18">
    <w:abstractNumId w:val="16"/>
  </w:num>
  <w:num w:numId="19">
    <w:abstractNumId w:val="3"/>
  </w:num>
  <w:num w:numId="20">
    <w:abstractNumId w:val="21"/>
  </w:num>
  <w:num w:numId="21">
    <w:abstractNumId w:val="15"/>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A6D"/>
    <w:rsid w:val="00083E6E"/>
    <w:rsid w:val="00287360"/>
    <w:rsid w:val="005A2931"/>
    <w:rsid w:val="00603A6D"/>
    <w:rsid w:val="0081474D"/>
    <w:rsid w:val="008D4B5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2A592"/>
  <w15:chartTrackingRefBased/>
  <w15:docId w15:val="{399C45AF-20F9-41E0-9FB9-E9F9937D4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5A2931"/>
    <w:pPr>
      <w:tabs>
        <w:tab w:val="center" w:pos="4536"/>
        <w:tab w:val="right" w:pos="9072"/>
      </w:tabs>
      <w:spacing w:after="0" w:line="240" w:lineRule="auto"/>
    </w:pPr>
  </w:style>
  <w:style w:type="character" w:customStyle="1" w:styleId="En-tteCar">
    <w:name w:val="En-tête Car"/>
    <w:basedOn w:val="Policepardfaut"/>
    <w:link w:val="En-tte"/>
    <w:uiPriority w:val="99"/>
    <w:rsid w:val="005A2931"/>
  </w:style>
  <w:style w:type="paragraph" w:styleId="Pieddepage">
    <w:name w:val="footer"/>
    <w:basedOn w:val="Normal"/>
    <w:link w:val="PieddepageCar"/>
    <w:uiPriority w:val="99"/>
    <w:unhideWhenUsed/>
    <w:rsid w:val="005A293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A29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8125983">
      <w:bodyDiv w:val="1"/>
      <w:marLeft w:val="0"/>
      <w:marRight w:val="0"/>
      <w:marTop w:val="0"/>
      <w:marBottom w:val="0"/>
      <w:divBdr>
        <w:top w:val="none" w:sz="0" w:space="0" w:color="auto"/>
        <w:left w:val="none" w:sz="0" w:space="0" w:color="auto"/>
        <w:bottom w:val="none" w:sz="0" w:space="0" w:color="auto"/>
        <w:right w:val="none" w:sz="0" w:space="0" w:color="auto"/>
      </w:divBdr>
      <w:divsChild>
        <w:div w:id="1287732020">
          <w:marLeft w:val="-150"/>
          <w:marRight w:val="-150"/>
          <w:marTop w:val="240"/>
          <w:marBottom w:val="240"/>
          <w:divBdr>
            <w:top w:val="none" w:sz="0" w:space="0" w:color="auto"/>
            <w:left w:val="none" w:sz="0" w:space="0" w:color="auto"/>
            <w:bottom w:val="none" w:sz="0" w:space="0" w:color="auto"/>
            <w:right w:val="none" w:sz="0" w:space="0" w:color="auto"/>
          </w:divBdr>
          <w:divsChild>
            <w:div w:id="482044284">
              <w:marLeft w:val="0"/>
              <w:marRight w:val="0"/>
              <w:marTop w:val="0"/>
              <w:marBottom w:val="0"/>
              <w:divBdr>
                <w:top w:val="none" w:sz="0" w:space="0" w:color="auto"/>
                <w:left w:val="none" w:sz="0" w:space="0" w:color="auto"/>
                <w:bottom w:val="none" w:sz="0" w:space="0" w:color="auto"/>
                <w:right w:val="none" w:sz="0" w:space="0" w:color="auto"/>
              </w:divBdr>
            </w:div>
            <w:div w:id="1922985426">
              <w:marLeft w:val="0"/>
              <w:marRight w:val="0"/>
              <w:marTop w:val="0"/>
              <w:marBottom w:val="0"/>
              <w:divBdr>
                <w:top w:val="none" w:sz="0" w:space="0" w:color="auto"/>
                <w:left w:val="none" w:sz="0" w:space="0" w:color="auto"/>
                <w:bottom w:val="none" w:sz="0" w:space="0" w:color="auto"/>
                <w:right w:val="none" w:sz="0" w:space="0" w:color="auto"/>
              </w:divBdr>
            </w:div>
          </w:divsChild>
        </w:div>
        <w:div w:id="1467697639">
          <w:marLeft w:val="-150"/>
          <w:marRight w:val="-150"/>
          <w:marTop w:val="240"/>
          <w:marBottom w:val="240"/>
          <w:divBdr>
            <w:top w:val="none" w:sz="0" w:space="0" w:color="auto"/>
            <w:left w:val="none" w:sz="0" w:space="0" w:color="auto"/>
            <w:bottom w:val="none" w:sz="0" w:space="0" w:color="auto"/>
            <w:right w:val="none" w:sz="0" w:space="0" w:color="auto"/>
          </w:divBdr>
          <w:divsChild>
            <w:div w:id="1893275268">
              <w:marLeft w:val="-225"/>
              <w:marRight w:val="-225"/>
              <w:marTop w:val="0"/>
              <w:marBottom w:val="0"/>
              <w:divBdr>
                <w:top w:val="none" w:sz="0" w:space="0" w:color="auto"/>
                <w:left w:val="none" w:sz="0" w:space="0" w:color="auto"/>
                <w:bottom w:val="none" w:sz="0" w:space="0" w:color="auto"/>
                <w:right w:val="none" w:sz="0" w:space="0" w:color="auto"/>
              </w:divBdr>
              <w:divsChild>
                <w:div w:id="2067144666">
                  <w:marLeft w:val="0"/>
                  <w:marRight w:val="0"/>
                  <w:marTop w:val="0"/>
                  <w:marBottom w:val="0"/>
                  <w:divBdr>
                    <w:top w:val="none" w:sz="0" w:space="0" w:color="auto"/>
                    <w:left w:val="none" w:sz="0" w:space="0" w:color="auto"/>
                    <w:bottom w:val="none" w:sz="0" w:space="0" w:color="auto"/>
                    <w:right w:val="none" w:sz="0" w:space="0" w:color="auto"/>
                  </w:divBdr>
                  <w:divsChild>
                    <w:div w:id="548688248">
                      <w:marLeft w:val="0"/>
                      <w:marRight w:val="0"/>
                      <w:marTop w:val="0"/>
                      <w:marBottom w:val="0"/>
                      <w:divBdr>
                        <w:top w:val="none" w:sz="0" w:space="0" w:color="auto"/>
                        <w:left w:val="none" w:sz="0" w:space="0" w:color="auto"/>
                        <w:bottom w:val="none" w:sz="0" w:space="0" w:color="auto"/>
                        <w:right w:val="none" w:sz="0" w:space="0" w:color="auto"/>
                      </w:divBdr>
                      <w:divsChild>
                        <w:div w:id="2014869073">
                          <w:marLeft w:val="0"/>
                          <w:marRight w:val="0"/>
                          <w:marTop w:val="0"/>
                          <w:marBottom w:val="0"/>
                          <w:divBdr>
                            <w:top w:val="none" w:sz="0" w:space="0" w:color="auto"/>
                            <w:left w:val="none" w:sz="0" w:space="0" w:color="auto"/>
                            <w:bottom w:val="none" w:sz="0" w:space="0" w:color="auto"/>
                            <w:right w:val="none" w:sz="0" w:space="0" w:color="auto"/>
                          </w:divBdr>
                          <w:divsChild>
                            <w:div w:id="1794977905">
                              <w:marLeft w:val="0"/>
                              <w:marRight w:val="0"/>
                              <w:marTop w:val="0"/>
                              <w:marBottom w:val="525"/>
                              <w:divBdr>
                                <w:top w:val="none" w:sz="0" w:space="0" w:color="auto"/>
                                <w:left w:val="none" w:sz="0" w:space="0" w:color="auto"/>
                                <w:bottom w:val="none" w:sz="0" w:space="0" w:color="auto"/>
                                <w:right w:val="none" w:sz="0" w:space="0" w:color="auto"/>
                              </w:divBdr>
                              <w:divsChild>
                                <w:div w:id="44087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egalis.net/jurisprudences/tribunal-de-grande-instance-de-paris-3eme-chambre-1ere-section-jugement-du-28-mars-2007/" TargetMode="External"/><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hyperlink" Target="http://fsffrance.org/news/arret-ca-paris-16.09.2009.pdf" TargetMode="External"/><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5F15B82C6DEB34BB1DED1B96E615ED5" ma:contentTypeVersion="12" ma:contentTypeDescription="Crée un document." ma:contentTypeScope="" ma:versionID="dd01bcfeecd841ac707673ad1939ef74">
  <xsd:schema xmlns:xsd="http://www.w3.org/2001/XMLSchema" xmlns:xs="http://www.w3.org/2001/XMLSchema" xmlns:p="http://schemas.microsoft.com/office/2006/metadata/properties" xmlns:ns2="ed0c5a6a-b134-40a1-a2ce-117b7ed93aec" xmlns:ns3="904e7c7d-3ea3-42d9-8b40-37a88412521a" targetNamespace="http://schemas.microsoft.com/office/2006/metadata/properties" ma:root="true" ma:fieldsID="e2d2e56dc25c3dc0f059f003fbdd73d6" ns2:_="" ns3:_="">
    <xsd:import namespace="ed0c5a6a-b134-40a1-a2ce-117b7ed93aec"/>
    <xsd:import namespace="904e7c7d-3ea3-42d9-8b40-37a88412521a"/>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0c5a6a-b134-40a1-a2ce-117b7ed93ae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Balises d’images" ma:readOnly="false" ma:fieldId="{5cf76f15-5ced-4ddc-b409-7134ff3c332f}" ma:taxonomyMulti="true" ma:sspId="609181f4-5333-4a71-ab58-9c73d261ede5" ma:termSetId="09814cd3-568e-fe90-9814-8d621ff8fb84" ma:anchorId="fba54fb3-c3e1-fe81-a776-ca4b69148c4d" ma:open="true" ma:isKeyword="false">
      <xsd:complexType>
        <xsd:sequence>
          <xsd:element ref="pc:Terms" minOccurs="0" maxOccurs="1"/>
        </xsd:sequence>
      </xsd:complex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04e7c7d-3ea3-42d9-8b40-37a88412521a" elementFormDefault="qualified">
    <xsd:import namespace="http://schemas.microsoft.com/office/2006/documentManagement/types"/>
    <xsd:import namespace="http://schemas.microsoft.com/office/infopath/2007/PartnerControls"/>
    <xsd:element name="SharedWithUsers" ma:index="11"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Partagé avec détails" ma:internalName="SharedWithDetails" ma:readOnly="true">
      <xsd:simpleType>
        <xsd:restriction base="dms:Note">
          <xsd:maxLength value="255"/>
        </xsd:restriction>
      </xsd:simpleType>
    </xsd:element>
    <xsd:element name="TaxCatchAll" ma:index="15" nillable="true" ma:displayName="Taxonomy Catch All Column" ma:hidden="true" ma:list="{ee1f38bf-db81-4f3f-894d-6136849062cd}" ma:internalName="TaxCatchAll" ma:showField="CatchAllData" ma:web="904e7c7d-3ea3-42d9-8b40-37a88412521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19D5930-122F-405E-9C81-7C2681471A7A}"/>
</file>

<file path=customXml/itemProps2.xml><?xml version="1.0" encoding="utf-8"?>
<ds:datastoreItem xmlns:ds="http://schemas.openxmlformats.org/officeDocument/2006/customXml" ds:itemID="{9E4A5F90-751E-4EBF-9DAB-F43E9EE61511}"/>
</file>

<file path=docProps/app.xml><?xml version="1.0" encoding="utf-8"?>
<Properties xmlns="http://schemas.openxmlformats.org/officeDocument/2006/extended-properties" xmlns:vt="http://schemas.openxmlformats.org/officeDocument/2006/docPropsVTypes">
  <Template>Normal</Template>
  <TotalTime>13</TotalTime>
  <Pages>5</Pages>
  <Words>2871</Words>
  <Characters>15791</Characters>
  <Application>Microsoft Office Word</Application>
  <DocSecurity>0</DocSecurity>
  <Lines>131</Lines>
  <Paragraphs>37</Paragraphs>
  <ScaleCrop>false</ScaleCrop>
  <Company/>
  <LinksUpToDate>false</LinksUpToDate>
  <CharactersWithSpaces>18625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Mignard</dc:creator>
  <cp:keywords/>
  <dc:description/>
  <cp:lastModifiedBy>Jessica Mignard</cp:lastModifiedBy>
  <cp:revision>5</cp:revision>
  <dcterms:created xsi:type="dcterms:W3CDTF">2020-11-24T15:52:00Z</dcterms:created>
  <dcterms:modified xsi:type="dcterms:W3CDTF">2020-11-24T16:06:00Z</dcterms:modified>
</cp:coreProperties>
</file>