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mbria" w:cs="Cambria" w:eastAsia="Cambria" w:hAnsi="Cambria"/>
          <w:b/>
          <w:bCs/>
          <w:color w:val="1E2761"/>
          <w:sz w:val="46"/>
          <w:szCs w:val="46"/>
        </w:rPr>
        <w:t xml:space="preserve">ResearchLens AI</w:t>
      </w:r>
    </w:p>
    <w:p>
      <w:pPr>
        <w:spacing w:after="40"/>
        <w:jc w:val="left"/>
      </w:pPr>
      <w:r>
        <w:rPr>
          <w:rFonts w:ascii="Cambria" w:cs="Cambria" w:eastAsia="Cambria" w:hAnsi="Cambria"/>
          <w:color w:val="5B6EE1"/>
          <w:sz w:val="28"/>
          <w:szCs w:val="28"/>
        </w:rPr>
        <w:t xml:space="preserve">Project Objective &amp; Sprint Roadmap</w:t>
      </w:r>
    </w:p>
    <w:p>
      <w:pPr>
        <w:pBdr>
          <w:bottom w:val="single" w:color="1E2761" w:sz="12" w:space="8"/>
        </w:pBdr>
        <w:spacing w:after="300"/>
        <w:jc w:val="left"/>
      </w:pPr>
      <w:r>
        <w:rPr>
          <w:rFonts w:ascii="Calibri" w:cs="Calibri" w:eastAsia="Calibri" w:hAnsi="Calibri"/>
          <w:i/>
          <w:iCs/>
          <w:color w:val="5B5F6B"/>
          <w:sz w:val="19"/>
          <w:szCs w:val="19"/>
        </w:rPr>
        <w:t xml:space="preserve">Reflects work completed through Sprint 2 and a realistic, agentic-AI-inclusive scope for Sprints 3–5.</w:t>
      </w:r>
    </w:p>
    <w:p>
      <w:pPr>
        <w:pStyle w:val="Heading1"/>
        <w:pBdr>
          <w:bottom w:val="single" w:color="1E2761" w:sz="6" w:space="4"/>
        </w:pBdr>
        <w:spacing w:after="200" w:before="480"/>
      </w:pPr>
      <w:r>
        <w:rPr>
          <w:rFonts w:ascii="Cambria" w:cs="Cambria" w:eastAsia="Cambria" w:hAnsi="Cambria"/>
          <w:b/>
          <w:bCs/>
          <w:color w:val="5B6EE1"/>
          <w:sz w:val="30"/>
          <w:szCs w:val="30"/>
        </w:rPr>
        <w:t xml:space="preserve">1.  </w:t>
      </w:r>
      <w:r>
        <w:rPr>
          <w:rFonts w:ascii="Cambria" w:cs="Cambria" w:eastAsia="Cambria" w:hAnsi="Cambria"/>
          <w:b/>
          <w:bCs/>
          <w:color w:val="1E2761"/>
          <w:sz w:val="30"/>
          <w:szCs w:val="30"/>
        </w:rPr>
        <w:t xml:space="preserve">Project Objective</w:t>
      </w:r>
    </w:p>
    <w:p>
      <w:pPr>
        <w:pStyle w:val="Heading2"/>
        <w:spacing w:after="140" w:before="300"/>
      </w:pPr>
      <w:r>
        <w:rPr>
          <w:rFonts w:ascii="Cambria" w:cs="Cambria" w:eastAsia="Cambria" w:hAnsi="Cambria"/>
          <w:b/>
          <w:bCs/>
          <w:color w:val="1E2761"/>
          <w:sz w:val="24"/>
          <w:szCs w:val="24"/>
        </w:rPr>
        <w:t xml:space="preserve">Aim</w:t>
      </w:r>
    </w:p>
    <w:p>
      <w:pPr>
        <w:spacing w:after="160" w:line="300"/>
      </w:pPr>
      <w:r>
        <w:rPr>
          <w:rFonts w:ascii="Calibri" w:cs="Calibri" w:eastAsia="Calibri" w:hAnsi="Calibri"/>
          <w:b w:val="false"/>
          <w:bCs w:val="false"/>
          <w:i w:val="false"/>
          <w:iCs w:val="false"/>
          <w:sz w:val="21"/>
          <w:szCs w:val="21"/>
        </w:rPr>
        <w:t xml:space="preserve">To develop an AI-assisted academic research workspace that helps users discover, organise, analyse and synthesise academic literature while providing evidence-based references for AI-generated insights. ResearchLens AI is intended to assist researchers rather than replace academic judgement: AI-generated findings are always presented alongside the papers and evidence that support them.</w:t>
      </w:r>
    </w:p>
    <w:p>
      <w:pPr>
        <w:pStyle w:val="Heading2"/>
        <w:spacing w:after="140" w:before="300"/>
      </w:pPr>
      <w:r>
        <w:rPr>
          <w:rFonts w:ascii="Cambria" w:cs="Cambria" w:eastAsia="Cambria" w:hAnsi="Cambria"/>
          <w:b/>
          <w:bCs/>
          <w:color w:val="1E2761"/>
          <w:sz w:val="24"/>
          <w:szCs w:val="24"/>
        </w:rPr>
        <w:t xml:space="preserve">Core Objectives</w:t>
      </w:r>
    </w:p>
    <w:p>
      <w:pPr>
        <w:pStyle w:val="ListParagraph"/>
        <w:numPr>
          <w:ilvl w:val="0"/>
          <w:numId w:val="2"/>
        </w:numPr>
        <w:spacing w:after="90" w:line="280"/>
      </w:pPr>
      <w:r>
        <w:rPr>
          <w:rFonts w:ascii="Calibri" w:cs="Calibri" w:eastAsia="Calibri" w:hAnsi="Calibri"/>
          <w:sz w:val="21"/>
          <w:szCs w:val="21"/>
        </w:rPr>
        <w:t xml:space="preserve">Provide secure user registration and login.</w:t>
      </w:r>
    </w:p>
    <w:p>
      <w:pPr>
        <w:pStyle w:val="ListParagraph"/>
        <w:numPr>
          <w:ilvl w:val="0"/>
          <w:numId w:val="2"/>
        </w:numPr>
        <w:spacing w:after="90" w:line="280"/>
      </w:pPr>
      <w:r>
        <w:rPr>
          <w:rFonts w:ascii="Calibri" w:cs="Calibri" w:eastAsia="Calibri" w:hAnsi="Calibri"/>
          <w:sz w:val="21"/>
          <w:szCs w:val="21"/>
        </w:rPr>
        <w:t xml:space="preserve">Allow users to create and manage research projects.</w:t>
      </w:r>
    </w:p>
    <w:p>
      <w:pPr>
        <w:pStyle w:val="ListParagraph"/>
        <w:numPr>
          <w:ilvl w:val="0"/>
          <w:numId w:val="2"/>
        </w:numPr>
        <w:spacing w:after="90" w:line="280"/>
      </w:pPr>
      <w:r>
        <w:rPr>
          <w:rFonts w:ascii="Calibri" w:cs="Calibri" w:eastAsia="Calibri" w:hAnsi="Calibri"/>
          <w:sz w:val="21"/>
          <w:szCs w:val="21"/>
        </w:rPr>
        <w:t xml:space="preserve">Allow users to search for academic papers through scholarly APIs.</w:t>
      </w:r>
    </w:p>
    <w:p>
      <w:pPr>
        <w:pStyle w:val="ListParagraph"/>
        <w:numPr>
          <w:ilvl w:val="0"/>
          <w:numId w:val="2"/>
        </w:numPr>
        <w:spacing w:after="90" w:line="280"/>
      </w:pPr>
      <w:r>
        <w:rPr>
          <w:rFonts w:ascii="Calibri" w:cs="Calibri" w:eastAsia="Calibri" w:hAnsi="Calibri"/>
          <w:sz w:val="21"/>
          <w:szCs w:val="21"/>
        </w:rPr>
        <w:t xml:space="preserve">Allow users to save relevant papers to their research project.</w:t>
      </w:r>
    </w:p>
    <w:p>
      <w:pPr>
        <w:pStyle w:val="ListParagraph"/>
        <w:numPr>
          <w:ilvl w:val="0"/>
          <w:numId w:val="2"/>
        </w:numPr>
        <w:spacing w:after="90" w:line="280"/>
      </w:pPr>
      <w:r>
        <w:rPr>
          <w:rFonts w:ascii="Calibri" w:cs="Calibri" w:eastAsia="Calibri" w:hAnsi="Calibri"/>
          <w:sz w:val="21"/>
          <w:szCs w:val="21"/>
        </w:rPr>
        <w:t xml:space="preserve">Provide AI-generated summaries of selected papers.</w:t>
      </w:r>
    </w:p>
    <w:p>
      <w:pPr>
        <w:pStyle w:val="ListParagraph"/>
        <w:numPr>
          <w:ilvl w:val="0"/>
          <w:numId w:val="2"/>
        </w:numPr>
        <w:spacing w:after="90" w:line="280"/>
      </w:pPr>
      <w:r>
        <w:rPr>
          <w:rFonts w:ascii="Calibri" w:cs="Calibri" w:eastAsia="Calibri" w:hAnsi="Calibri"/>
          <w:sz w:val="21"/>
          <w:szCs w:val="21"/>
        </w:rPr>
        <w:t xml:space="preserve">Extract structured information from papers (methodology, sample, findings, limitations).</w:t>
      </w:r>
    </w:p>
    <w:p>
      <w:pPr>
        <w:pStyle w:val="ListParagraph"/>
        <w:numPr>
          <w:ilvl w:val="0"/>
          <w:numId w:val="2"/>
        </w:numPr>
        <w:spacing w:after="90" w:line="280"/>
      </w:pPr>
      <w:r>
        <w:rPr>
          <w:rFonts w:ascii="Calibri" w:cs="Calibri" w:eastAsia="Calibri" w:hAnsi="Calibri"/>
          <w:sz w:val="21"/>
          <w:szCs w:val="21"/>
        </w:rPr>
        <w:t xml:space="preserve">Automatically build a literature comparison matrix across saved papers.</w:t>
      </w:r>
    </w:p>
    <w:p>
      <w:pPr>
        <w:pStyle w:val="ListParagraph"/>
        <w:numPr>
          <w:ilvl w:val="0"/>
          <w:numId w:val="2"/>
        </w:numPr>
        <w:spacing w:after="90" w:line="280"/>
      </w:pPr>
      <w:r>
        <w:rPr>
          <w:rFonts w:ascii="Calibri" w:cs="Calibri" w:eastAsia="Calibri" w:hAnsi="Calibri"/>
          <w:sz w:val="21"/>
          <w:szCs w:val="21"/>
        </w:rPr>
        <w:t xml:space="preserve">Allow users to compare multiple studies side by side.</w:t>
      </w:r>
    </w:p>
    <w:p>
      <w:pPr>
        <w:pStyle w:val="ListParagraph"/>
        <w:numPr>
          <w:ilvl w:val="0"/>
          <w:numId w:val="2"/>
        </w:numPr>
        <w:spacing w:after="90" w:line="280"/>
      </w:pPr>
      <w:r>
        <w:rPr>
          <w:rFonts w:ascii="Calibri" w:cs="Calibri" w:eastAsia="Calibri" w:hAnsi="Calibri"/>
          <w:sz w:val="21"/>
          <w:szCs w:val="21"/>
        </w:rPr>
        <w:t xml:space="preserve">Provide a question-answering feature grounded in the user's selected literature.</w:t>
      </w:r>
    </w:p>
    <w:p>
      <w:pPr>
        <w:pStyle w:val="ListParagraph"/>
        <w:numPr>
          <w:ilvl w:val="0"/>
          <w:numId w:val="2"/>
        </w:numPr>
        <w:spacing w:after="90" w:line="280"/>
      </w:pPr>
      <w:r>
        <w:rPr>
          <w:rFonts w:ascii="Calibri" w:cs="Calibri" w:eastAsia="Calibri" w:hAnsi="Calibri"/>
          <w:sz w:val="21"/>
          <w:szCs w:val="21"/>
        </w:rPr>
        <w:t xml:space="preserve">Identify potential research gaps and patterns across saved papers.</w:t>
      </w:r>
    </w:p>
    <w:p>
      <w:pPr>
        <w:pStyle w:val="ListParagraph"/>
        <w:numPr>
          <w:ilvl w:val="0"/>
          <w:numId w:val="2"/>
        </w:numPr>
        <w:spacing w:after="90" w:line="280"/>
      </w:pPr>
      <w:r>
        <w:rPr>
          <w:rFonts w:ascii="Calibri" w:cs="Calibri" w:eastAsia="Calibri" w:hAnsi="Calibri"/>
          <w:sz w:val="21"/>
          <w:szCs w:val="21"/>
        </w:rPr>
        <w:t xml:space="preserve">Connect every AI-generated insight to its supporting source(s) wherever possible.</w:t>
      </w:r>
    </w:p>
    <w:p>
      <w:pPr>
        <w:pStyle w:val="ListParagraph"/>
        <w:numPr>
          <w:ilvl w:val="0"/>
          <w:numId w:val="2"/>
        </w:numPr>
        <w:spacing w:after="90" w:line="280"/>
      </w:pPr>
      <w:r>
        <w:rPr>
          <w:rFonts w:ascii="Calibri" w:cs="Calibri" w:eastAsia="Calibri" w:hAnsi="Calibri"/>
          <w:sz w:val="21"/>
          <w:szCs w:val="21"/>
        </w:rPr>
        <w:t xml:space="preserve">Deliver a usable prototype that can be demonstrated locally, without a public deployment.</w:t>
      </w:r>
    </w:p>
    <w:p>
      <w:pPr>
        <w:pStyle w:val="Heading1"/>
        <w:pBdr>
          <w:bottom w:val="single" w:color="1E2761" w:sz="6" w:space="4"/>
        </w:pBdr>
        <w:spacing w:after="200" w:before="480"/>
      </w:pPr>
      <w:r>
        <w:rPr>
          <w:rFonts w:ascii="Cambria" w:cs="Cambria" w:eastAsia="Cambria" w:hAnsi="Cambria"/>
          <w:b/>
          <w:bCs/>
          <w:color w:val="5B6EE1"/>
          <w:sz w:val="30"/>
          <w:szCs w:val="30"/>
        </w:rPr>
        <w:t xml:space="preserve">2.  </w:t>
      </w:r>
      <w:r>
        <w:rPr>
          <w:rFonts w:ascii="Cambria" w:cs="Cambria" w:eastAsia="Cambria" w:hAnsi="Cambria"/>
          <w:b/>
          <w:bCs/>
          <w:color w:val="1E2761"/>
          <w:sz w:val="30"/>
          <w:szCs w:val="30"/>
        </w:rPr>
        <w:t xml:space="preserve">Sprint Roadmap</w:t>
      </w:r>
    </w:p>
    <w:p>
      <w:pPr>
        <w:spacing w:after="160" w:line="300"/>
      </w:pPr>
      <w:r>
        <w:rPr>
          <w:rFonts w:ascii="Calibri" w:cs="Calibri" w:eastAsia="Calibri" w:hAnsi="Calibri"/>
          <w:b w:val="false"/>
          <w:bCs w:val="false"/>
          <w:i w:val="false"/>
          <w:iCs w:val="false"/>
          <w:sz w:val="21"/>
          <w:szCs w:val="21"/>
        </w:rPr>
        <w:t xml:space="preserve">ResearchLens AI is built across five agile-inspired sprints over approximately eight weeks. Sprints 1 and 2 are complete — the summaries below reflect what was actually shipped, including a few items delivered ahead of their originally planned sprint. Sprints 3 through 5 below reflect the team's chosen deliverables for each remaining sprint: scoped to fit the remaining timeline, to build directly on the codebase already in place, and to bring agentic AI into the project through a minimal OpenAI Agent in Sprint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4700"/>
        <w:gridCol w:w="1450"/>
      </w:tblGrid>
      <w:tr>
        <w:tc>
          <w:tcPr>
            <w:tcW w:type="dxa" w:w="1500"/>
            <w:shd w:fill="1E2761" w:val="clear"/>
            <w:tcMar>
              <w:top w:type="dxa" w:w="120"/>
              <w:left w:type="dxa" w:w="140"/>
              <w:bottom w:type="dxa" w:w="120"/>
              <w:right w:type="dxa" w:w="140"/>
            </w:tcMar>
          </w:tcPr>
          <w:p>
            <w:r>
              <w:rPr>
                <w:rFonts w:ascii="Calibri" w:cs="Calibri" w:eastAsia="Calibri" w:hAnsi="Calibri"/>
                <w:b/>
                <w:bCs/>
                <w:color w:val="FFFFFF"/>
                <w:sz w:val="19"/>
                <w:szCs w:val="19"/>
              </w:rPr>
              <w:t xml:space="preserve">Sprint</w:t>
            </w:r>
          </w:p>
        </w:tc>
        <w:tc>
          <w:tcPr>
            <w:tcW w:type="dxa" w:w="1700"/>
            <w:shd w:fill="1E2761" w:val="clear"/>
            <w:tcMar>
              <w:top w:type="dxa" w:w="120"/>
              <w:left w:type="dxa" w:w="140"/>
              <w:bottom w:type="dxa" w:w="120"/>
              <w:right w:type="dxa" w:w="140"/>
            </w:tcMar>
          </w:tcPr>
          <w:p>
            <w:r>
              <w:rPr>
                <w:rFonts w:ascii="Calibri" w:cs="Calibri" w:eastAsia="Calibri" w:hAnsi="Calibri"/>
                <w:b/>
                <w:bCs/>
                <w:color w:val="FFFFFF"/>
                <w:sz w:val="19"/>
                <w:szCs w:val="19"/>
              </w:rPr>
              <w:t xml:space="preserve">Timeline</w:t>
            </w:r>
          </w:p>
        </w:tc>
        <w:tc>
          <w:tcPr>
            <w:tcW w:type="dxa" w:w="4700"/>
            <w:shd w:fill="1E2761" w:val="clear"/>
            <w:tcMar>
              <w:top w:type="dxa" w:w="120"/>
              <w:left w:type="dxa" w:w="140"/>
              <w:bottom w:type="dxa" w:w="120"/>
              <w:right w:type="dxa" w:w="140"/>
            </w:tcMar>
          </w:tcPr>
          <w:p>
            <w:r>
              <w:rPr>
                <w:rFonts w:ascii="Calibri" w:cs="Calibri" w:eastAsia="Calibri" w:hAnsi="Calibri"/>
                <w:b/>
                <w:bCs/>
                <w:color w:val="FFFFFF"/>
                <w:sz w:val="19"/>
                <w:szCs w:val="19"/>
              </w:rPr>
              <w:t xml:space="preserve">Focus</w:t>
            </w:r>
          </w:p>
        </w:tc>
        <w:tc>
          <w:tcPr>
            <w:tcW w:type="dxa" w:w="1450"/>
            <w:shd w:fill="1E2761" w:val="clear"/>
            <w:tcMar>
              <w:top w:type="dxa" w:w="120"/>
              <w:left w:type="dxa" w:w="140"/>
              <w:bottom w:type="dxa" w:w="120"/>
              <w:right w:type="dxa" w:w="140"/>
            </w:tcMar>
          </w:tcPr>
          <w:p>
            <w:r>
              <w:rPr>
                <w:rFonts w:ascii="Calibri" w:cs="Calibri" w:eastAsia="Calibri" w:hAnsi="Calibri"/>
                <w:b/>
                <w:bCs/>
                <w:color w:val="FFFFFF"/>
                <w:sz w:val="19"/>
                <w:szCs w:val="19"/>
              </w:rPr>
              <w:t xml:space="preserve">Status</w:t>
            </w:r>
          </w:p>
        </w:tc>
      </w:tr>
      <w:tr>
        <w:tc>
          <w:tcPr>
            <w:tcW w:type="dxa" w:w="1500"/>
            <w:shd w:fill="F2F3FA" w:val="clear"/>
            <w:tcMar>
              <w:top w:type="dxa" w:w="100"/>
              <w:left w:type="dxa" w:w="140"/>
              <w:bottom w:type="dxa" w:w="100"/>
              <w:right w:type="dxa" w:w="140"/>
            </w:tcMar>
          </w:tcPr>
          <w:p>
            <w:r>
              <w:rPr>
                <w:rFonts w:ascii="Calibri" w:cs="Calibri" w:eastAsia="Calibri" w:hAnsi="Calibri"/>
                <w:b/>
                <w:bCs/>
                <w:color w:val="1A1C22"/>
                <w:sz w:val="19"/>
                <w:szCs w:val="19"/>
              </w:rPr>
              <w:t xml:space="preserve">Sprint 1</w:t>
            </w:r>
          </w:p>
        </w:tc>
        <w:tc>
          <w:tcPr>
            <w:tcW w:type="dxa" w:w="1700"/>
            <w:shd w:fill="F2F3FA" w:val="clear"/>
            <w:tcMar>
              <w:top w:type="dxa" w:w="100"/>
              <w:left w:type="dxa" w:w="140"/>
              <w:bottom w:type="dxa" w:w="100"/>
              <w:right w:type="dxa" w:w="140"/>
            </w:tcMar>
          </w:tcPr>
          <w:p>
            <w:r>
              <w:rPr>
                <w:rFonts w:ascii="Calibri" w:cs="Calibri" w:eastAsia="Calibri" w:hAnsi="Calibri"/>
                <w:b w:val="false"/>
                <w:bCs w:val="false"/>
                <w:color w:val="1A1C22"/>
                <w:sz w:val="19"/>
                <w:szCs w:val="19"/>
              </w:rPr>
              <w:t xml:space="preserve">Week 1</w:t>
            </w:r>
          </w:p>
        </w:tc>
        <w:tc>
          <w:tcPr>
            <w:tcW w:type="dxa" w:w="4700"/>
            <w:shd w:fill="F2F3FA" w:val="clear"/>
            <w:tcMar>
              <w:top w:type="dxa" w:w="100"/>
              <w:left w:type="dxa" w:w="140"/>
              <w:bottom w:type="dxa" w:w="100"/>
              <w:right w:type="dxa" w:w="140"/>
            </w:tcMar>
          </w:tcPr>
          <w:p>
            <w:r>
              <w:rPr>
                <w:rFonts w:ascii="Calibri" w:cs="Calibri" w:eastAsia="Calibri" w:hAnsi="Calibri"/>
                <w:b w:val="false"/>
                <w:bCs w:val="false"/>
                <w:color w:val="1A1C22"/>
                <w:sz w:val="19"/>
                <w:szCs w:val="19"/>
              </w:rPr>
              <w:t xml:space="preserve">Foundation &amp; Authentication</w:t>
            </w:r>
          </w:p>
        </w:tc>
        <w:tc>
          <w:tcPr>
            <w:tcW w:type="dxa" w:w="1450"/>
            <w:shd w:fill="F2F3FA" w:val="clear"/>
            <w:tcMar>
              <w:top w:type="dxa" w:w="100"/>
              <w:left w:type="dxa" w:w="140"/>
              <w:bottom w:type="dxa" w:w="100"/>
              <w:right w:type="dxa" w:w="140"/>
            </w:tcMar>
          </w:tcPr>
          <w:p>
            <w:r>
              <w:rPr>
                <w:rFonts w:ascii="Calibri" w:cs="Calibri" w:eastAsia="Calibri" w:hAnsi="Calibri"/>
                <w:b/>
                <w:bCs/>
                <w:color w:val="1F7A4D"/>
                <w:sz w:val="19"/>
                <w:szCs w:val="19"/>
              </w:rPr>
              <w:t xml:space="preserve">Complete</w:t>
            </w:r>
          </w:p>
        </w:tc>
      </w:tr>
      <w:tr>
        <w:tc>
          <w:tcPr>
            <w:tcW w:type="dxa" w:w="1500"/>
            <w:shd w:fill="FFFFFF" w:val="clear"/>
            <w:tcMar>
              <w:top w:type="dxa" w:w="100"/>
              <w:left w:type="dxa" w:w="140"/>
              <w:bottom w:type="dxa" w:w="100"/>
              <w:right w:type="dxa" w:w="140"/>
            </w:tcMar>
          </w:tcPr>
          <w:p>
            <w:r>
              <w:rPr>
                <w:rFonts w:ascii="Calibri" w:cs="Calibri" w:eastAsia="Calibri" w:hAnsi="Calibri"/>
                <w:b/>
                <w:bCs/>
                <w:color w:val="1A1C22"/>
                <w:sz w:val="19"/>
                <w:szCs w:val="19"/>
              </w:rPr>
              <w:t xml:space="preserve">Sprint 2</w:t>
            </w:r>
          </w:p>
        </w:tc>
        <w:tc>
          <w:tcPr>
            <w:tcW w:type="dxa" w:w="1700"/>
            <w:shd w:fill="FFFFFF" w:val="clear"/>
            <w:tcMar>
              <w:top w:type="dxa" w:w="100"/>
              <w:left w:type="dxa" w:w="140"/>
              <w:bottom w:type="dxa" w:w="100"/>
              <w:right w:type="dxa" w:w="140"/>
            </w:tcMar>
          </w:tcPr>
          <w:p>
            <w:r>
              <w:rPr>
                <w:rFonts w:ascii="Calibri" w:cs="Calibri" w:eastAsia="Calibri" w:hAnsi="Calibri"/>
                <w:b w:val="false"/>
                <w:bCs w:val="false"/>
                <w:color w:val="1A1C22"/>
                <w:sz w:val="19"/>
                <w:szCs w:val="19"/>
              </w:rPr>
              <w:t xml:space="preserve">Weeks 2–3</w:t>
            </w:r>
          </w:p>
        </w:tc>
        <w:tc>
          <w:tcPr>
            <w:tcW w:type="dxa" w:w="4700"/>
            <w:shd w:fill="FFFFFF" w:val="clear"/>
            <w:tcMar>
              <w:top w:type="dxa" w:w="100"/>
              <w:left w:type="dxa" w:w="140"/>
              <w:bottom w:type="dxa" w:w="100"/>
              <w:right w:type="dxa" w:w="140"/>
            </w:tcMar>
          </w:tcPr>
          <w:p>
            <w:r>
              <w:rPr>
                <w:rFonts w:ascii="Calibri" w:cs="Calibri" w:eastAsia="Calibri" w:hAnsi="Calibri"/>
                <w:b w:val="false"/>
                <w:bCs w:val="false"/>
                <w:color w:val="1A1C22"/>
                <w:sz w:val="19"/>
                <w:szCs w:val="19"/>
              </w:rPr>
              <w:t xml:space="preserve">Academic Research Discovery</w:t>
            </w:r>
          </w:p>
        </w:tc>
        <w:tc>
          <w:tcPr>
            <w:tcW w:type="dxa" w:w="1450"/>
            <w:shd w:fill="FFFFFF" w:val="clear"/>
            <w:tcMar>
              <w:top w:type="dxa" w:w="100"/>
              <w:left w:type="dxa" w:w="140"/>
              <w:bottom w:type="dxa" w:w="100"/>
              <w:right w:type="dxa" w:w="140"/>
            </w:tcMar>
          </w:tcPr>
          <w:p>
            <w:r>
              <w:rPr>
                <w:rFonts w:ascii="Calibri" w:cs="Calibri" w:eastAsia="Calibri" w:hAnsi="Calibri"/>
                <w:b/>
                <w:bCs/>
                <w:color w:val="1F7A4D"/>
                <w:sz w:val="19"/>
                <w:szCs w:val="19"/>
              </w:rPr>
              <w:t xml:space="preserve">Complete</w:t>
            </w:r>
          </w:p>
        </w:tc>
      </w:tr>
      <w:tr>
        <w:tc>
          <w:tcPr>
            <w:tcW w:type="dxa" w:w="1500"/>
            <w:shd w:fill="F2F3FA" w:val="clear"/>
            <w:tcMar>
              <w:top w:type="dxa" w:w="100"/>
              <w:left w:type="dxa" w:w="140"/>
              <w:bottom w:type="dxa" w:w="100"/>
              <w:right w:type="dxa" w:w="140"/>
            </w:tcMar>
          </w:tcPr>
          <w:p>
            <w:r>
              <w:rPr>
                <w:rFonts w:ascii="Calibri" w:cs="Calibri" w:eastAsia="Calibri" w:hAnsi="Calibri"/>
                <w:b/>
                <w:bCs/>
                <w:color w:val="1A1C22"/>
                <w:sz w:val="19"/>
                <w:szCs w:val="19"/>
              </w:rPr>
              <w:t xml:space="preserve">Sprint 3</w:t>
            </w:r>
          </w:p>
        </w:tc>
        <w:tc>
          <w:tcPr>
            <w:tcW w:type="dxa" w:w="1700"/>
            <w:shd w:fill="F2F3FA" w:val="clear"/>
            <w:tcMar>
              <w:top w:type="dxa" w:w="100"/>
              <w:left w:type="dxa" w:w="140"/>
              <w:bottom w:type="dxa" w:w="100"/>
              <w:right w:type="dxa" w:w="140"/>
            </w:tcMar>
          </w:tcPr>
          <w:p>
            <w:r>
              <w:rPr>
                <w:rFonts w:ascii="Calibri" w:cs="Calibri" w:eastAsia="Calibri" w:hAnsi="Calibri"/>
                <w:b w:val="false"/>
                <w:bCs w:val="false"/>
                <w:color w:val="1A1C22"/>
                <w:sz w:val="19"/>
                <w:szCs w:val="19"/>
              </w:rPr>
              <w:t xml:space="preserve">Weeks 4–5</w:t>
            </w:r>
          </w:p>
        </w:tc>
        <w:tc>
          <w:tcPr>
            <w:tcW w:type="dxa" w:w="4700"/>
            <w:shd w:fill="F2F3FA" w:val="clear"/>
            <w:tcMar>
              <w:top w:type="dxa" w:w="100"/>
              <w:left w:type="dxa" w:w="140"/>
              <w:bottom w:type="dxa" w:w="100"/>
              <w:right w:type="dxa" w:w="140"/>
            </w:tcMar>
          </w:tcPr>
          <w:p>
            <w:r>
              <w:rPr>
                <w:rFonts w:ascii="Calibri" w:cs="Calibri" w:eastAsia="Calibri" w:hAnsi="Calibri"/>
                <w:b w:val="false"/>
                <w:bCs w:val="false"/>
                <w:color w:val="1A1C22"/>
                <w:sz w:val="19"/>
                <w:szCs w:val="19"/>
              </w:rPr>
              <w:t xml:space="preserve">AI Paper Analysis</w:t>
            </w:r>
          </w:p>
        </w:tc>
        <w:tc>
          <w:tcPr>
            <w:tcW w:type="dxa" w:w="1450"/>
            <w:shd w:fill="F2F3FA" w:val="clear"/>
            <w:tcMar>
              <w:top w:type="dxa" w:w="100"/>
              <w:left w:type="dxa" w:w="140"/>
              <w:bottom w:type="dxa" w:w="100"/>
              <w:right w:type="dxa" w:w="140"/>
            </w:tcMar>
          </w:tcPr>
          <w:p>
            <w:r>
              <w:rPr>
                <w:rFonts w:ascii="Calibri" w:cs="Calibri" w:eastAsia="Calibri" w:hAnsi="Calibri"/>
                <w:b/>
                <w:bCs/>
                <w:color w:val="9A6B12"/>
                <w:sz w:val="19"/>
                <w:szCs w:val="19"/>
              </w:rPr>
              <w:t xml:space="preserve">Planned</w:t>
            </w:r>
          </w:p>
        </w:tc>
      </w:tr>
      <w:tr>
        <w:tc>
          <w:tcPr>
            <w:tcW w:type="dxa" w:w="1500"/>
            <w:shd w:fill="FFFFFF" w:val="clear"/>
            <w:tcMar>
              <w:top w:type="dxa" w:w="100"/>
              <w:left w:type="dxa" w:w="140"/>
              <w:bottom w:type="dxa" w:w="100"/>
              <w:right w:type="dxa" w:w="140"/>
            </w:tcMar>
          </w:tcPr>
          <w:p>
            <w:r>
              <w:rPr>
                <w:rFonts w:ascii="Calibri" w:cs="Calibri" w:eastAsia="Calibri" w:hAnsi="Calibri"/>
                <w:b/>
                <w:bCs/>
                <w:color w:val="1A1C22"/>
                <w:sz w:val="19"/>
                <w:szCs w:val="19"/>
              </w:rPr>
              <w:t xml:space="preserve">Sprint 4</w:t>
            </w:r>
          </w:p>
        </w:tc>
        <w:tc>
          <w:tcPr>
            <w:tcW w:type="dxa" w:w="1700"/>
            <w:shd w:fill="FFFFFF" w:val="clear"/>
            <w:tcMar>
              <w:top w:type="dxa" w:w="100"/>
              <w:left w:type="dxa" w:w="140"/>
              <w:bottom w:type="dxa" w:w="100"/>
              <w:right w:type="dxa" w:w="140"/>
            </w:tcMar>
          </w:tcPr>
          <w:p>
            <w:r>
              <w:rPr>
                <w:rFonts w:ascii="Calibri" w:cs="Calibri" w:eastAsia="Calibri" w:hAnsi="Calibri"/>
                <w:b w:val="false"/>
                <w:bCs w:val="false"/>
                <w:color w:val="1A1C22"/>
                <w:sz w:val="19"/>
                <w:szCs w:val="19"/>
              </w:rPr>
              <w:t xml:space="preserve">Weeks 6–7</w:t>
            </w:r>
          </w:p>
        </w:tc>
        <w:tc>
          <w:tcPr>
            <w:tcW w:type="dxa" w:w="4700"/>
            <w:shd w:fill="FFFFFF" w:val="clear"/>
            <w:tcMar>
              <w:top w:type="dxa" w:w="100"/>
              <w:left w:type="dxa" w:w="140"/>
              <w:bottom w:type="dxa" w:w="100"/>
              <w:right w:type="dxa" w:w="140"/>
            </w:tcMar>
          </w:tcPr>
          <w:p>
            <w:r>
              <w:rPr>
                <w:rFonts w:ascii="Calibri" w:cs="Calibri" w:eastAsia="Calibri" w:hAnsi="Calibri"/>
                <w:b w:val="false"/>
                <w:bCs w:val="false"/>
                <w:color w:val="1A1C22"/>
                <w:sz w:val="19"/>
                <w:szCs w:val="19"/>
              </w:rPr>
              <w:t xml:space="preserve">Research Intelligence (Agentic RAG)</w:t>
            </w:r>
          </w:p>
        </w:tc>
        <w:tc>
          <w:tcPr>
            <w:tcW w:type="dxa" w:w="1450"/>
            <w:shd w:fill="FFFFFF" w:val="clear"/>
            <w:tcMar>
              <w:top w:type="dxa" w:w="100"/>
              <w:left w:type="dxa" w:w="140"/>
              <w:bottom w:type="dxa" w:w="100"/>
              <w:right w:type="dxa" w:w="140"/>
            </w:tcMar>
          </w:tcPr>
          <w:p>
            <w:r>
              <w:rPr>
                <w:rFonts w:ascii="Calibri" w:cs="Calibri" w:eastAsia="Calibri" w:hAnsi="Calibri"/>
                <w:b/>
                <w:bCs/>
                <w:color w:val="9A6B12"/>
                <w:sz w:val="19"/>
                <w:szCs w:val="19"/>
              </w:rPr>
              <w:t xml:space="preserve">Planned</w:t>
            </w:r>
          </w:p>
        </w:tc>
      </w:tr>
      <w:tr>
        <w:tc>
          <w:tcPr>
            <w:tcW w:type="dxa" w:w="1500"/>
            <w:shd w:fill="F2F3FA" w:val="clear"/>
            <w:tcMar>
              <w:top w:type="dxa" w:w="100"/>
              <w:left w:type="dxa" w:w="140"/>
              <w:bottom w:type="dxa" w:w="100"/>
              <w:right w:type="dxa" w:w="140"/>
            </w:tcMar>
          </w:tcPr>
          <w:p>
            <w:r>
              <w:rPr>
                <w:rFonts w:ascii="Calibri" w:cs="Calibri" w:eastAsia="Calibri" w:hAnsi="Calibri"/>
                <w:b/>
                <w:bCs/>
                <w:color w:val="1A1C22"/>
                <w:sz w:val="19"/>
                <w:szCs w:val="19"/>
              </w:rPr>
              <w:t xml:space="preserve">Sprint 5</w:t>
            </w:r>
          </w:p>
        </w:tc>
        <w:tc>
          <w:tcPr>
            <w:tcW w:type="dxa" w:w="1700"/>
            <w:shd w:fill="F2F3FA" w:val="clear"/>
            <w:tcMar>
              <w:top w:type="dxa" w:w="100"/>
              <w:left w:type="dxa" w:w="140"/>
              <w:bottom w:type="dxa" w:w="100"/>
              <w:right w:type="dxa" w:w="140"/>
            </w:tcMar>
          </w:tcPr>
          <w:p>
            <w:r>
              <w:rPr>
                <w:rFonts w:ascii="Calibri" w:cs="Calibri" w:eastAsia="Calibri" w:hAnsi="Calibri"/>
                <w:b w:val="false"/>
                <w:bCs w:val="false"/>
                <w:color w:val="1A1C22"/>
                <w:sz w:val="19"/>
                <w:szCs w:val="19"/>
              </w:rPr>
              <w:t xml:space="preserve">Week 8</w:t>
            </w:r>
          </w:p>
        </w:tc>
        <w:tc>
          <w:tcPr>
            <w:tcW w:type="dxa" w:w="4700"/>
            <w:shd w:fill="F2F3FA" w:val="clear"/>
            <w:tcMar>
              <w:top w:type="dxa" w:w="100"/>
              <w:left w:type="dxa" w:w="140"/>
              <w:bottom w:type="dxa" w:w="100"/>
              <w:right w:type="dxa" w:w="140"/>
            </w:tcMar>
          </w:tcPr>
          <w:p>
            <w:r>
              <w:rPr>
                <w:rFonts w:ascii="Calibri" w:cs="Calibri" w:eastAsia="Calibri" w:hAnsi="Calibri"/>
                <w:b w:val="false"/>
                <w:bCs w:val="false"/>
                <w:color w:val="1A1C22"/>
                <w:sz w:val="19"/>
                <w:szCs w:val="19"/>
              </w:rPr>
              <w:t xml:space="preserve">Integration, Testing &amp; Final Prototype</w:t>
            </w:r>
          </w:p>
        </w:tc>
        <w:tc>
          <w:tcPr>
            <w:tcW w:type="dxa" w:w="1450"/>
            <w:shd w:fill="F2F3FA" w:val="clear"/>
            <w:tcMar>
              <w:top w:type="dxa" w:w="100"/>
              <w:left w:type="dxa" w:w="140"/>
              <w:bottom w:type="dxa" w:w="100"/>
              <w:right w:type="dxa" w:w="140"/>
            </w:tcMar>
          </w:tcPr>
          <w:p>
            <w:r>
              <w:rPr>
                <w:rFonts w:ascii="Calibri" w:cs="Calibri" w:eastAsia="Calibri" w:hAnsi="Calibri"/>
                <w:b/>
                <w:bCs/>
                <w:color w:val="9A6B12"/>
                <w:sz w:val="19"/>
                <w:szCs w:val="19"/>
              </w:rPr>
              <w:t xml:space="preserve">Planned</w:t>
            </w:r>
          </w:p>
        </w:tc>
      </w:tr>
    </w:tbl>
    <w:p>
      <w:pPr>
        <w:shd w:fill="F2F3FA" w:val="clear"/>
        <w:spacing w:after="100" w:before="360"/>
      </w:pPr>
      <w:r>
        <w:rPr>
          <w:rFonts w:ascii="Cambria" w:cs="Cambria" w:eastAsia="Cambria" w:hAnsi="Cambria"/>
          <w:b/>
          <w:bCs/>
          <w:color w:val="1E2761"/>
          <w:sz w:val="24"/>
          <w:szCs w:val="24"/>
        </w:rPr>
        <w:t xml:space="preserve">  Sprint 1 — Foundation &amp; Authentication</w:t>
      </w:r>
      <w:r>
        <w:rPr>
          <w:rFonts w:ascii="Calibri" w:cs="Calibri" w:eastAsia="Calibri" w:hAnsi="Calibri"/>
          <w:b/>
          <w:bCs/>
          <w:color w:val="1F7A4D"/>
          <w:sz w:val="18"/>
          <w:szCs w:val="18"/>
        </w:rPr>
        <w:t xml:space="preserve">   [COMPLETE]</w:t>
      </w:r>
    </w:p>
    <w:p>
      <w:pPr>
        <w:pStyle w:val="ListParagraph"/>
        <w:numPr>
          <w:ilvl w:val="0"/>
          <w:numId w:val="3"/>
        </w:numPr>
        <w:spacing w:after="90" w:line="280"/>
      </w:pPr>
      <w:r>
        <w:t xml:space="preserve"/>
      </w:r>
      <w:r>
        <w:rPr>
          <w:rFonts w:ascii="Calibri" w:cs="Calibri" w:eastAsia="Calibri" w:hAnsi="Calibri"/>
          <w:sz w:val="21"/>
          <w:szCs w:val="21"/>
        </w:rPr>
        <w:t xml:space="preserve">Secure registration, login and logout, with passwords hashed and salted using bcrypt — never stored in plain text.</w:t>
      </w:r>
    </w:p>
    <w:p>
      <w:pPr>
        <w:pStyle w:val="ListParagraph"/>
        <w:numPr>
          <w:ilvl w:val="0"/>
          <w:numId w:val="3"/>
        </w:numPr>
        <w:spacing w:after="90" w:line="280"/>
      </w:pPr>
      <w:r>
        <w:t xml:space="preserve"/>
      </w:r>
      <w:r>
        <w:rPr>
          <w:rFonts w:ascii="Calibri" w:cs="Calibri" w:eastAsia="Calibri" w:hAnsi="Calibri"/>
          <w:sz w:val="21"/>
          <w:szCs w:val="21"/>
        </w:rPr>
        <w:t xml:space="preserve">Session-based authentication guarding every workspace page behind a single reusable login-required check.</w:t>
      </w:r>
    </w:p>
    <w:p>
      <w:pPr>
        <w:pStyle w:val="ListParagraph"/>
        <w:numPr>
          <w:ilvl w:val="0"/>
          <w:numId w:val="3"/>
        </w:numPr>
        <w:spacing w:after="90" w:line="280"/>
      </w:pPr>
      <w:r>
        <w:t xml:space="preserve"/>
      </w:r>
      <w:r>
        <w:rPr>
          <w:rFonts w:ascii="Calibri" w:cs="Calibri" w:eastAsia="Calibri" w:hAnsi="Calibri"/>
          <w:sz w:val="21"/>
          <w:szCs w:val="21"/>
        </w:rPr>
        <w:t xml:space="preserve">A working dashboard and the foundation of research-project management (create, view).</w:t>
      </w:r>
    </w:p>
    <w:p>
      <w:pPr>
        <w:pStyle w:val="ListParagraph"/>
        <w:numPr>
          <w:ilvl w:val="0"/>
          <w:numId w:val="3"/>
        </w:numPr>
        <w:spacing w:after="90" w:line="280"/>
      </w:pPr>
      <w:r>
        <w:t xml:space="preserve"/>
      </w:r>
      <w:r>
        <w:rPr>
          <w:rFonts w:ascii="Calibri" w:cs="Calibri" w:eastAsia="Calibri" w:hAnsi="Calibri"/>
          <w:sz w:val="21"/>
          <w:szCs w:val="21"/>
        </w:rPr>
        <w:t xml:space="preserve">A Settings page for managing the account: updating display name and password, both re-checked against the current password before saving.</w:t>
      </w:r>
    </w:p>
    <w:p>
      <w:pPr>
        <w:pStyle w:val="ListParagraph"/>
        <w:numPr>
          <w:ilvl w:val="0"/>
          <w:numId w:val="3"/>
        </w:numPr>
        <w:spacing w:after="90" w:line="280"/>
      </w:pPr>
      <w:r>
        <w:t xml:space="preserve"/>
      </w:r>
      <w:r>
        <w:rPr>
          <w:rFonts w:ascii="Calibri" w:cs="Calibri" w:eastAsia="Calibri" w:hAnsi="Calibri"/>
          <w:sz w:val="21"/>
          <w:szCs w:val="21"/>
        </w:rPr>
        <w:t xml:space="preserve">Full account deletion (password-confirmed, cascading to the account's own projects and saved-paper links) — delivered beyond the original Sprint 1 scope, in response to a direct feature request.</w:t>
      </w:r>
    </w:p>
    <w:p>
      <w:pPr>
        <w:shd w:fill="F2F3FA" w:val="clear"/>
        <w:spacing w:after="100" w:before="360"/>
      </w:pPr>
      <w:r>
        <w:rPr>
          <w:rFonts w:ascii="Cambria" w:cs="Cambria" w:eastAsia="Cambria" w:hAnsi="Cambria"/>
          <w:b/>
          <w:bCs/>
          <w:color w:val="1E2761"/>
          <w:sz w:val="24"/>
          <w:szCs w:val="24"/>
        </w:rPr>
        <w:t xml:space="preserve">  Sprint 2 — Academic Research Discovery</w:t>
      </w:r>
      <w:r>
        <w:rPr>
          <w:rFonts w:ascii="Calibri" w:cs="Calibri" w:eastAsia="Calibri" w:hAnsi="Calibri"/>
          <w:b/>
          <w:bCs/>
          <w:color w:val="1F7A4D"/>
          <w:sz w:val="18"/>
          <w:szCs w:val="18"/>
        </w:rPr>
        <w:t xml:space="preserve">   [COMPLETE]</w:t>
      </w:r>
    </w:p>
    <w:p>
      <w:pPr>
        <w:pStyle w:val="ListParagraph"/>
        <w:numPr>
          <w:ilvl w:val="0"/>
          <w:numId w:val="3"/>
        </w:numPr>
        <w:spacing w:after="90" w:line="280"/>
      </w:pPr>
      <w:r>
        <w:t xml:space="preserve"/>
      </w:r>
      <w:r>
        <w:rPr>
          <w:rFonts w:ascii="Calibri" w:cs="Calibri" w:eastAsia="Calibri" w:hAnsi="Calibri"/>
          <w:sz w:val="21"/>
          <w:szCs w:val="21"/>
        </w:rPr>
        <w:t xml:space="preserve">Combined paper search across two independent, free academic APIs — Semantic Scholar and OpenAlex — merged and de-duplicated by DOI/title so the same paper is never shown twice.</w:t>
      </w:r>
    </w:p>
    <w:p>
      <w:pPr>
        <w:pStyle w:val="ListParagraph"/>
        <w:numPr>
          <w:ilvl w:val="0"/>
          <w:numId w:val="3"/>
        </w:numPr>
        <w:spacing w:after="90" w:line="280"/>
      </w:pPr>
      <w:r>
        <w:t xml:space="preserve"/>
      </w:r>
      <w:r>
        <w:rPr>
          <w:rFonts w:ascii="Calibri" w:cs="Calibri" w:eastAsia="Calibri" w:hAnsi="Calibri"/>
          <w:sz w:val="21"/>
          <w:szCs w:val="21"/>
        </w:rPr>
        <w:t xml:space="preserve">Year-range filtering and sort-by (relevance / newest / oldest) on search results, with server-side pagination once results are more than a single page.</w:t>
      </w:r>
    </w:p>
    <w:p>
      <w:pPr>
        <w:pStyle w:val="ListParagraph"/>
        <w:numPr>
          <w:ilvl w:val="0"/>
          <w:numId w:val="3"/>
        </w:numPr>
        <w:spacing w:after="90" w:line="280"/>
      </w:pPr>
      <w:r>
        <w:t xml:space="preserve"/>
      </w:r>
      <w:r>
        <w:rPr>
          <w:rFonts w:ascii="Calibri" w:cs="Calibri" w:eastAsia="Calibri" w:hAnsi="Calibri"/>
          <w:sz w:val="21"/>
          <w:szCs w:val="21"/>
        </w:rPr>
        <w:t xml:space="preserve">Full project CRUD (create, edit, delete) and a save/remove workflow linking papers to a research project's library.</w:t>
      </w:r>
    </w:p>
    <w:p>
      <w:pPr>
        <w:pStyle w:val="ListParagraph"/>
        <w:numPr>
          <w:ilvl w:val="0"/>
          <w:numId w:val="3"/>
        </w:numPr>
        <w:spacing w:after="90" w:line="280"/>
      </w:pPr>
      <w:r>
        <w:t xml:space="preserve"/>
      </w:r>
      <w:r>
        <w:rPr>
          <w:rFonts w:ascii="Calibri" w:cs="Calibri" w:eastAsia="Calibri" w:hAnsi="Calibri"/>
          <w:sz w:val="21"/>
          <w:szCs w:val="21"/>
        </w:rPr>
        <w:t xml:space="preserve">Direct PDF upload with text extraction via PyMuPDF — originally scoped for Sprint 3, delivered early since the underlying paper-storage model was already in place.</w:t>
      </w:r>
    </w:p>
    <w:p>
      <w:pPr>
        <w:pStyle w:val="ListParagraph"/>
        <w:numPr>
          <w:ilvl w:val="0"/>
          <w:numId w:val="3"/>
        </w:numPr>
        <w:spacing w:after="90" w:line="280"/>
      </w:pPr>
      <w:r>
        <w:t xml:space="preserve"/>
      </w:r>
      <w:r>
        <w:rPr>
          <w:rFonts w:ascii="Calibri" w:cs="Calibri" w:eastAsia="Calibri" w:hAnsi="Calibri"/>
          <w:sz w:val="21"/>
          <w:szCs w:val="21"/>
        </w:rPr>
        <w:t xml:space="preserve">A complete custom Flask + Jinja2 + hand-written CSS interface, replacing the originally planned Streamlit frontend for full control over layout, navigation and visual design.</w:t>
      </w:r>
    </w:p>
    <w:p>
      <w:pPr>
        <w:shd w:fill="F2F3FA" w:val="clear"/>
        <w:spacing w:after="100" w:before="360"/>
      </w:pPr>
      <w:r>
        <w:rPr>
          <w:rFonts w:ascii="Cambria" w:cs="Cambria" w:eastAsia="Cambria" w:hAnsi="Cambria"/>
          <w:b/>
          <w:bCs/>
          <w:color w:val="1E2761"/>
          <w:sz w:val="24"/>
          <w:szCs w:val="24"/>
        </w:rPr>
        <w:t xml:space="preserve">  Sprint 3 — AI Paper Analysis</w:t>
      </w:r>
      <w:r>
        <w:rPr>
          <w:rFonts w:ascii="Calibri" w:cs="Calibri" w:eastAsia="Calibri" w:hAnsi="Calibri"/>
          <w:b/>
          <w:bCs/>
          <w:color w:val="9A6B12"/>
          <w:sz w:val="18"/>
          <w:szCs w:val="18"/>
        </w:rPr>
        <w:t xml:space="preserve">   [PLANNED]</w:t>
      </w:r>
    </w:p>
    <w:p>
      <w:pPr>
        <w:spacing w:after="160" w:line="300"/>
      </w:pPr>
      <w:r>
        <w:rPr>
          <w:rFonts w:ascii="Calibri" w:cs="Calibri" w:eastAsia="Calibri" w:hAnsi="Calibri"/>
          <w:b w:val="false"/>
          <w:bCs w:val="false"/>
          <w:i/>
          <w:iCs/>
          <w:color w:val="5B5F6B"/>
          <w:sz w:val="21"/>
          <w:szCs w:val="21"/>
        </w:rPr>
        <w:t xml:space="preserve">Adds the project's first AI layer on top of the papers already being saved, and finishes PDF upload support if time allows.</w:t>
      </w:r>
    </w:p>
    <w:p>
      <w:pPr>
        <w:spacing w:after="130" w:line="280"/>
        <w:ind w:left="360" w:hanging="360"/>
      </w:pPr>
      <w:r>
        <w:rPr>
          <w:rFonts w:ascii="Calibri" w:cs="Calibri" w:eastAsia="Calibri" w:hAnsi="Calibri"/>
          <w:b/>
          <w:bCs/>
          <w:color w:val="5B6EE1"/>
          <w:sz w:val="21"/>
          <w:szCs w:val="21"/>
        </w:rPr>
        <w:t xml:space="preserve">1. </w:t>
      </w:r>
      <w:r>
        <w:rPr>
          <w:rFonts w:ascii="Calibri" w:cs="Calibri" w:eastAsia="Calibri" w:hAnsi="Calibri"/>
          <w:b/>
          <w:bCs/>
          <w:color w:val="1E2761"/>
          <w:sz w:val="21"/>
          <w:szCs w:val="21"/>
        </w:rPr>
        <w:t xml:space="preserve">PDF upload — </w:t>
      </w:r>
      <w:r>
        <w:rPr>
          <w:rFonts w:ascii="Calibri" w:cs="Calibri" w:eastAsia="Calibri" w:hAnsi="Calibri"/>
          <w:sz w:val="21"/>
          <w:szCs w:val="21"/>
        </w:rPr>
        <w:t xml:space="preserve">implement PDF upload if feasible, so a user can add a paper directly from a file on their computer rather than only through search.</w:t>
      </w:r>
    </w:p>
    <w:p>
      <w:pPr>
        <w:spacing w:after="130" w:line="280"/>
        <w:ind w:left="360" w:hanging="360"/>
      </w:pPr>
      <w:r>
        <w:rPr>
          <w:rFonts w:ascii="Calibri" w:cs="Calibri" w:eastAsia="Calibri" w:hAnsi="Calibri"/>
          <w:b/>
          <w:bCs/>
          <w:color w:val="5B6EE1"/>
          <w:sz w:val="21"/>
          <w:szCs w:val="21"/>
        </w:rPr>
        <w:t xml:space="preserve">2. </w:t>
      </w:r>
      <w:r>
        <w:rPr>
          <w:rFonts w:ascii="Calibri" w:cs="Calibri" w:eastAsia="Calibri" w:hAnsi="Calibri"/>
          <w:b/>
          <w:bCs/>
          <w:color w:val="1E2761"/>
          <w:sz w:val="21"/>
          <w:szCs w:val="21"/>
        </w:rPr>
        <w:t xml:space="preserve">OpenAI API integration — </w:t>
      </w:r>
      <w:r>
        <w:rPr>
          <w:rFonts w:ascii="Calibri" w:cs="Calibri" w:eastAsia="Calibri" w:hAnsi="Calibri"/>
          <w:sz w:val="21"/>
          <w:szCs w:val="21"/>
        </w:rPr>
        <w:t xml:space="preserve">integrate the OpenAI API as the project's AI service, following the same service-layer pattern already used for auth, projects and search.</w:t>
      </w:r>
    </w:p>
    <w:p>
      <w:pPr>
        <w:spacing w:after="130" w:line="280"/>
        <w:ind w:left="360" w:hanging="360"/>
      </w:pPr>
      <w:r>
        <w:rPr>
          <w:rFonts w:ascii="Calibri" w:cs="Calibri" w:eastAsia="Calibri" w:hAnsi="Calibri"/>
          <w:b/>
          <w:bCs/>
          <w:color w:val="5B6EE1"/>
          <w:sz w:val="21"/>
          <w:szCs w:val="21"/>
        </w:rPr>
        <w:t xml:space="preserve">3. </w:t>
      </w:r>
      <w:r>
        <w:rPr>
          <w:rFonts w:ascii="Calibri" w:cs="Calibri" w:eastAsia="Calibri" w:hAnsi="Calibri"/>
          <w:b/>
          <w:bCs/>
          <w:color w:val="1E2761"/>
          <w:sz w:val="21"/>
          <w:szCs w:val="21"/>
        </w:rPr>
        <w:t xml:space="preserve">Paper summarisation — </w:t>
      </w:r>
      <w:r>
        <w:rPr>
          <w:rFonts w:ascii="Calibri" w:cs="Calibri" w:eastAsia="Calibri" w:hAnsi="Calibri"/>
          <w:sz w:val="21"/>
          <w:szCs w:val="21"/>
        </w:rPr>
        <w:t xml:space="preserve">implement AI-generated summaries for saved papers.</w:t>
      </w:r>
    </w:p>
    <w:p>
      <w:pPr>
        <w:spacing w:after="130" w:line="280"/>
        <w:ind w:left="360" w:hanging="360"/>
      </w:pPr>
      <w:r>
        <w:rPr>
          <w:rFonts w:ascii="Calibri" w:cs="Calibri" w:eastAsia="Calibri" w:hAnsi="Calibri"/>
          <w:b/>
          <w:bCs/>
          <w:color w:val="5B6EE1"/>
          <w:sz w:val="21"/>
          <w:szCs w:val="21"/>
        </w:rPr>
        <w:t xml:space="preserve">4. </w:t>
      </w:r>
      <w:r>
        <w:rPr>
          <w:rFonts w:ascii="Calibri" w:cs="Calibri" w:eastAsia="Calibri" w:hAnsi="Calibri"/>
          <w:b/>
          <w:bCs/>
          <w:color w:val="1E2761"/>
          <w:sz w:val="21"/>
          <w:szCs w:val="21"/>
        </w:rPr>
        <w:t xml:space="preserve">Relevance analysis — </w:t>
      </w:r>
      <w:r>
        <w:rPr>
          <w:rFonts w:ascii="Calibri" w:cs="Calibri" w:eastAsia="Calibri" w:hAnsi="Calibri"/>
          <w:sz w:val="21"/>
          <w:szCs w:val="21"/>
        </w:rPr>
        <w:t xml:space="preserve">generate an AI relevance analysis for each saved paper against the project's research question.</w:t>
      </w:r>
    </w:p>
    <w:p>
      <w:pPr>
        <w:spacing w:after="130" w:line="280"/>
        <w:ind w:left="360" w:hanging="360"/>
      </w:pPr>
      <w:r>
        <w:rPr>
          <w:rFonts w:ascii="Calibri" w:cs="Calibri" w:eastAsia="Calibri" w:hAnsi="Calibri"/>
          <w:b/>
          <w:bCs/>
          <w:color w:val="5B6EE1"/>
          <w:sz w:val="21"/>
          <w:szCs w:val="21"/>
        </w:rPr>
        <w:t xml:space="preserve">5. </w:t>
      </w:r>
      <w:r>
        <w:rPr>
          <w:rFonts w:ascii="Calibri" w:cs="Calibri" w:eastAsia="Calibri" w:hAnsi="Calibri"/>
          <w:b/>
          <w:bCs/>
          <w:color w:val="1E2761"/>
          <w:sz w:val="21"/>
          <w:szCs w:val="21"/>
        </w:rPr>
        <w:t xml:space="preserve">User notes — </w:t>
      </w:r>
      <w:r>
        <w:rPr>
          <w:rFonts w:ascii="Calibri" w:cs="Calibri" w:eastAsia="Calibri" w:hAnsi="Calibri"/>
          <w:sz w:val="21"/>
          <w:szCs w:val="21"/>
        </w:rPr>
        <w:t xml:space="preserve">add free-text user notes on saved papers.</w:t>
      </w:r>
    </w:p>
    <w:p>
      <w:pPr>
        <w:shd w:fill="F2F3FA" w:val="clear"/>
        <w:spacing w:after="100" w:before="360"/>
      </w:pPr>
      <w:r>
        <w:rPr>
          <w:rFonts w:ascii="Cambria" w:cs="Cambria" w:eastAsia="Cambria" w:hAnsi="Cambria"/>
          <w:b/>
          <w:bCs/>
          <w:color w:val="1E2761"/>
          <w:sz w:val="24"/>
          <w:szCs w:val="24"/>
        </w:rPr>
        <w:t xml:space="preserve">  Sprint 4 — Research Intelligence — Agentic RAG</w:t>
      </w:r>
      <w:r>
        <w:rPr>
          <w:rFonts w:ascii="Calibri" w:cs="Calibri" w:eastAsia="Calibri" w:hAnsi="Calibri"/>
          <w:b/>
          <w:bCs/>
          <w:color w:val="9A6B12"/>
          <w:sz w:val="18"/>
          <w:szCs w:val="18"/>
        </w:rPr>
        <w:t xml:space="preserve">   [PLANNED]</w:t>
      </w:r>
    </w:p>
    <w:p>
      <w:pPr>
        <w:spacing w:after="160" w:line="300"/>
      </w:pPr>
      <w:r>
        <w:rPr>
          <w:rFonts w:ascii="Calibri" w:cs="Calibri" w:eastAsia="Calibri" w:hAnsi="Calibri"/>
          <w:b w:val="false"/>
          <w:bCs w:val="false"/>
          <w:i/>
          <w:iCs/>
          <w:color w:val="5B5F6B"/>
          <w:sz w:val="21"/>
          <w:szCs w:val="21"/>
        </w:rPr>
        <w:t xml:space="preserve">Introduces retrieval-augmented generation and the project's core agentic AI deliverable — always scoped to the literature the user has chosen to save, never to the open web.</w:t>
      </w:r>
    </w:p>
    <w:p>
      <w:pPr>
        <w:spacing w:after="130" w:line="280"/>
        <w:ind w:left="360" w:hanging="360"/>
      </w:pPr>
      <w:r>
        <w:rPr>
          <w:rFonts w:ascii="Calibri" w:cs="Calibri" w:eastAsia="Calibri" w:hAnsi="Calibri"/>
          <w:b/>
          <w:bCs/>
          <w:color w:val="5B6EE1"/>
          <w:sz w:val="21"/>
          <w:szCs w:val="21"/>
        </w:rPr>
        <w:t xml:space="preserve">1. </w:t>
      </w:r>
      <w:r>
        <w:rPr>
          <w:rFonts w:ascii="Calibri" w:cs="Calibri" w:eastAsia="Calibri" w:hAnsi="Calibri"/>
          <w:b/>
          <w:bCs/>
          <w:color w:val="1E2761"/>
          <w:sz w:val="21"/>
          <w:szCs w:val="21"/>
        </w:rPr>
        <w:t xml:space="preserve">Evidence tracking — </w:t>
      </w:r>
      <w:r>
        <w:rPr>
          <w:rFonts w:ascii="Calibri" w:cs="Calibri" w:eastAsia="Calibri" w:hAnsi="Calibri"/>
          <w:sz w:val="21"/>
          <w:szCs w:val="21"/>
        </w:rPr>
        <w:t xml:space="preserve">implement evidence tracking, so AI output links back to the specific saved paper(s) it drew from.</w:t>
      </w:r>
    </w:p>
    <w:p>
      <w:pPr>
        <w:spacing w:after="130" w:line="280"/>
        <w:ind w:left="360" w:hanging="360"/>
      </w:pPr>
      <w:r>
        <w:rPr>
          <w:rFonts w:ascii="Calibri" w:cs="Calibri" w:eastAsia="Calibri" w:hAnsi="Calibri"/>
          <w:b/>
          <w:bCs/>
          <w:color w:val="5B6EE1"/>
          <w:sz w:val="21"/>
          <w:szCs w:val="21"/>
        </w:rPr>
        <w:t xml:space="preserve">2. </w:t>
      </w:r>
      <w:r>
        <w:rPr>
          <w:rFonts w:ascii="Calibri" w:cs="Calibri" w:eastAsia="Calibri" w:hAnsi="Calibri"/>
          <w:b/>
          <w:bCs/>
          <w:color w:val="1E2761"/>
          <w:sz w:val="21"/>
          <w:szCs w:val="21"/>
        </w:rPr>
        <w:t xml:space="preserve">Ask Your Literature — </w:t>
      </w:r>
      <w:r>
        <w:rPr>
          <w:rFonts w:ascii="Calibri" w:cs="Calibri" w:eastAsia="Calibri" w:hAnsi="Calibri"/>
          <w:sz w:val="21"/>
          <w:szCs w:val="21"/>
        </w:rPr>
        <w:t xml:space="preserve">implement a question-answering feature grounded in, and cited to, the user's own saved papers.</w:t>
      </w:r>
    </w:p>
    <w:p>
      <w:pPr>
        <w:spacing w:after="130" w:line="280"/>
        <w:ind w:left="360" w:hanging="360"/>
      </w:pPr>
      <w:r>
        <w:rPr>
          <w:rFonts w:ascii="Calibri" w:cs="Calibri" w:eastAsia="Calibri" w:hAnsi="Calibri"/>
          <w:b/>
          <w:bCs/>
          <w:color w:val="5B6EE1"/>
          <w:sz w:val="21"/>
          <w:szCs w:val="21"/>
        </w:rPr>
        <w:t xml:space="preserve">3. </w:t>
      </w:r>
      <w:r>
        <w:rPr>
          <w:rFonts w:ascii="Calibri" w:cs="Calibri" w:eastAsia="Calibri" w:hAnsi="Calibri"/>
          <w:b/>
          <w:bCs/>
          <w:color w:val="1E2761"/>
          <w:sz w:val="21"/>
          <w:szCs w:val="21"/>
        </w:rPr>
        <w:t xml:space="preserve">Paper comparison — </w:t>
      </w:r>
      <w:r>
        <w:rPr>
          <w:rFonts w:ascii="Calibri" w:cs="Calibri" w:eastAsia="Calibri" w:hAnsi="Calibri"/>
          <w:sz w:val="21"/>
          <w:szCs w:val="21"/>
        </w:rPr>
        <w:t xml:space="preserve">implement structured comparison across multiple saved papers.</w:t>
      </w:r>
    </w:p>
    <w:p>
      <w:pPr>
        <w:spacing w:after="130" w:line="280"/>
        <w:ind w:left="360" w:hanging="360"/>
      </w:pPr>
      <w:r>
        <w:rPr>
          <w:rFonts w:ascii="Calibri" w:cs="Calibri" w:eastAsia="Calibri" w:hAnsi="Calibri"/>
          <w:b/>
          <w:bCs/>
          <w:color w:val="5B6EE1"/>
          <w:sz w:val="21"/>
          <w:szCs w:val="21"/>
        </w:rPr>
        <w:t xml:space="preserve">4. </w:t>
      </w:r>
      <w:r>
        <w:rPr>
          <w:rFonts w:ascii="Calibri" w:cs="Calibri" w:eastAsia="Calibri" w:hAnsi="Calibri"/>
          <w:b/>
          <w:bCs/>
          <w:color w:val="1E2761"/>
          <w:sz w:val="21"/>
          <w:szCs w:val="21"/>
        </w:rPr>
        <w:t xml:space="preserve">A minimal OpenAI Agent — </w:t>
      </w:r>
      <w:r>
        <w:rPr>
          <w:rFonts w:ascii="Calibri" w:cs="Calibri" w:eastAsia="Calibri" w:hAnsi="Calibri"/>
          <w:sz w:val="21"/>
          <w:szCs w:val="21"/>
        </w:rPr>
        <w:t xml:space="preserve">the project's concrete agentic AI deliverable — a small, tool-using OpenAI Agent that can plan and carry out a short multi-step task over the user's saved literature (e.g. deciding what to retrieve, retrieving it, and composing the result) rather than a single one-shot prompt.</w:t>
      </w:r>
    </w:p>
    <w:p>
      <w:pPr>
        <w:shd w:fill="F2F3FA" w:val="clear"/>
        <w:spacing w:after="100" w:before="360"/>
      </w:pPr>
      <w:r>
        <w:rPr>
          <w:rFonts w:ascii="Cambria" w:cs="Cambria" w:eastAsia="Cambria" w:hAnsi="Cambria"/>
          <w:b/>
          <w:bCs/>
          <w:color w:val="1E2761"/>
          <w:sz w:val="24"/>
          <w:szCs w:val="24"/>
        </w:rPr>
        <w:t xml:space="preserve">  Sprint 5 — Integration, Testing &amp; Final Prototype</w:t>
      </w:r>
      <w:r>
        <w:rPr>
          <w:rFonts w:ascii="Calibri" w:cs="Calibri" w:eastAsia="Calibri" w:hAnsi="Calibri"/>
          <w:b/>
          <w:bCs/>
          <w:color w:val="9A6B12"/>
          <w:sz w:val="18"/>
          <w:szCs w:val="18"/>
        </w:rPr>
        <w:t xml:space="preserve">   [PLANNED]</w:t>
      </w:r>
    </w:p>
    <w:p>
      <w:pPr>
        <w:spacing w:after="160" w:line="300"/>
      </w:pPr>
      <w:r>
        <w:rPr>
          <w:rFonts w:ascii="Calibri" w:cs="Calibri" w:eastAsia="Calibri" w:hAnsi="Calibri"/>
          <w:b w:val="false"/>
          <w:bCs w:val="false"/>
          <w:i/>
          <w:iCs/>
          <w:color w:val="5B5F6B"/>
          <w:sz w:val="21"/>
          <w:szCs w:val="21"/>
        </w:rPr>
        <w:t xml:space="preserve">Turns the Sprint 3–4 features into one stable, demo-ready prototype and closes out the project.</w:t>
      </w:r>
    </w:p>
    <w:p>
      <w:pPr>
        <w:spacing w:after="130" w:line="280"/>
        <w:ind w:left="360" w:hanging="360"/>
      </w:pPr>
      <w:r>
        <w:rPr>
          <w:rFonts w:ascii="Calibri" w:cs="Calibri" w:eastAsia="Calibri" w:hAnsi="Calibri"/>
          <w:b/>
          <w:bCs/>
          <w:color w:val="5B6EE1"/>
          <w:sz w:val="21"/>
          <w:szCs w:val="21"/>
        </w:rPr>
        <w:t xml:space="preserve">1. </w:t>
      </w:r>
      <w:r>
        <w:rPr>
          <w:rFonts w:ascii="Calibri" w:cs="Calibri" w:eastAsia="Calibri" w:hAnsi="Calibri"/>
          <w:b/>
          <w:bCs/>
          <w:color w:val="1E2761"/>
          <w:sz w:val="21"/>
          <w:szCs w:val="21"/>
        </w:rPr>
        <w:t xml:space="preserve">Prepare Demo Mode — </w:t>
      </w:r>
      <w:r>
        <w:rPr>
          <w:rFonts w:ascii="Calibri" w:cs="Calibri" w:eastAsia="Calibri" w:hAnsi="Calibri"/>
          <w:sz w:val="21"/>
          <w:szCs w:val="21"/>
        </w:rPr>
        <w:t xml:space="preserve">a small prepared local dataset and offline-safe demo path for the live presentation.</w:t>
      </w:r>
    </w:p>
    <w:p>
      <w:pPr>
        <w:spacing w:after="130" w:line="280"/>
        <w:ind w:left="360" w:hanging="360"/>
      </w:pPr>
      <w:r>
        <w:rPr>
          <w:rFonts w:ascii="Calibri" w:cs="Calibri" w:eastAsia="Calibri" w:hAnsi="Calibri"/>
          <w:b/>
          <w:bCs/>
          <w:color w:val="5B6EE1"/>
          <w:sz w:val="21"/>
          <w:szCs w:val="21"/>
        </w:rPr>
        <w:t xml:space="preserve">2. </w:t>
      </w:r>
      <w:r>
        <w:rPr>
          <w:rFonts w:ascii="Calibri" w:cs="Calibri" w:eastAsia="Calibri" w:hAnsi="Calibri"/>
          <w:b/>
          <w:bCs/>
          <w:color w:val="1E2761"/>
          <w:sz w:val="21"/>
          <w:szCs w:val="21"/>
        </w:rPr>
        <w:t xml:space="preserve">Conduct usability testing — </w:t>
      </w:r>
      <w:r>
        <w:rPr>
          <w:rFonts w:ascii="Calibri" w:cs="Calibri" w:eastAsia="Calibri" w:hAnsi="Calibri"/>
          <w:sz w:val="21"/>
          <w:szCs w:val="21"/>
        </w:rPr>
        <w:t xml:space="preserve">structured testing with a small group of peers across the full workflow.</w:t>
      </w:r>
    </w:p>
    <w:p>
      <w:pPr>
        <w:spacing w:after="130" w:line="280"/>
        <w:ind w:left="360" w:hanging="360"/>
      </w:pPr>
      <w:r>
        <w:rPr>
          <w:rFonts w:ascii="Calibri" w:cs="Calibri" w:eastAsia="Calibri" w:hAnsi="Calibri"/>
          <w:b/>
          <w:bCs/>
          <w:color w:val="5B6EE1"/>
          <w:sz w:val="21"/>
          <w:szCs w:val="21"/>
        </w:rPr>
        <w:t xml:space="preserve">3. </w:t>
      </w:r>
      <w:r>
        <w:rPr>
          <w:rFonts w:ascii="Calibri" w:cs="Calibri" w:eastAsia="Calibri" w:hAnsi="Calibri"/>
          <w:b/>
          <w:bCs/>
          <w:color w:val="1E2761"/>
          <w:sz w:val="21"/>
          <w:szCs w:val="21"/>
        </w:rPr>
        <w:t xml:space="preserve">Conduct AI accuracy testing — </w:t>
      </w:r>
      <w:r>
        <w:rPr>
          <w:rFonts w:ascii="Calibri" w:cs="Calibri" w:eastAsia="Calibri" w:hAnsi="Calibri"/>
          <w:sz w:val="21"/>
          <w:szCs w:val="21"/>
        </w:rPr>
        <w:t xml:space="preserve">spot-check AI-generated summaries, relevance analysis and Ask Your Literature answers against the source papers.</w:t>
      </w:r>
    </w:p>
    <w:p>
      <w:pPr>
        <w:spacing w:after="130" w:line="280"/>
        <w:ind w:left="360" w:hanging="360"/>
      </w:pPr>
      <w:r>
        <w:rPr>
          <w:rFonts w:ascii="Calibri" w:cs="Calibri" w:eastAsia="Calibri" w:hAnsi="Calibri"/>
          <w:b/>
          <w:bCs/>
          <w:color w:val="5B6EE1"/>
          <w:sz w:val="21"/>
          <w:szCs w:val="21"/>
        </w:rPr>
        <w:t xml:space="preserve">4. </w:t>
      </w:r>
      <w:r>
        <w:rPr>
          <w:rFonts w:ascii="Calibri" w:cs="Calibri" w:eastAsia="Calibri" w:hAnsi="Calibri"/>
          <w:b/>
          <w:bCs/>
          <w:color w:val="1E2761"/>
          <w:sz w:val="21"/>
          <w:szCs w:val="21"/>
        </w:rPr>
        <w:t xml:space="preserve">Test authentication — </w:t>
      </w:r>
      <w:r>
        <w:rPr>
          <w:rFonts w:ascii="Calibri" w:cs="Calibri" w:eastAsia="Calibri" w:hAnsi="Calibri"/>
          <w:sz w:val="21"/>
          <w:szCs w:val="21"/>
        </w:rPr>
        <w:t xml:space="preserve">verify registration, login, logout and account management end-to-end.</w:t>
      </w:r>
    </w:p>
    <w:p>
      <w:pPr>
        <w:spacing w:after="130" w:line="280"/>
        <w:ind w:left="360" w:hanging="360"/>
      </w:pPr>
      <w:r>
        <w:rPr>
          <w:rFonts w:ascii="Calibri" w:cs="Calibri" w:eastAsia="Calibri" w:hAnsi="Calibri"/>
          <w:b/>
          <w:bCs/>
          <w:color w:val="5B6EE1"/>
          <w:sz w:val="21"/>
          <w:szCs w:val="21"/>
        </w:rPr>
        <w:t xml:space="preserve">5. </w:t>
      </w:r>
      <w:r>
        <w:rPr>
          <w:rFonts w:ascii="Calibri" w:cs="Calibri" w:eastAsia="Calibri" w:hAnsi="Calibri"/>
          <w:b/>
          <w:bCs/>
          <w:color w:val="1E2761"/>
          <w:sz w:val="21"/>
          <w:szCs w:val="21"/>
        </w:rPr>
        <w:t xml:space="preserve">Test academic search — </w:t>
      </w:r>
      <w:r>
        <w:rPr>
          <w:rFonts w:ascii="Calibri" w:cs="Calibri" w:eastAsia="Calibri" w:hAnsi="Calibri"/>
          <w:sz w:val="21"/>
          <w:szCs w:val="21"/>
        </w:rPr>
        <w:t xml:space="preserve">verify Semantic Scholar/OpenAlex search, filtering, sorting and pagination.</w:t>
      </w:r>
    </w:p>
    <w:p>
      <w:pPr>
        <w:spacing w:after="130" w:line="280"/>
        <w:ind w:left="360" w:hanging="360"/>
      </w:pPr>
      <w:r>
        <w:rPr>
          <w:rFonts w:ascii="Calibri" w:cs="Calibri" w:eastAsia="Calibri" w:hAnsi="Calibri"/>
          <w:b/>
          <w:bCs/>
          <w:color w:val="5B6EE1"/>
          <w:sz w:val="21"/>
          <w:szCs w:val="21"/>
        </w:rPr>
        <w:t xml:space="preserve">6. </w:t>
      </w:r>
      <w:r>
        <w:rPr>
          <w:rFonts w:ascii="Calibri" w:cs="Calibri" w:eastAsia="Calibri" w:hAnsi="Calibri"/>
          <w:b/>
          <w:bCs/>
          <w:color w:val="1E2761"/>
          <w:sz w:val="21"/>
          <w:szCs w:val="21"/>
        </w:rPr>
        <w:t xml:space="preserve">Test AI analysis — </w:t>
      </w:r>
      <w:r>
        <w:rPr>
          <w:rFonts w:ascii="Calibri" w:cs="Calibri" w:eastAsia="Calibri" w:hAnsi="Calibri"/>
          <w:sz w:val="21"/>
          <w:szCs w:val="21"/>
        </w:rPr>
        <w:t xml:space="preserve">verify summarisation, relevance analysis, paper comparison and the OpenAI Agent.</w:t>
      </w:r>
    </w:p>
    <w:p>
      <w:pPr>
        <w:spacing w:after="130" w:line="280"/>
        <w:ind w:left="360" w:hanging="360"/>
      </w:pPr>
      <w:r>
        <w:rPr>
          <w:rFonts w:ascii="Calibri" w:cs="Calibri" w:eastAsia="Calibri" w:hAnsi="Calibri"/>
          <w:b/>
          <w:bCs/>
          <w:color w:val="5B6EE1"/>
          <w:sz w:val="21"/>
          <w:szCs w:val="21"/>
        </w:rPr>
        <w:t xml:space="preserve">7. </w:t>
      </w:r>
      <w:r>
        <w:rPr>
          <w:rFonts w:ascii="Calibri" w:cs="Calibri" w:eastAsia="Calibri" w:hAnsi="Calibri"/>
          <w:b/>
          <w:bCs/>
          <w:color w:val="1E2761"/>
          <w:sz w:val="21"/>
          <w:szCs w:val="21"/>
        </w:rPr>
        <w:t xml:space="preserve">Fix bugs — </w:t>
      </w:r>
      <w:r>
        <w:rPr>
          <w:rFonts w:ascii="Calibri" w:cs="Calibri" w:eastAsia="Calibri" w:hAnsi="Calibri"/>
          <w:sz w:val="21"/>
          <w:szCs w:val="21"/>
        </w:rPr>
        <w:t xml:space="preserve">resolve issues found during the testing above.</w:t>
      </w:r>
    </w:p>
    <w:p>
      <w:pPr>
        <w:spacing w:after="120" w:before="3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D8B26A" w:sz="4"/>
              <w:left w:val="single" w:color="C99A3F" w:sz="16"/>
              <w:bottom w:val="single" w:color="D8B26A" w:sz="4"/>
              <w:right w:val="single" w:color="D8B26A" w:sz="4"/>
            </w:tcBorders>
            <w:shd w:fill="FBF3E3" w:val="clear"/>
            <w:tcMar>
              <w:top w:type="dxa" w:w="200"/>
              <w:left w:type="dxa" w:w="260"/>
              <w:bottom w:type="dxa" w:w="200"/>
              <w:right w:type="dxa" w:w="260"/>
            </w:tcMar>
          </w:tcPr>
          <w:p>
            <w:pPr>
              <w:spacing w:after="100"/>
            </w:pPr>
            <w:r>
              <w:rPr>
                <w:rFonts w:ascii="Cambria" w:cs="Cambria" w:eastAsia="Cambria" w:hAnsi="Cambria"/>
                <w:b/>
                <w:bCs/>
                <w:color w:val="1E2761"/>
                <w:sz w:val="22"/>
                <w:szCs w:val="22"/>
              </w:rPr>
              <w:t xml:space="preserve">A note on agentic AI</w:t>
            </w:r>
          </w:p>
          <w:p>
            <w:pPr>
              <w:spacing w:after="100" w:line="280"/>
            </w:pPr>
            <w:r>
              <w:rPr>
                <w:rFonts w:ascii="Calibri" w:cs="Calibri" w:eastAsia="Calibri" w:hAnsi="Calibri"/>
                <w:color w:val="2A2E38"/>
                <w:sz w:val="20"/>
                <w:szCs w:val="20"/>
              </w:rPr>
              <w:t xml:space="preserve">"Agentic AI" here means a multi-step, tool-orchestrated AI feature — one that plans what to retrieve, retrieves it, and reasons over the result, rather than a single one-shot prompt. Sprint 4's minimal OpenAI Agent is the project's concrete deliverable for this.</w:t>
            </w:r>
          </w:p>
          <w:p>
            <w:pPr>
              <w:spacing w:after="100" w:line="280"/>
            </w:pPr>
            <w:r>
              <w:rPr>
                <w:rFonts w:ascii="Calibri" w:cs="Calibri" w:eastAsia="Calibri" w:hAnsi="Calibri"/>
                <w:color w:val="2A2E38"/>
                <w:sz w:val="20"/>
                <w:szCs w:val="20"/>
              </w:rPr>
              <w:t xml:space="preserve">This stays inside a boundary the project plan sets explicitly: ResearchLens AI is scoped as an AI research assistant, not an autonomous researcher — it does not browse the open web or act without the user choosing the literature first. The Agent operates only over papers the user has already saved, and its output is shown alongside the evidence behind it (Sprint 4's evidence tracking).</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31" w:hanging="431"/>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2026-08-31T07:01:27.131Z</dcterms:created>
  <dcterms:modified xsi:type="dcterms:W3CDTF">2026-08-31T07:01:27.131Z</dcterms:modified>
</cp:coreProperties>
</file>

<file path=docProps/custom.xml><?xml version="1.0" encoding="utf-8"?>
<Properties xmlns="http://schemas.openxmlformats.org/officeDocument/2006/custom-properties" xmlns:vt="http://schemas.openxmlformats.org/officeDocument/2006/docPropsVTypes"/>
</file>