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0" w:lineRule="auto"/>
        <w:ind w:left="720" w:hanging="720"/>
        <w:rPr>
          <w:b w:val="1"/>
          <w:color w:val="f7cbac"/>
          <w:sz w:val="48"/>
          <w:szCs w:val="48"/>
        </w:rPr>
      </w:pPr>
      <w:r w:rsidDel="00000000" w:rsidR="00000000" w:rsidRPr="00000000">
        <w:rPr>
          <w:b w:val="1"/>
          <w:color w:val="f7cbac"/>
          <w:sz w:val="48"/>
          <w:szCs w:val="48"/>
          <w:rtl w:val="0"/>
        </w:rPr>
        <w:t xml:space="preserve">LA EVOLUCIÓN DE WINDOWS</w:t>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0" w:lineRule="auto"/>
        <w:ind w:left="720" w:hanging="720"/>
        <w:rPr>
          <w:b w:val="1"/>
          <w:color w:val="f7cbac"/>
          <w:sz w:val="48"/>
          <w:szCs w:val="48"/>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0" w:lineRule="auto"/>
        <w:ind w:left="720" w:hanging="720"/>
        <w:rPr>
          <w:b w:val="1"/>
          <w:color w:val="f7cbac"/>
          <w:sz w:val="48"/>
          <w:szCs w:val="48"/>
        </w:rPr>
      </w:pPr>
      <w:bookmarkStart w:colFirst="0" w:colLast="0" w:name="_heading=h.gjdgxs" w:id="0"/>
      <w:bookmarkEnd w:id="0"/>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0" w:lineRule="auto"/>
        <w:ind w:left="720" w:hanging="720"/>
        <w:rPr>
          <w:b w:val="1"/>
          <w:color w:val="f7cbac"/>
          <w:sz w:val="48"/>
          <w:szCs w:val="48"/>
        </w:rPr>
      </w:pPr>
      <w:r w:rsidDel="00000000" w:rsidR="00000000" w:rsidRPr="00000000">
        <w:rPr>
          <w:b w:val="1"/>
          <w:color w:val="f7cbac"/>
          <w:sz w:val="48"/>
          <w:szCs w:val="48"/>
        </w:rPr>
        <w:drawing>
          <wp:inline distB="0" distT="0" distL="0" distR="0">
            <wp:extent cx="6126480" cy="3474720"/>
            <wp:effectExtent b="0" l="0" r="0" t="0"/>
            <wp:docPr id="16"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6126480" cy="347472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rtl w:val="0"/>
        </w:rPr>
      </w:r>
    </w:p>
    <w:p w:rsidR="00000000" w:rsidDel="00000000" w:rsidP="00000000" w:rsidRDefault="00000000" w:rsidRPr="00000000" w14:paraId="00000008">
      <w:pPr>
        <w:numPr>
          <w:ilvl w:val="0"/>
          <w:numId w:val="1"/>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Completa la siguiente tabla sobre la evolución de los sistemas operativos Windows Cliente:</w:t>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tbl>
      <w:tblPr>
        <w:tblStyle w:val="Table1"/>
        <w:tblW w:w="1399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97"/>
        <w:gridCol w:w="3498"/>
        <w:gridCol w:w="4765"/>
        <w:gridCol w:w="2233"/>
        <w:tblGridChange w:id="0">
          <w:tblGrid>
            <w:gridCol w:w="3497"/>
            <w:gridCol w:w="3498"/>
            <w:gridCol w:w="4765"/>
            <w:gridCol w:w="2233"/>
          </w:tblGrid>
        </w:tblGridChange>
      </w:tblGrid>
      <w:tr>
        <w:trPr>
          <w:cantSplit w:val="0"/>
          <w:tblHeader w:val="0"/>
        </w:trPr>
        <w:tc>
          <w:tcPr/>
          <w:p w:rsidR="00000000" w:rsidDel="00000000" w:rsidP="00000000" w:rsidRDefault="00000000" w:rsidRPr="00000000" w14:paraId="0000000A">
            <w:pPr>
              <w:rPr>
                <w:b w:val="1"/>
              </w:rPr>
            </w:pPr>
            <w:r w:rsidDel="00000000" w:rsidR="00000000" w:rsidRPr="00000000">
              <w:rPr>
                <w:b w:val="1"/>
                <w:rtl w:val="0"/>
              </w:rPr>
              <w:t xml:space="preserve">Versión de Windows</w:t>
            </w:r>
          </w:p>
        </w:tc>
        <w:tc>
          <w:tcPr/>
          <w:p w:rsidR="00000000" w:rsidDel="00000000" w:rsidP="00000000" w:rsidRDefault="00000000" w:rsidRPr="00000000" w14:paraId="0000000B">
            <w:pPr>
              <w:rPr>
                <w:b w:val="1"/>
              </w:rPr>
            </w:pPr>
            <w:r w:rsidDel="00000000" w:rsidR="00000000" w:rsidRPr="00000000">
              <w:rPr>
                <w:b w:val="1"/>
                <w:rtl w:val="0"/>
              </w:rPr>
              <w:t xml:space="preserve">Imagen</w:t>
            </w:r>
          </w:p>
        </w:tc>
        <w:tc>
          <w:tcPr/>
          <w:p w:rsidR="00000000" w:rsidDel="00000000" w:rsidP="00000000" w:rsidRDefault="00000000" w:rsidRPr="00000000" w14:paraId="0000000C">
            <w:pPr>
              <w:rPr>
                <w:b w:val="1"/>
              </w:rPr>
            </w:pPr>
            <w:r w:rsidDel="00000000" w:rsidR="00000000" w:rsidRPr="00000000">
              <w:rPr>
                <w:b w:val="1"/>
                <w:rtl w:val="0"/>
              </w:rPr>
              <w:t xml:space="preserve">Características principales</w:t>
            </w:r>
          </w:p>
        </w:tc>
        <w:tc>
          <w:tcPr/>
          <w:p w:rsidR="00000000" w:rsidDel="00000000" w:rsidP="00000000" w:rsidRDefault="00000000" w:rsidRPr="00000000" w14:paraId="0000000D">
            <w:pPr>
              <w:rPr>
                <w:b w:val="1"/>
              </w:rPr>
            </w:pPr>
            <w:r w:rsidDel="00000000" w:rsidR="00000000" w:rsidRPr="00000000">
              <w:rPr>
                <w:b w:val="1"/>
                <w:rtl w:val="0"/>
              </w:rPr>
              <w:t xml:space="preserve">Año de lanzamiento</w:t>
            </w:r>
          </w:p>
        </w:tc>
      </w:tr>
      <w:tr>
        <w:trPr>
          <w:cantSplit w:val="0"/>
          <w:tblHeader w:val="0"/>
        </w:trPr>
        <w:tc>
          <w:tcPr/>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t xml:space="preserve">Windows 95</w:t>
            </w:r>
          </w:p>
        </w:tc>
        <w:tc>
          <w:tcPr/>
          <w:p w:rsidR="00000000" w:rsidDel="00000000" w:rsidP="00000000" w:rsidRDefault="00000000" w:rsidRPr="00000000" w14:paraId="00000013">
            <w:pPr>
              <w:jc w:val="center"/>
              <w:rPr/>
            </w:pPr>
            <w:r w:rsidDel="00000000" w:rsidR="00000000" w:rsidRPr="00000000">
              <w:rPr/>
              <w:drawing>
                <wp:inline distB="0" distT="0" distL="0" distR="0">
                  <wp:extent cx="2084070" cy="1567180"/>
                  <wp:effectExtent b="0" l="0" r="0" t="0"/>
                  <wp:docPr id="18"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2084070" cy="156718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14">
            <w:pPr>
              <w:rPr/>
            </w:pPr>
            <w:r w:rsidDel="00000000" w:rsidR="00000000" w:rsidRPr="00000000">
              <w:rPr>
                <w:rtl w:val="0"/>
              </w:rPr>
              <w:t xml:space="preserve">-Ofrece usuarios privados</w:t>
            </w:r>
          </w:p>
          <w:p w:rsidR="00000000" w:rsidDel="00000000" w:rsidP="00000000" w:rsidRDefault="00000000" w:rsidRPr="00000000" w14:paraId="00000015">
            <w:pPr>
              <w:rPr/>
            </w:pPr>
            <w:r w:rsidDel="00000000" w:rsidR="00000000" w:rsidRPr="00000000">
              <w:rPr>
                <w:rtl w:val="0"/>
              </w:rPr>
              <w:t xml:space="preserve">-Sistema operativo de 32 bits</w:t>
            </w:r>
          </w:p>
          <w:p w:rsidR="00000000" w:rsidDel="00000000" w:rsidP="00000000" w:rsidRDefault="00000000" w:rsidRPr="00000000" w14:paraId="00000016">
            <w:pPr>
              <w:rPr/>
            </w:pPr>
            <w:r w:rsidDel="00000000" w:rsidR="00000000" w:rsidRPr="00000000">
              <w:rPr>
                <w:rtl w:val="0"/>
              </w:rPr>
              <w:t xml:space="preserve">-Soporte de red</w:t>
            </w:r>
          </w:p>
          <w:p w:rsidR="00000000" w:rsidDel="00000000" w:rsidP="00000000" w:rsidRDefault="00000000" w:rsidRPr="00000000" w14:paraId="00000017">
            <w:pPr>
              <w:rPr/>
            </w:pPr>
            <w:r w:rsidDel="00000000" w:rsidR="00000000" w:rsidRPr="00000000">
              <w:rPr>
                <w:rtl w:val="0"/>
              </w:rPr>
              <w:t xml:space="preserve">-Ejecuta aplicaciones establecidas en DOS y otros Windows</w:t>
            </w:r>
          </w:p>
        </w:tc>
        <w:tc>
          <w:tcPr/>
          <w:p w:rsidR="00000000" w:rsidDel="00000000" w:rsidP="00000000" w:rsidRDefault="00000000" w:rsidRPr="00000000" w14:paraId="00000018">
            <w:pPr>
              <w:jc w:val="center"/>
              <w:rPr/>
            </w:pPr>
            <w:r w:rsidDel="00000000" w:rsidR="00000000" w:rsidRPr="00000000">
              <w:rPr>
                <w:rtl w:val="0"/>
              </w:rPr>
              <w:t xml:space="preserve">24 de agosto de 1995</w:t>
            </w:r>
          </w:p>
        </w:tc>
      </w:tr>
      <w:tr>
        <w:trPr>
          <w:cantSplit w:val="0"/>
          <w:tblHeader w:val="0"/>
        </w:trPr>
        <w:tc>
          <w:tcPr/>
          <w:p w:rsidR="00000000" w:rsidDel="00000000" w:rsidP="00000000" w:rsidRDefault="00000000" w:rsidRPr="00000000" w14:paraId="00000019">
            <w:pPr>
              <w:jc w:val="center"/>
              <w:rPr/>
            </w:pPr>
            <w:r w:rsidDel="00000000" w:rsidR="00000000" w:rsidRPr="00000000">
              <w:rPr>
                <w:rtl w:val="0"/>
              </w:rPr>
            </w:r>
          </w:p>
          <w:p w:rsidR="00000000" w:rsidDel="00000000" w:rsidP="00000000" w:rsidRDefault="00000000" w:rsidRPr="00000000" w14:paraId="0000001A">
            <w:pPr>
              <w:jc w:val="center"/>
              <w:rPr/>
            </w:pPr>
            <w:r w:rsidDel="00000000" w:rsidR="00000000" w:rsidRPr="00000000">
              <w:rPr>
                <w:rtl w:val="0"/>
              </w:rPr>
            </w:r>
          </w:p>
          <w:p w:rsidR="00000000" w:rsidDel="00000000" w:rsidP="00000000" w:rsidRDefault="00000000" w:rsidRPr="00000000" w14:paraId="0000001B">
            <w:pPr>
              <w:jc w:val="center"/>
              <w:rPr/>
            </w:pPr>
            <w:r w:rsidDel="00000000" w:rsidR="00000000" w:rsidRPr="00000000">
              <w:rPr>
                <w:rtl w:val="0"/>
              </w:rPr>
            </w:r>
          </w:p>
          <w:p w:rsidR="00000000" w:rsidDel="00000000" w:rsidP="00000000" w:rsidRDefault="00000000" w:rsidRPr="00000000" w14:paraId="0000001C">
            <w:pPr>
              <w:jc w:val="center"/>
              <w:rPr/>
            </w:pPr>
            <w:r w:rsidDel="00000000" w:rsidR="00000000" w:rsidRPr="00000000">
              <w:rPr>
                <w:rtl w:val="0"/>
              </w:rPr>
            </w:r>
          </w:p>
          <w:p w:rsidR="00000000" w:rsidDel="00000000" w:rsidP="00000000" w:rsidRDefault="00000000" w:rsidRPr="00000000" w14:paraId="0000001D">
            <w:pPr>
              <w:jc w:val="center"/>
              <w:rPr/>
            </w:pPr>
            <w:r w:rsidDel="00000000" w:rsidR="00000000" w:rsidRPr="00000000">
              <w:rPr>
                <w:rtl w:val="0"/>
              </w:rPr>
              <w:t xml:space="preserve">Windows 98</w:t>
            </w:r>
          </w:p>
        </w:tc>
        <w:tc>
          <w:tcPr/>
          <w:p w:rsidR="00000000" w:rsidDel="00000000" w:rsidP="00000000" w:rsidRDefault="00000000" w:rsidRPr="00000000" w14:paraId="0000001E">
            <w:pPr>
              <w:jc w:val="center"/>
              <w:rPr/>
            </w:pPr>
            <w:r w:rsidDel="00000000" w:rsidR="00000000" w:rsidRPr="00000000">
              <w:rPr/>
              <w:drawing>
                <wp:inline distB="0" distT="0" distL="0" distR="0">
                  <wp:extent cx="2084070" cy="1564640"/>
                  <wp:effectExtent b="0" l="0" r="0" t="0"/>
                  <wp:docPr id="17"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2084070" cy="156464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1F">
            <w:pPr>
              <w:rPr/>
            </w:pPr>
            <w:r w:rsidDel="00000000" w:rsidR="00000000" w:rsidRPr="00000000">
              <w:rPr>
                <w:rtl w:val="0"/>
              </w:rPr>
              <w:t xml:space="preserve">-Mejor soporte de AGF</w:t>
            </w:r>
          </w:p>
          <w:p w:rsidR="00000000" w:rsidDel="00000000" w:rsidP="00000000" w:rsidRDefault="00000000" w:rsidRPr="00000000" w14:paraId="00000020">
            <w:pPr>
              <w:rPr/>
            </w:pPr>
            <w:r w:rsidDel="00000000" w:rsidR="00000000" w:rsidRPr="00000000">
              <w:rPr>
                <w:rtl w:val="0"/>
              </w:rPr>
              <w:t xml:space="preserve">-Controladores USB funcionales</w:t>
            </w:r>
          </w:p>
          <w:p w:rsidR="00000000" w:rsidDel="00000000" w:rsidP="00000000" w:rsidRDefault="00000000" w:rsidRPr="00000000" w14:paraId="00000021">
            <w:pPr>
              <w:rPr/>
            </w:pPr>
            <w:r w:rsidDel="00000000" w:rsidR="00000000" w:rsidRPr="00000000">
              <w:rPr>
                <w:rtl w:val="0"/>
              </w:rPr>
              <w:t xml:space="preserve">-Soporte para múltiples monitores y WebTV</w:t>
            </w:r>
          </w:p>
          <w:p w:rsidR="00000000" w:rsidDel="00000000" w:rsidP="00000000" w:rsidRDefault="00000000" w:rsidRPr="00000000" w14:paraId="00000022">
            <w:pPr>
              <w:rPr/>
            </w:pPr>
            <w:r w:rsidDel="00000000" w:rsidR="00000000" w:rsidRPr="00000000">
              <w:rPr>
                <w:rtl w:val="0"/>
              </w:rPr>
              <w:t xml:space="preserve">-Ofrece soporte para el sistema de ficheros FAT32</w:t>
            </w:r>
          </w:p>
          <w:p w:rsidR="00000000" w:rsidDel="00000000" w:rsidP="00000000" w:rsidRDefault="00000000" w:rsidRPr="00000000" w14:paraId="00000023">
            <w:pPr>
              <w:rPr/>
            </w:pPr>
            <w:r w:rsidDel="00000000" w:rsidR="00000000" w:rsidRPr="00000000">
              <w:rPr>
                <w:rtl w:val="0"/>
              </w:rPr>
              <w:t xml:space="preserve">-Soporta ACPI</w:t>
            </w:r>
          </w:p>
        </w:tc>
        <w:tc>
          <w:tcPr/>
          <w:p w:rsidR="00000000" w:rsidDel="00000000" w:rsidP="00000000" w:rsidRDefault="00000000" w:rsidRPr="00000000" w14:paraId="00000024">
            <w:pPr>
              <w:jc w:val="center"/>
              <w:rPr/>
            </w:pPr>
            <w:r w:rsidDel="00000000" w:rsidR="00000000" w:rsidRPr="00000000">
              <w:rPr>
                <w:rtl w:val="0"/>
              </w:rPr>
              <w:t xml:space="preserve">25 de junio de 1998</w:t>
            </w:r>
          </w:p>
        </w:tc>
      </w:tr>
      <w:tr>
        <w:trPr>
          <w:cantSplit w:val="0"/>
          <w:tblHeader w:val="0"/>
        </w:trPr>
        <w:tc>
          <w:tcPr/>
          <w:p w:rsidR="00000000" w:rsidDel="00000000" w:rsidP="00000000" w:rsidRDefault="00000000" w:rsidRPr="00000000" w14:paraId="00000025">
            <w:pPr>
              <w:jc w:val="center"/>
              <w:rPr/>
            </w:pPr>
            <w:r w:rsidDel="00000000" w:rsidR="00000000" w:rsidRPr="00000000">
              <w:rPr>
                <w:rtl w:val="0"/>
              </w:rPr>
            </w:r>
          </w:p>
          <w:p w:rsidR="00000000" w:rsidDel="00000000" w:rsidP="00000000" w:rsidRDefault="00000000" w:rsidRPr="00000000" w14:paraId="00000026">
            <w:pPr>
              <w:jc w:val="center"/>
              <w:rPr/>
            </w:pPr>
            <w:r w:rsidDel="00000000" w:rsidR="00000000" w:rsidRPr="00000000">
              <w:rPr>
                <w:rtl w:val="0"/>
              </w:rPr>
            </w:r>
          </w:p>
          <w:p w:rsidR="00000000" w:rsidDel="00000000" w:rsidP="00000000" w:rsidRDefault="00000000" w:rsidRPr="00000000" w14:paraId="00000027">
            <w:pPr>
              <w:jc w:val="center"/>
              <w:rPr/>
            </w:pPr>
            <w:r w:rsidDel="00000000" w:rsidR="00000000" w:rsidRPr="00000000">
              <w:rPr>
                <w:rtl w:val="0"/>
              </w:rPr>
            </w:r>
          </w:p>
          <w:p w:rsidR="00000000" w:rsidDel="00000000" w:rsidP="00000000" w:rsidRDefault="00000000" w:rsidRPr="00000000" w14:paraId="00000028">
            <w:pPr>
              <w:jc w:val="center"/>
              <w:rPr/>
            </w:pPr>
            <w:r w:rsidDel="00000000" w:rsidR="00000000" w:rsidRPr="00000000">
              <w:rPr>
                <w:rtl w:val="0"/>
              </w:rPr>
            </w:r>
          </w:p>
          <w:p w:rsidR="00000000" w:rsidDel="00000000" w:rsidP="00000000" w:rsidRDefault="00000000" w:rsidRPr="00000000" w14:paraId="00000029">
            <w:pPr>
              <w:jc w:val="center"/>
              <w:rPr/>
            </w:pPr>
            <w:r w:rsidDel="00000000" w:rsidR="00000000" w:rsidRPr="00000000">
              <w:rPr>
                <w:rtl w:val="0"/>
              </w:rPr>
              <w:t xml:space="preserve">Windows 2000</w:t>
            </w:r>
          </w:p>
        </w:tc>
        <w:tc>
          <w:tcPr/>
          <w:p w:rsidR="00000000" w:rsidDel="00000000" w:rsidP="00000000" w:rsidRDefault="00000000" w:rsidRPr="00000000" w14:paraId="0000002A">
            <w:pPr>
              <w:jc w:val="center"/>
              <w:rPr/>
            </w:pPr>
            <w:r w:rsidDel="00000000" w:rsidR="00000000" w:rsidRPr="00000000">
              <w:rPr/>
              <w:drawing>
                <wp:inline distB="0" distT="0" distL="0" distR="0">
                  <wp:extent cx="2084070" cy="1550670"/>
                  <wp:effectExtent b="0" l="0" r="0" t="0"/>
                  <wp:docPr id="20"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2084070" cy="155067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2B">
            <w:pPr>
              <w:rPr/>
            </w:pPr>
            <w:r w:rsidDel="00000000" w:rsidR="00000000" w:rsidRPr="00000000">
              <w:rPr>
                <w:rtl w:val="0"/>
              </w:rPr>
              <w:t xml:space="preserve">-Ofrece la tecnología HIBERNAR</w:t>
            </w:r>
          </w:p>
          <w:p w:rsidR="00000000" w:rsidDel="00000000" w:rsidP="00000000" w:rsidRDefault="00000000" w:rsidRPr="00000000" w14:paraId="0000002C">
            <w:pPr>
              <w:rPr/>
            </w:pPr>
            <w:r w:rsidDel="00000000" w:rsidR="00000000" w:rsidRPr="00000000">
              <w:rPr>
                <w:rtl w:val="0"/>
              </w:rPr>
              <w:t xml:space="preserve">-Soporte inicial de hasta 127 GB de almacenamiento en disco duro</w:t>
            </w:r>
          </w:p>
          <w:p w:rsidR="00000000" w:rsidDel="00000000" w:rsidP="00000000" w:rsidRDefault="00000000" w:rsidRPr="00000000" w14:paraId="0000002D">
            <w:pPr>
              <w:rPr/>
            </w:pPr>
            <w:r w:rsidDel="00000000" w:rsidR="00000000" w:rsidRPr="00000000">
              <w:rPr>
                <w:rtl w:val="0"/>
              </w:rPr>
              <w:t xml:space="preserve">-Presenta la nueva característica llamada Protección de Archivos de Windows</w:t>
            </w:r>
          </w:p>
          <w:p w:rsidR="00000000" w:rsidDel="00000000" w:rsidP="00000000" w:rsidRDefault="00000000" w:rsidRPr="00000000" w14:paraId="0000002E">
            <w:pPr>
              <w:rPr/>
            </w:pPr>
            <w:r w:rsidDel="00000000" w:rsidR="00000000" w:rsidRPr="00000000">
              <w:rPr>
                <w:rtl w:val="0"/>
              </w:rPr>
              <w:t xml:space="preserve">-Soporta la tecnología USB 2.0</w:t>
            </w:r>
          </w:p>
          <w:p w:rsidR="00000000" w:rsidDel="00000000" w:rsidP="00000000" w:rsidRDefault="00000000" w:rsidRPr="00000000" w14:paraId="0000002F">
            <w:pPr>
              <w:rPr/>
            </w:pPr>
            <w:r w:rsidDel="00000000" w:rsidR="00000000" w:rsidRPr="00000000">
              <w:rPr>
                <w:rtl w:val="0"/>
              </w:rPr>
              <w:t xml:space="preserve">-Incluyó el soporte para Cuentas de usuario</w:t>
            </w:r>
          </w:p>
          <w:p w:rsidR="00000000" w:rsidDel="00000000" w:rsidP="00000000" w:rsidRDefault="00000000" w:rsidRPr="00000000" w14:paraId="00000030">
            <w:pPr>
              <w:rPr/>
            </w:pPr>
            <w:r w:rsidDel="00000000" w:rsidR="00000000" w:rsidRPr="00000000">
              <w:rPr>
                <w:rtl w:val="0"/>
              </w:rPr>
              <w:t xml:space="preserve">-Incluye la tecnología de DirectX de forma nativa</w:t>
            </w:r>
          </w:p>
          <w:p w:rsidR="00000000" w:rsidDel="00000000" w:rsidP="00000000" w:rsidRDefault="00000000" w:rsidRPr="00000000" w14:paraId="00000031">
            <w:pPr>
              <w:rPr/>
            </w:pPr>
            <w:r w:rsidDel="00000000" w:rsidR="00000000" w:rsidRPr="00000000">
              <w:rPr>
                <w:rtl w:val="0"/>
              </w:rPr>
              <w:t xml:space="preserve">-Presenta la nueva Consola de recuperación </w:t>
            </w:r>
          </w:p>
        </w:tc>
        <w:tc>
          <w:tcPr/>
          <w:p w:rsidR="00000000" w:rsidDel="00000000" w:rsidP="00000000" w:rsidRDefault="00000000" w:rsidRPr="00000000" w14:paraId="00000032">
            <w:pPr>
              <w:jc w:val="center"/>
              <w:rPr/>
            </w:pPr>
            <w:r w:rsidDel="00000000" w:rsidR="00000000" w:rsidRPr="00000000">
              <w:rPr>
                <w:rtl w:val="0"/>
              </w:rPr>
              <w:t xml:space="preserve">17 de febrero de 2000</w:t>
            </w:r>
          </w:p>
        </w:tc>
      </w:tr>
      <w:tr>
        <w:trPr>
          <w:cantSplit w:val="0"/>
          <w:tblHeader w:val="0"/>
        </w:trPr>
        <w:tc>
          <w:tcPr/>
          <w:p w:rsidR="00000000" w:rsidDel="00000000" w:rsidP="00000000" w:rsidRDefault="00000000" w:rsidRPr="00000000" w14:paraId="00000033">
            <w:pPr>
              <w:jc w:val="center"/>
              <w:rPr/>
            </w:pPr>
            <w:r w:rsidDel="00000000" w:rsidR="00000000" w:rsidRPr="00000000">
              <w:rPr>
                <w:rtl w:val="0"/>
              </w:rPr>
            </w:r>
          </w:p>
          <w:p w:rsidR="00000000" w:rsidDel="00000000" w:rsidP="00000000" w:rsidRDefault="00000000" w:rsidRPr="00000000" w14:paraId="00000034">
            <w:pPr>
              <w:jc w:val="center"/>
              <w:rPr/>
            </w:pPr>
            <w:r w:rsidDel="00000000" w:rsidR="00000000" w:rsidRPr="00000000">
              <w:rPr>
                <w:rtl w:val="0"/>
              </w:rPr>
            </w:r>
          </w:p>
          <w:p w:rsidR="00000000" w:rsidDel="00000000" w:rsidP="00000000" w:rsidRDefault="00000000" w:rsidRPr="00000000" w14:paraId="00000035">
            <w:pPr>
              <w:jc w:val="center"/>
              <w:rPr/>
            </w:pPr>
            <w:r w:rsidDel="00000000" w:rsidR="00000000" w:rsidRPr="00000000">
              <w:rPr>
                <w:rtl w:val="0"/>
              </w:rPr>
            </w:r>
          </w:p>
          <w:p w:rsidR="00000000" w:rsidDel="00000000" w:rsidP="00000000" w:rsidRDefault="00000000" w:rsidRPr="00000000" w14:paraId="00000036">
            <w:pPr>
              <w:jc w:val="center"/>
              <w:rPr/>
            </w:pPr>
            <w:r w:rsidDel="00000000" w:rsidR="00000000" w:rsidRPr="00000000">
              <w:rPr>
                <w:rtl w:val="0"/>
              </w:rPr>
            </w:r>
          </w:p>
          <w:p w:rsidR="00000000" w:rsidDel="00000000" w:rsidP="00000000" w:rsidRDefault="00000000" w:rsidRPr="00000000" w14:paraId="00000037">
            <w:pPr>
              <w:jc w:val="center"/>
              <w:rPr/>
            </w:pPr>
            <w:r w:rsidDel="00000000" w:rsidR="00000000" w:rsidRPr="00000000">
              <w:rPr>
                <w:rtl w:val="0"/>
              </w:rPr>
              <w:t xml:space="preserve">Windows Me</w:t>
            </w:r>
          </w:p>
        </w:tc>
        <w:tc>
          <w:tcPr/>
          <w:p w:rsidR="00000000" w:rsidDel="00000000" w:rsidP="00000000" w:rsidRDefault="00000000" w:rsidRPr="00000000" w14:paraId="00000038">
            <w:pPr>
              <w:jc w:val="center"/>
              <w:rPr/>
            </w:pPr>
            <w:r w:rsidDel="00000000" w:rsidR="00000000" w:rsidRPr="00000000">
              <w:rPr/>
              <w:drawing>
                <wp:inline distB="0" distT="0" distL="0" distR="0">
                  <wp:extent cx="2084070" cy="1564640"/>
                  <wp:effectExtent b="0" l="0" r="0" t="0"/>
                  <wp:docPr id="19"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2084070" cy="156464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39">
            <w:pPr>
              <w:rPr/>
            </w:pPr>
            <w:r w:rsidDel="00000000" w:rsidR="00000000" w:rsidRPr="00000000">
              <w:rPr>
                <w:rtl w:val="0"/>
              </w:rPr>
              <w:t xml:space="preserve">-Presentación de Restaurar Sistema</w:t>
            </w:r>
          </w:p>
          <w:p w:rsidR="00000000" w:rsidDel="00000000" w:rsidP="00000000" w:rsidRDefault="00000000" w:rsidRPr="00000000" w14:paraId="0000003A">
            <w:pPr>
              <w:rPr/>
            </w:pPr>
            <w:r w:rsidDel="00000000" w:rsidR="00000000" w:rsidRPr="00000000">
              <w:rPr>
                <w:rtl w:val="0"/>
              </w:rPr>
              <w:t xml:space="preserve">-Nuevas opciones del TCP/IP</w:t>
            </w:r>
          </w:p>
          <w:p w:rsidR="00000000" w:rsidDel="00000000" w:rsidP="00000000" w:rsidRDefault="00000000" w:rsidRPr="00000000" w14:paraId="0000003B">
            <w:pPr>
              <w:rPr/>
            </w:pPr>
            <w:r w:rsidDel="00000000" w:rsidR="00000000" w:rsidRPr="00000000">
              <w:rPr>
                <w:rtl w:val="0"/>
              </w:rPr>
              <w:t xml:space="preserve">-Soporte para el Universal Plug &amp; Play</w:t>
            </w:r>
          </w:p>
          <w:p w:rsidR="00000000" w:rsidDel="00000000" w:rsidP="00000000" w:rsidRDefault="00000000" w:rsidRPr="00000000" w14:paraId="0000003C">
            <w:pPr>
              <w:rPr/>
            </w:pPr>
            <w:r w:rsidDel="00000000" w:rsidR="00000000" w:rsidRPr="00000000">
              <w:rPr>
                <w:rtl w:val="0"/>
              </w:rPr>
              <w:t xml:space="preserve">-Adquisición de Imágenes de Windows</w:t>
            </w:r>
          </w:p>
          <w:p w:rsidR="00000000" w:rsidDel="00000000" w:rsidP="00000000" w:rsidRDefault="00000000" w:rsidRPr="00000000" w14:paraId="0000003D">
            <w:pPr>
              <w:rPr/>
            </w:pPr>
            <w:r w:rsidDel="00000000" w:rsidR="00000000" w:rsidRPr="00000000">
              <w:rPr>
                <w:rtl w:val="0"/>
              </w:rPr>
              <w:t xml:space="preserve">-Actualizaciones automáticas</w:t>
            </w:r>
          </w:p>
          <w:p w:rsidR="00000000" w:rsidDel="00000000" w:rsidP="00000000" w:rsidRDefault="00000000" w:rsidRPr="00000000" w14:paraId="0000003E">
            <w:pPr>
              <w:rPr/>
            </w:pPr>
            <w:r w:rsidDel="00000000" w:rsidR="00000000" w:rsidRPr="00000000">
              <w:rPr>
                <w:rtl w:val="0"/>
              </w:rPr>
              <w:t xml:space="preserve">-Carpetas comprimidas</w:t>
            </w:r>
          </w:p>
          <w:p w:rsidR="00000000" w:rsidDel="00000000" w:rsidP="00000000" w:rsidRDefault="00000000" w:rsidRPr="00000000" w14:paraId="0000003F">
            <w:pPr>
              <w:rPr/>
            </w:pPr>
            <w:r w:rsidDel="00000000" w:rsidR="00000000" w:rsidRPr="00000000">
              <w:rPr>
                <w:rtl w:val="0"/>
              </w:rPr>
              <w:t xml:space="preserve">-Introdujo el Teclado en pantalla</w:t>
            </w:r>
          </w:p>
        </w:tc>
        <w:tc>
          <w:tcPr/>
          <w:p w:rsidR="00000000" w:rsidDel="00000000" w:rsidP="00000000" w:rsidRDefault="00000000" w:rsidRPr="00000000" w14:paraId="00000040">
            <w:pPr>
              <w:jc w:val="center"/>
              <w:rPr/>
            </w:pPr>
            <w:r w:rsidDel="00000000" w:rsidR="00000000" w:rsidRPr="00000000">
              <w:rPr>
                <w:rtl w:val="0"/>
              </w:rPr>
              <w:t xml:space="preserve">14 de septiembre de 2000</w:t>
            </w:r>
          </w:p>
        </w:tc>
      </w:tr>
      <w:tr>
        <w:trPr>
          <w:cantSplit w:val="0"/>
          <w:tblHeader w:val="0"/>
        </w:trPr>
        <w:tc>
          <w:tcPr/>
          <w:p w:rsidR="00000000" w:rsidDel="00000000" w:rsidP="00000000" w:rsidRDefault="00000000" w:rsidRPr="00000000" w14:paraId="00000041">
            <w:pPr>
              <w:jc w:val="center"/>
              <w:rPr/>
            </w:pPr>
            <w:r w:rsidDel="00000000" w:rsidR="00000000" w:rsidRPr="00000000">
              <w:rPr>
                <w:rtl w:val="0"/>
              </w:rPr>
            </w:r>
          </w:p>
          <w:p w:rsidR="00000000" w:rsidDel="00000000" w:rsidP="00000000" w:rsidRDefault="00000000" w:rsidRPr="00000000" w14:paraId="00000042">
            <w:pPr>
              <w:jc w:val="center"/>
              <w:rPr/>
            </w:pPr>
            <w:r w:rsidDel="00000000" w:rsidR="00000000" w:rsidRPr="00000000">
              <w:rPr>
                <w:rtl w:val="0"/>
              </w:rPr>
            </w:r>
          </w:p>
          <w:p w:rsidR="00000000" w:rsidDel="00000000" w:rsidP="00000000" w:rsidRDefault="00000000" w:rsidRPr="00000000" w14:paraId="00000043">
            <w:pPr>
              <w:jc w:val="center"/>
              <w:rPr/>
            </w:pPr>
            <w:r w:rsidDel="00000000" w:rsidR="00000000" w:rsidRPr="00000000">
              <w:rPr>
                <w:rtl w:val="0"/>
              </w:rPr>
            </w:r>
          </w:p>
          <w:p w:rsidR="00000000" w:rsidDel="00000000" w:rsidP="00000000" w:rsidRDefault="00000000" w:rsidRPr="00000000" w14:paraId="00000044">
            <w:pPr>
              <w:jc w:val="center"/>
              <w:rPr/>
            </w:pPr>
            <w:r w:rsidDel="00000000" w:rsidR="00000000" w:rsidRPr="00000000">
              <w:rPr>
                <w:rtl w:val="0"/>
              </w:rPr>
            </w:r>
          </w:p>
          <w:p w:rsidR="00000000" w:rsidDel="00000000" w:rsidP="00000000" w:rsidRDefault="00000000" w:rsidRPr="00000000" w14:paraId="00000045">
            <w:pPr>
              <w:jc w:val="center"/>
              <w:rPr/>
            </w:pPr>
            <w:r w:rsidDel="00000000" w:rsidR="00000000" w:rsidRPr="00000000">
              <w:rPr>
                <w:rtl w:val="0"/>
              </w:rPr>
              <w:t xml:space="preserve">Windows XP</w:t>
            </w:r>
          </w:p>
        </w:tc>
        <w:tc>
          <w:tcPr/>
          <w:p w:rsidR="00000000" w:rsidDel="00000000" w:rsidP="00000000" w:rsidRDefault="00000000" w:rsidRPr="00000000" w14:paraId="00000046">
            <w:pPr>
              <w:jc w:val="center"/>
              <w:rPr/>
            </w:pPr>
            <w:r w:rsidDel="00000000" w:rsidR="00000000" w:rsidRPr="00000000">
              <w:rPr/>
              <w:drawing>
                <wp:inline distB="0" distT="0" distL="0" distR="0">
                  <wp:extent cx="2084070" cy="1563370"/>
                  <wp:effectExtent b="0" l="0" r="0" t="0"/>
                  <wp:docPr id="23"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2084070" cy="156337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47">
            <w:pPr>
              <w:rPr/>
            </w:pPr>
            <w:r w:rsidDel="00000000" w:rsidR="00000000" w:rsidRPr="00000000">
              <w:rPr>
                <w:rtl w:val="0"/>
              </w:rPr>
              <w:t xml:space="preserve">-Ambiente gráfico más agradable</w:t>
            </w:r>
          </w:p>
          <w:p w:rsidR="00000000" w:rsidDel="00000000" w:rsidP="00000000" w:rsidRDefault="00000000" w:rsidRPr="00000000" w14:paraId="00000048">
            <w:pPr>
              <w:rPr/>
            </w:pPr>
            <w:r w:rsidDel="00000000" w:rsidR="00000000" w:rsidRPr="00000000">
              <w:rPr>
                <w:rtl w:val="0"/>
              </w:rPr>
              <w:t xml:space="preserve">-Secuencias más rápidas de inicio e hibernación</w:t>
            </w:r>
          </w:p>
          <w:p w:rsidR="00000000" w:rsidDel="00000000" w:rsidP="00000000" w:rsidRDefault="00000000" w:rsidRPr="00000000" w14:paraId="00000049">
            <w:pPr>
              <w:rPr/>
            </w:pPr>
            <w:r w:rsidDel="00000000" w:rsidR="00000000" w:rsidRPr="00000000">
              <w:rPr>
                <w:rtl w:val="0"/>
              </w:rPr>
              <w:t xml:space="preserve">-Capacidad de desconectar un dispositivo externo</w:t>
            </w:r>
          </w:p>
          <w:p w:rsidR="00000000" w:rsidDel="00000000" w:rsidP="00000000" w:rsidRDefault="00000000" w:rsidRPr="00000000" w14:paraId="0000004A">
            <w:pPr>
              <w:rPr/>
            </w:pPr>
            <w:r w:rsidDel="00000000" w:rsidR="00000000" w:rsidRPr="00000000">
              <w:rPr>
                <w:rtl w:val="0"/>
              </w:rPr>
              <w:t xml:space="preserve">-Uso de varias cuentas</w:t>
            </w:r>
          </w:p>
          <w:p w:rsidR="00000000" w:rsidDel="00000000" w:rsidP="00000000" w:rsidRDefault="00000000" w:rsidRPr="00000000" w14:paraId="0000004B">
            <w:pPr>
              <w:rPr/>
            </w:pPr>
            <w:r w:rsidDel="00000000" w:rsidR="00000000" w:rsidRPr="00000000">
              <w:rPr>
                <w:rtl w:val="0"/>
              </w:rPr>
              <w:t xml:space="preserve">-Soporte para la mayoría de módems ADSL y Wireless</w:t>
            </w:r>
          </w:p>
        </w:tc>
        <w:tc>
          <w:tcPr/>
          <w:p w:rsidR="00000000" w:rsidDel="00000000" w:rsidP="00000000" w:rsidRDefault="00000000" w:rsidRPr="00000000" w14:paraId="0000004C">
            <w:pPr>
              <w:jc w:val="center"/>
              <w:rPr/>
            </w:pPr>
            <w:r w:rsidDel="00000000" w:rsidR="00000000" w:rsidRPr="00000000">
              <w:rPr>
                <w:rtl w:val="0"/>
              </w:rPr>
              <w:t xml:space="preserve">25 de octubre de 2001</w:t>
            </w:r>
          </w:p>
        </w:tc>
      </w:tr>
      <w:tr>
        <w:trPr>
          <w:cantSplit w:val="0"/>
          <w:tblHeader w:val="0"/>
        </w:trPr>
        <w:tc>
          <w:tcPr/>
          <w:p w:rsidR="00000000" w:rsidDel="00000000" w:rsidP="00000000" w:rsidRDefault="00000000" w:rsidRPr="00000000" w14:paraId="0000004D">
            <w:pPr>
              <w:jc w:val="center"/>
              <w:rPr/>
            </w:pPr>
            <w:r w:rsidDel="00000000" w:rsidR="00000000" w:rsidRPr="00000000">
              <w:rPr>
                <w:rtl w:val="0"/>
              </w:rPr>
            </w:r>
          </w:p>
          <w:p w:rsidR="00000000" w:rsidDel="00000000" w:rsidP="00000000" w:rsidRDefault="00000000" w:rsidRPr="00000000" w14:paraId="0000004E">
            <w:pPr>
              <w:jc w:val="center"/>
              <w:rPr/>
            </w:pPr>
            <w:r w:rsidDel="00000000" w:rsidR="00000000" w:rsidRPr="00000000">
              <w:rPr>
                <w:rtl w:val="0"/>
              </w:rPr>
            </w:r>
          </w:p>
          <w:p w:rsidR="00000000" w:rsidDel="00000000" w:rsidP="00000000" w:rsidRDefault="00000000" w:rsidRPr="00000000" w14:paraId="0000004F">
            <w:pPr>
              <w:jc w:val="center"/>
              <w:rPr/>
            </w:pPr>
            <w:r w:rsidDel="00000000" w:rsidR="00000000" w:rsidRPr="00000000">
              <w:rPr>
                <w:rtl w:val="0"/>
              </w:rPr>
            </w:r>
          </w:p>
          <w:p w:rsidR="00000000" w:rsidDel="00000000" w:rsidP="00000000" w:rsidRDefault="00000000" w:rsidRPr="00000000" w14:paraId="00000050">
            <w:pPr>
              <w:jc w:val="center"/>
              <w:rPr/>
            </w:pPr>
            <w:r w:rsidDel="00000000" w:rsidR="00000000" w:rsidRPr="00000000">
              <w:rPr>
                <w:rtl w:val="0"/>
              </w:rPr>
            </w:r>
          </w:p>
          <w:p w:rsidR="00000000" w:rsidDel="00000000" w:rsidP="00000000" w:rsidRDefault="00000000" w:rsidRPr="00000000" w14:paraId="00000051">
            <w:pPr>
              <w:jc w:val="center"/>
              <w:rPr/>
            </w:pPr>
            <w:r w:rsidDel="00000000" w:rsidR="00000000" w:rsidRPr="00000000">
              <w:rPr>
                <w:rtl w:val="0"/>
              </w:rPr>
              <w:t xml:space="preserve">Windows Vista</w:t>
            </w:r>
          </w:p>
        </w:tc>
        <w:tc>
          <w:tcPr/>
          <w:p w:rsidR="00000000" w:rsidDel="00000000" w:rsidP="00000000" w:rsidRDefault="00000000" w:rsidRPr="00000000" w14:paraId="00000052">
            <w:pPr>
              <w:jc w:val="center"/>
              <w:rPr/>
            </w:pPr>
            <w:r w:rsidDel="00000000" w:rsidR="00000000" w:rsidRPr="00000000">
              <w:rPr/>
              <w:drawing>
                <wp:inline distB="0" distT="0" distL="0" distR="0">
                  <wp:extent cx="2084070" cy="1563370"/>
                  <wp:effectExtent b="0" l="0" r="0" t="0"/>
                  <wp:docPr id="22" name="image7.jpg"/>
                  <a:graphic>
                    <a:graphicData uri="http://schemas.openxmlformats.org/drawingml/2006/picture">
                      <pic:pic>
                        <pic:nvPicPr>
                          <pic:cNvPr id="0" name="image7.jpg"/>
                          <pic:cNvPicPr preferRelativeResize="0"/>
                        </pic:nvPicPr>
                        <pic:blipFill>
                          <a:blip r:embed="rId13"/>
                          <a:srcRect b="0" l="0" r="0" t="0"/>
                          <a:stretch>
                            <a:fillRect/>
                          </a:stretch>
                        </pic:blipFill>
                        <pic:spPr>
                          <a:xfrm>
                            <a:off x="0" y="0"/>
                            <a:ext cx="2084070" cy="156337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53">
            <w:pPr>
              <w:rPr/>
            </w:pPr>
            <w:r w:rsidDel="00000000" w:rsidR="00000000" w:rsidRPr="00000000">
              <w:rPr>
                <w:rtl w:val="0"/>
              </w:rPr>
              <w:t xml:space="preserve">-Incluyó una nueva aplicación llamada Windows Media Center</w:t>
            </w:r>
          </w:p>
          <w:p w:rsidR="00000000" w:rsidDel="00000000" w:rsidP="00000000" w:rsidRDefault="00000000" w:rsidRPr="00000000" w14:paraId="00000054">
            <w:pPr>
              <w:rPr/>
            </w:pPr>
            <w:r w:rsidDel="00000000" w:rsidR="00000000" w:rsidRPr="00000000">
              <w:rPr>
                <w:rtl w:val="0"/>
              </w:rPr>
              <w:t xml:space="preserve">-Una nueva interfaz gráfica llamada Windows Aero</w:t>
            </w:r>
          </w:p>
          <w:p w:rsidR="00000000" w:rsidDel="00000000" w:rsidP="00000000" w:rsidRDefault="00000000" w:rsidRPr="00000000" w14:paraId="00000055">
            <w:pPr>
              <w:rPr/>
            </w:pPr>
            <w:r w:rsidDel="00000000" w:rsidR="00000000" w:rsidRPr="00000000">
              <w:rPr>
                <w:rtl w:val="0"/>
              </w:rPr>
              <w:t xml:space="preserve">-Nuevo explorador Internet Explorer 7</w:t>
            </w:r>
          </w:p>
          <w:p w:rsidR="00000000" w:rsidDel="00000000" w:rsidP="00000000" w:rsidRDefault="00000000" w:rsidRPr="00000000" w14:paraId="00000056">
            <w:pPr>
              <w:rPr/>
            </w:pPr>
            <w:r w:rsidDel="00000000" w:rsidR="00000000" w:rsidRPr="00000000">
              <w:rPr>
                <w:rtl w:val="0"/>
              </w:rPr>
              <w:t xml:space="preserve">-Incluyó el Windows Sidebar, una barra lateral</w:t>
            </w:r>
          </w:p>
          <w:p w:rsidR="00000000" w:rsidDel="00000000" w:rsidP="00000000" w:rsidRDefault="00000000" w:rsidRPr="00000000" w14:paraId="00000057">
            <w:pPr>
              <w:rPr/>
            </w:pPr>
            <w:r w:rsidDel="00000000" w:rsidR="00000000" w:rsidRPr="00000000">
              <w:rPr>
                <w:rtl w:val="0"/>
              </w:rPr>
              <w:t xml:space="preserve">-Nueva API llamada WinFX</w:t>
            </w:r>
          </w:p>
        </w:tc>
        <w:tc>
          <w:tcPr/>
          <w:p w:rsidR="00000000" w:rsidDel="00000000" w:rsidP="00000000" w:rsidRDefault="00000000" w:rsidRPr="00000000" w14:paraId="00000058">
            <w:pPr>
              <w:jc w:val="center"/>
              <w:rPr/>
            </w:pPr>
            <w:r w:rsidDel="00000000" w:rsidR="00000000" w:rsidRPr="00000000">
              <w:rPr>
                <w:rtl w:val="0"/>
              </w:rPr>
              <w:t xml:space="preserve">30 de enero de 2007</w:t>
            </w:r>
          </w:p>
        </w:tc>
      </w:tr>
      <w:tr>
        <w:trPr>
          <w:cantSplit w:val="0"/>
          <w:tblHeader w:val="0"/>
        </w:trPr>
        <w:tc>
          <w:tcPr/>
          <w:p w:rsidR="00000000" w:rsidDel="00000000" w:rsidP="00000000" w:rsidRDefault="00000000" w:rsidRPr="00000000" w14:paraId="00000059">
            <w:pPr>
              <w:jc w:val="center"/>
              <w:rPr/>
            </w:pPr>
            <w:r w:rsidDel="00000000" w:rsidR="00000000" w:rsidRPr="00000000">
              <w:rPr>
                <w:rtl w:val="0"/>
              </w:rPr>
            </w:r>
          </w:p>
          <w:p w:rsidR="00000000" w:rsidDel="00000000" w:rsidP="00000000" w:rsidRDefault="00000000" w:rsidRPr="00000000" w14:paraId="0000005A">
            <w:pPr>
              <w:jc w:val="center"/>
              <w:rPr/>
            </w:pPr>
            <w:r w:rsidDel="00000000" w:rsidR="00000000" w:rsidRPr="00000000">
              <w:rPr>
                <w:rtl w:val="0"/>
              </w:rPr>
            </w:r>
          </w:p>
          <w:p w:rsidR="00000000" w:rsidDel="00000000" w:rsidP="00000000" w:rsidRDefault="00000000" w:rsidRPr="00000000" w14:paraId="0000005B">
            <w:pPr>
              <w:jc w:val="center"/>
              <w:rPr/>
            </w:pPr>
            <w:r w:rsidDel="00000000" w:rsidR="00000000" w:rsidRPr="00000000">
              <w:rPr>
                <w:rtl w:val="0"/>
              </w:rPr>
            </w:r>
          </w:p>
          <w:p w:rsidR="00000000" w:rsidDel="00000000" w:rsidP="00000000" w:rsidRDefault="00000000" w:rsidRPr="00000000" w14:paraId="0000005C">
            <w:pPr>
              <w:jc w:val="center"/>
              <w:rPr/>
            </w:pPr>
            <w:r w:rsidDel="00000000" w:rsidR="00000000" w:rsidRPr="00000000">
              <w:rPr>
                <w:rtl w:val="0"/>
              </w:rPr>
              <w:t xml:space="preserve">Windows 7</w:t>
            </w:r>
          </w:p>
        </w:tc>
        <w:tc>
          <w:tcPr/>
          <w:p w:rsidR="00000000" w:rsidDel="00000000" w:rsidP="00000000" w:rsidRDefault="00000000" w:rsidRPr="00000000" w14:paraId="0000005D">
            <w:pPr>
              <w:jc w:val="center"/>
              <w:rPr/>
            </w:pPr>
            <w:r w:rsidDel="00000000" w:rsidR="00000000" w:rsidRPr="00000000">
              <w:rPr/>
              <w:drawing>
                <wp:inline distB="0" distT="0" distL="0" distR="0">
                  <wp:extent cx="2084070" cy="1171575"/>
                  <wp:effectExtent b="0" l="0" r="0" t="0"/>
                  <wp:docPr id="25"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2084070" cy="117157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5E">
            <w:pPr>
              <w:rPr/>
            </w:pPr>
            <w:r w:rsidDel="00000000" w:rsidR="00000000" w:rsidRPr="00000000">
              <w:rPr>
                <w:rtl w:val="0"/>
              </w:rPr>
              <w:t xml:space="preserve">-Mejoras en el reconocimiento de escritura a mano</w:t>
            </w:r>
          </w:p>
          <w:p w:rsidR="00000000" w:rsidDel="00000000" w:rsidP="00000000" w:rsidRDefault="00000000" w:rsidRPr="00000000" w14:paraId="0000005F">
            <w:pPr>
              <w:rPr/>
            </w:pPr>
            <w:r w:rsidDel="00000000" w:rsidR="00000000" w:rsidRPr="00000000">
              <w:rPr>
                <w:rtl w:val="0"/>
              </w:rPr>
              <w:t xml:space="preserve">-Soportes para discos duros virtuales</w:t>
            </w:r>
          </w:p>
          <w:p w:rsidR="00000000" w:rsidDel="00000000" w:rsidP="00000000" w:rsidRDefault="00000000" w:rsidRPr="00000000" w14:paraId="00000060">
            <w:pPr>
              <w:rPr/>
            </w:pPr>
            <w:r w:rsidDel="00000000" w:rsidR="00000000" w:rsidRPr="00000000">
              <w:rPr>
                <w:rtl w:val="0"/>
              </w:rPr>
              <w:t xml:space="preserve">-Rendimiento mejorado en procesos multinúcleos</w:t>
            </w:r>
          </w:p>
          <w:p w:rsidR="00000000" w:rsidDel="00000000" w:rsidP="00000000" w:rsidRDefault="00000000" w:rsidRPr="00000000" w14:paraId="00000061">
            <w:pPr>
              <w:rPr/>
            </w:pPr>
            <w:r w:rsidDel="00000000" w:rsidR="00000000" w:rsidRPr="00000000">
              <w:rPr>
                <w:rtl w:val="0"/>
              </w:rPr>
              <w:t xml:space="preserve">-DirectAccess</w:t>
            </w:r>
          </w:p>
          <w:p w:rsidR="00000000" w:rsidDel="00000000" w:rsidP="00000000" w:rsidRDefault="00000000" w:rsidRPr="00000000" w14:paraId="00000062">
            <w:pPr>
              <w:rPr/>
            </w:pPr>
            <w:r w:rsidDel="00000000" w:rsidR="00000000" w:rsidRPr="00000000">
              <w:rPr>
                <w:rtl w:val="0"/>
              </w:rPr>
              <w:t xml:space="preserve">-Mejoras en el núcleo</w:t>
            </w:r>
          </w:p>
        </w:tc>
        <w:tc>
          <w:tcPr/>
          <w:p w:rsidR="00000000" w:rsidDel="00000000" w:rsidP="00000000" w:rsidRDefault="00000000" w:rsidRPr="00000000" w14:paraId="00000063">
            <w:pPr>
              <w:jc w:val="center"/>
              <w:rPr/>
            </w:pPr>
            <w:r w:rsidDel="00000000" w:rsidR="00000000" w:rsidRPr="00000000">
              <w:rPr>
                <w:rtl w:val="0"/>
              </w:rPr>
              <w:t xml:space="preserve">22 de octubre de 2009</w:t>
            </w:r>
          </w:p>
        </w:tc>
      </w:tr>
      <w:tr>
        <w:trPr>
          <w:cantSplit w:val="0"/>
          <w:tblHeader w:val="0"/>
        </w:trPr>
        <w:tc>
          <w:tcPr/>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jc w:val="center"/>
              <w:rPr/>
            </w:pPr>
            <w:r w:rsidDel="00000000" w:rsidR="00000000" w:rsidRPr="00000000">
              <w:rPr>
                <w:rtl w:val="0"/>
              </w:rPr>
            </w:r>
          </w:p>
          <w:p w:rsidR="00000000" w:rsidDel="00000000" w:rsidP="00000000" w:rsidRDefault="00000000" w:rsidRPr="00000000" w14:paraId="00000067">
            <w:pPr>
              <w:jc w:val="center"/>
              <w:rPr/>
            </w:pPr>
            <w:r w:rsidDel="00000000" w:rsidR="00000000" w:rsidRPr="00000000">
              <w:rPr>
                <w:rtl w:val="0"/>
              </w:rPr>
              <w:t xml:space="preserve">Windows 8</w:t>
            </w:r>
          </w:p>
        </w:tc>
        <w:tc>
          <w:tcPr/>
          <w:p w:rsidR="00000000" w:rsidDel="00000000" w:rsidP="00000000" w:rsidRDefault="00000000" w:rsidRPr="00000000" w14:paraId="00000068">
            <w:pPr>
              <w:jc w:val="center"/>
              <w:rPr/>
            </w:pPr>
            <w:r w:rsidDel="00000000" w:rsidR="00000000" w:rsidRPr="00000000">
              <w:rPr/>
              <w:drawing>
                <wp:inline distB="0" distT="0" distL="0" distR="0">
                  <wp:extent cx="2084070" cy="1171575"/>
                  <wp:effectExtent b="0" l="0" r="0" t="0"/>
                  <wp:docPr id="24" name="image9.jpg"/>
                  <a:graphic>
                    <a:graphicData uri="http://schemas.openxmlformats.org/drawingml/2006/picture">
                      <pic:pic>
                        <pic:nvPicPr>
                          <pic:cNvPr id="0" name="image9.jpg"/>
                          <pic:cNvPicPr preferRelativeResize="0"/>
                        </pic:nvPicPr>
                        <pic:blipFill>
                          <a:blip r:embed="rId15"/>
                          <a:srcRect b="0" l="0" r="0" t="0"/>
                          <a:stretch>
                            <a:fillRect/>
                          </a:stretch>
                        </pic:blipFill>
                        <pic:spPr>
                          <a:xfrm>
                            <a:off x="0" y="0"/>
                            <a:ext cx="2084070" cy="117157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69">
            <w:pPr>
              <w:rPr/>
            </w:pPr>
            <w:r w:rsidDel="00000000" w:rsidR="00000000" w:rsidRPr="00000000">
              <w:rPr>
                <w:rtl w:val="0"/>
              </w:rPr>
              <w:t xml:space="preserve">-Nueva interfaz llamada Modern UI</w:t>
            </w:r>
          </w:p>
          <w:p w:rsidR="00000000" w:rsidDel="00000000" w:rsidP="00000000" w:rsidRDefault="00000000" w:rsidRPr="00000000" w14:paraId="0000006A">
            <w:pPr>
              <w:rPr/>
            </w:pPr>
            <w:r w:rsidDel="00000000" w:rsidR="00000000" w:rsidRPr="00000000">
              <w:rPr>
                <w:rtl w:val="0"/>
              </w:rPr>
              <w:t xml:space="preserve">-Internet explorer 10</w:t>
            </w:r>
          </w:p>
          <w:p w:rsidR="00000000" w:rsidDel="00000000" w:rsidP="00000000" w:rsidRDefault="00000000" w:rsidRPr="00000000" w14:paraId="0000006B">
            <w:pPr>
              <w:rPr/>
            </w:pPr>
            <w:r w:rsidDel="00000000" w:rsidR="00000000" w:rsidRPr="00000000">
              <w:rPr>
                <w:rtl w:val="0"/>
              </w:rPr>
              <w:t xml:space="preserve">-App de OneDrive</w:t>
            </w:r>
          </w:p>
          <w:p w:rsidR="00000000" w:rsidDel="00000000" w:rsidP="00000000" w:rsidRDefault="00000000" w:rsidRPr="00000000" w14:paraId="0000006C">
            <w:pPr>
              <w:rPr/>
            </w:pPr>
            <w:r w:rsidDel="00000000" w:rsidR="00000000" w:rsidRPr="00000000">
              <w:rPr>
                <w:rtl w:val="0"/>
              </w:rPr>
              <w:t xml:space="preserve">-Pantalla de bloqueo</w:t>
            </w:r>
          </w:p>
        </w:tc>
        <w:tc>
          <w:tcPr/>
          <w:p w:rsidR="00000000" w:rsidDel="00000000" w:rsidP="00000000" w:rsidRDefault="00000000" w:rsidRPr="00000000" w14:paraId="0000006D">
            <w:pPr>
              <w:jc w:val="center"/>
              <w:rPr/>
            </w:pPr>
            <w:r w:rsidDel="00000000" w:rsidR="00000000" w:rsidRPr="00000000">
              <w:rPr>
                <w:rtl w:val="0"/>
              </w:rPr>
              <w:t xml:space="preserve">26 de octubre de 2012</w:t>
            </w:r>
          </w:p>
        </w:tc>
      </w:tr>
      <w:tr>
        <w:trPr>
          <w:cantSplit w:val="0"/>
          <w:tblHeader w:val="0"/>
        </w:trPr>
        <w:tc>
          <w:tcPr/>
          <w:p w:rsidR="00000000" w:rsidDel="00000000" w:rsidP="00000000" w:rsidRDefault="00000000" w:rsidRPr="00000000" w14:paraId="0000006E">
            <w:pPr>
              <w:jc w:val="center"/>
              <w:rPr/>
            </w:pPr>
            <w:r w:rsidDel="00000000" w:rsidR="00000000" w:rsidRPr="00000000">
              <w:rPr>
                <w:rtl w:val="0"/>
              </w:rPr>
            </w:r>
          </w:p>
          <w:p w:rsidR="00000000" w:rsidDel="00000000" w:rsidP="00000000" w:rsidRDefault="00000000" w:rsidRPr="00000000" w14:paraId="0000006F">
            <w:pPr>
              <w:jc w:val="center"/>
              <w:rPr/>
            </w:pPr>
            <w:r w:rsidDel="00000000" w:rsidR="00000000" w:rsidRPr="00000000">
              <w:rPr>
                <w:rtl w:val="0"/>
              </w:rPr>
            </w:r>
          </w:p>
          <w:p w:rsidR="00000000" w:rsidDel="00000000" w:rsidP="00000000" w:rsidRDefault="00000000" w:rsidRPr="00000000" w14:paraId="00000070">
            <w:pPr>
              <w:jc w:val="center"/>
              <w:rPr/>
            </w:pPr>
            <w:r w:rsidDel="00000000" w:rsidR="00000000" w:rsidRPr="00000000">
              <w:rPr>
                <w:rtl w:val="0"/>
              </w:rPr>
            </w:r>
          </w:p>
          <w:p w:rsidR="00000000" w:rsidDel="00000000" w:rsidP="00000000" w:rsidRDefault="00000000" w:rsidRPr="00000000" w14:paraId="00000071">
            <w:pPr>
              <w:jc w:val="center"/>
              <w:rPr/>
            </w:pPr>
            <w:r w:rsidDel="00000000" w:rsidR="00000000" w:rsidRPr="00000000">
              <w:rPr>
                <w:rtl w:val="0"/>
              </w:rPr>
              <w:t xml:space="preserve">Windows 10</w:t>
            </w:r>
          </w:p>
        </w:tc>
        <w:tc>
          <w:tcPr/>
          <w:p w:rsidR="00000000" w:rsidDel="00000000" w:rsidP="00000000" w:rsidRDefault="00000000" w:rsidRPr="00000000" w14:paraId="00000072">
            <w:pPr>
              <w:jc w:val="center"/>
              <w:rPr/>
            </w:pPr>
            <w:r w:rsidDel="00000000" w:rsidR="00000000" w:rsidRPr="00000000">
              <w:rPr/>
              <w:drawing>
                <wp:inline distB="0" distT="0" distL="0" distR="0">
                  <wp:extent cx="2084070" cy="1172210"/>
                  <wp:effectExtent b="0" l="0" r="0" t="0"/>
                  <wp:docPr id="28" name="image6.jpg"/>
                  <a:graphic>
                    <a:graphicData uri="http://schemas.openxmlformats.org/drawingml/2006/picture">
                      <pic:pic>
                        <pic:nvPicPr>
                          <pic:cNvPr id="0" name="image6.jpg"/>
                          <pic:cNvPicPr preferRelativeResize="0"/>
                        </pic:nvPicPr>
                        <pic:blipFill>
                          <a:blip r:embed="rId16"/>
                          <a:srcRect b="0" l="0" r="0" t="0"/>
                          <a:stretch>
                            <a:fillRect/>
                          </a:stretch>
                        </pic:blipFill>
                        <pic:spPr>
                          <a:xfrm>
                            <a:off x="0" y="0"/>
                            <a:ext cx="2084070" cy="117221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73">
            <w:pPr>
              <w:rPr/>
            </w:pPr>
            <w:r w:rsidDel="00000000" w:rsidR="00000000" w:rsidRPr="00000000">
              <w:rPr>
                <w:rtl w:val="0"/>
              </w:rPr>
              <w:t xml:space="preserve">-Nueva interfaz llamada Continuum</w:t>
            </w:r>
          </w:p>
          <w:p w:rsidR="00000000" w:rsidDel="00000000" w:rsidP="00000000" w:rsidRDefault="00000000" w:rsidRPr="00000000" w14:paraId="00000074">
            <w:pPr>
              <w:rPr/>
            </w:pPr>
            <w:r w:rsidDel="00000000" w:rsidR="00000000" w:rsidRPr="00000000">
              <w:rPr>
                <w:rtl w:val="0"/>
              </w:rPr>
              <w:t xml:space="preserve">-Incorpora tecnología de autenticación de factores múltiples</w:t>
            </w:r>
          </w:p>
          <w:p w:rsidR="00000000" w:rsidDel="00000000" w:rsidP="00000000" w:rsidRDefault="00000000" w:rsidRPr="00000000" w14:paraId="00000075">
            <w:pPr>
              <w:rPr/>
            </w:pPr>
            <w:r w:rsidDel="00000000" w:rsidR="00000000" w:rsidRPr="00000000">
              <w:rPr>
                <w:rtl w:val="0"/>
              </w:rPr>
              <w:t xml:space="preserve">-Nuevo navegador web, Microsoft Edge</w:t>
            </w:r>
          </w:p>
          <w:p w:rsidR="00000000" w:rsidDel="00000000" w:rsidP="00000000" w:rsidRDefault="00000000" w:rsidRPr="00000000" w14:paraId="00000076">
            <w:pPr>
              <w:rPr/>
            </w:pPr>
            <w:r w:rsidDel="00000000" w:rsidR="00000000" w:rsidRPr="00000000">
              <w:rPr>
                <w:rtl w:val="0"/>
              </w:rPr>
              <w:t xml:space="preserve">-Mayor integración con el ecosistema de Xbox</w:t>
            </w:r>
          </w:p>
          <w:p w:rsidR="00000000" w:rsidDel="00000000" w:rsidP="00000000" w:rsidRDefault="00000000" w:rsidRPr="00000000" w14:paraId="00000077">
            <w:pPr>
              <w:rPr/>
            </w:pPr>
            <w:r w:rsidDel="00000000" w:rsidR="00000000" w:rsidRPr="00000000">
              <w:rPr>
                <w:rtl w:val="0"/>
              </w:rPr>
              <w:t xml:space="preserve">-DirectX12</w:t>
            </w:r>
          </w:p>
        </w:tc>
        <w:tc>
          <w:tcPr/>
          <w:p w:rsidR="00000000" w:rsidDel="00000000" w:rsidP="00000000" w:rsidRDefault="00000000" w:rsidRPr="00000000" w14:paraId="00000078">
            <w:pPr>
              <w:jc w:val="center"/>
              <w:rPr/>
            </w:pPr>
            <w:r w:rsidDel="00000000" w:rsidR="00000000" w:rsidRPr="00000000">
              <w:rPr>
                <w:rtl w:val="0"/>
              </w:rPr>
              <w:t xml:space="preserve">29 de julio de 2015</w:t>
            </w:r>
          </w:p>
        </w:tc>
      </w:tr>
      <w:tr>
        <w:trPr>
          <w:cantSplit w:val="0"/>
          <w:tblHeader w:val="0"/>
        </w:trPr>
        <w:tc>
          <w:tcPr/>
          <w:p w:rsidR="00000000" w:rsidDel="00000000" w:rsidP="00000000" w:rsidRDefault="00000000" w:rsidRPr="00000000" w14:paraId="00000079">
            <w:pPr>
              <w:jc w:val="cente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jc w:val="center"/>
              <w:rPr/>
            </w:pPr>
            <w:r w:rsidDel="00000000" w:rsidR="00000000" w:rsidRPr="00000000">
              <w:rPr>
                <w:rtl w:val="0"/>
              </w:rPr>
            </w:r>
          </w:p>
          <w:p w:rsidR="00000000" w:rsidDel="00000000" w:rsidP="00000000" w:rsidRDefault="00000000" w:rsidRPr="00000000" w14:paraId="0000007C">
            <w:pPr>
              <w:jc w:val="center"/>
              <w:rPr/>
            </w:pPr>
            <w:r w:rsidDel="00000000" w:rsidR="00000000" w:rsidRPr="00000000">
              <w:rPr>
                <w:rtl w:val="0"/>
              </w:rPr>
              <w:t xml:space="preserve">Windows 11</w:t>
            </w:r>
          </w:p>
        </w:tc>
        <w:tc>
          <w:tcPr/>
          <w:p w:rsidR="00000000" w:rsidDel="00000000" w:rsidP="00000000" w:rsidRDefault="00000000" w:rsidRPr="00000000" w14:paraId="0000007D">
            <w:pPr>
              <w:jc w:val="center"/>
              <w:rPr/>
            </w:pPr>
            <w:r w:rsidDel="00000000" w:rsidR="00000000" w:rsidRPr="00000000">
              <w:rPr/>
              <w:drawing>
                <wp:inline distB="0" distT="0" distL="0" distR="0">
                  <wp:extent cx="2084070" cy="1389380"/>
                  <wp:effectExtent b="0" l="0" r="0" t="0"/>
                  <wp:docPr id="26"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2084070" cy="138938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7E">
            <w:pPr>
              <w:rPr/>
            </w:pPr>
            <w:r w:rsidDel="00000000" w:rsidR="00000000" w:rsidRPr="00000000">
              <w:rPr>
                <w:rtl w:val="0"/>
              </w:rPr>
              <w:t xml:space="preserve">-Compatibilidad con aplicaciones de Android</w:t>
            </w:r>
          </w:p>
          <w:p w:rsidR="00000000" w:rsidDel="00000000" w:rsidP="00000000" w:rsidRDefault="00000000" w:rsidRPr="00000000" w14:paraId="0000007F">
            <w:pPr>
              <w:rPr/>
            </w:pPr>
            <w:r w:rsidDel="00000000" w:rsidR="00000000" w:rsidRPr="00000000">
              <w:rPr>
                <w:rtl w:val="0"/>
              </w:rPr>
              <w:t xml:space="preserve">-Nuevo Windows terminal</w:t>
            </w:r>
          </w:p>
          <w:p w:rsidR="00000000" w:rsidDel="00000000" w:rsidP="00000000" w:rsidRDefault="00000000" w:rsidRPr="00000000" w14:paraId="00000080">
            <w:pPr>
              <w:rPr/>
            </w:pPr>
            <w:r w:rsidDel="00000000" w:rsidR="00000000" w:rsidRPr="00000000">
              <w:rPr>
                <w:rtl w:val="0"/>
              </w:rPr>
              <w:t xml:space="preserve">-Nuevas opciones de pantalla partida</w:t>
            </w:r>
          </w:p>
          <w:p w:rsidR="00000000" w:rsidDel="00000000" w:rsidP="00000000" w:rsidRDefault="00000000" w:rsidRPr="00000000" w14:paraId="00000081">
            <w:pPr>
              <w:rPr/>
            </w:pPr>
            <w:r w:rsidDel="00000000" w:rsidR="00000000" w:rsidRPr="00000000">
              <w:rPr>
                <w:rtl w:val="0"/>
              </w:rPr>
              <w:t xml:space="preserve">-DirectStorage y Auto HDR</w:t>
            </w:r>
          </w:p>
        </w:tc>
        <w:tc>
          <w:tcPr/>
          <w:p w:rsidR="00000000" w:rsidDel="00000000" w:rsidP="00000000" w:rsidRDefault="00000000" w:rsidRPr="00000000" w14:paraId="00000082">
            <w:pPr>
              <w:jc w:val="center"/>
              <w:rPr/>
            </w:pPr>
            <w:r w:rsidDel="00000000" w:rsidR="00000000" w:rsidRPr="00000000">
              <w:rPr>
                <w:rtl w:val="0"/>
              </w:rPr>
              <w:t xml:space="preserve">5 de octubre de 2021</w:t>
            </w:r>
          </w:p>
        </w:tc>
      </w:tr>
    </w:tbl>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r>
    </w:p>
    <w:p w:rsidR="00000000" w:rsidDel="00000000" w:rsidP="00000000" w:rsidRDefault="00000000" w:rsidRPr="00000000" w14:paraId="00000085">
      <w:pPr>
        <w:numPr>
          <w:ilvl w:val="0"/>
          <w:numId w:val="1"/>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w:t>
      </w:r>
      <w:r w:rsidDel="00000000" w:rsidR="00000000" w:rsidRPr="00000000">
        <w:rPr>
          <w:rtl w:val="0"/>
        </w:rPr>
        <w:t xml:space="preserve">Qué</w:t>
      </w:r>
      <w:r w:rsidDel="00000000" w:rsidR="00000000" w:rsidRPr="00000000">
        <w:rPr>
          <w:color w:val="000000"/>
          <w:rtl w:val="0"/>
        </w:rPr>
        <w:t xml:space="preserve"> es el ciclo de vida de Windows?  Pon el ciclo de vida de Windows 1</w:t>
      </w:r>
      <w:r w:rsidDel="00000000" w:rsidR="00000000" w:rsidRPr="00000000">
        <w:rPr>
          <w:rtl w:val="0"/>
        </w:rPr>
        <w:t xml:space="preserve">1</w:t>
      </w:r>
      <w:r w:rsidDel="00000000" w:rsidR="00000000" w:rsidRPr="00000000">
        <w:rPr>
          <w:color w:val="000000"/>
          <w:rtl w:val="0"/>
        </w:rPr>
        <w:t xml:space="preserve">.</w:t>
      </w:r>
      <w:r w:rsidDel="00000000" w:rsidR="00000000" w:rsidRPr="00000000">
        <w:rPr>
          <w:rtl w:val="0"/>
        </w:rPr>
        <w:t xml:space="preserve">(comparada con windows 10)</w:t>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after="0" w:lineRule="auto"/>
        <w:ind w:left="720" w:firstLine="0"/>
        <w:rPr>
          <w:b w:val="1"/>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spacing w:after="0" w:lineRule="auto"/>
        <w:ind w:left="720" w:firstLine="0"/>
        <w:rPr>
          <w:b w:val="1"/>
        </w:rPr>
      </w:pPr>
      <w:r w:rsidDel="00000000" w:rsidR="00000000" w:rsidRPr="00000000">
        <w:rPr>
          <w:b w:val="1"/>
          <w:rtl w:val="0"/>
        </w:rPr>
        <w:t xml:space="preserve">El ciclo de vida comienza cuando se lanza un producto y termina cuando ya no tiene soporte. Fin de soporte se refiere a la fecha en que Microsoft dejará de proporcionar soluciones automáticas, actualizaciones y asistencia técnica online.</w:t>
      </w:r>
    </w:p>
    <w:p w:rsidR="00000000" w:rsidDel="00000000" w:rsidP="00000000" w:rsidRDefault="00000000" w:rsidRPr="00000000" w14:paraId="00000088">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spacing w:after="0" w:lineRule="auto"/>
        <w:ind w:left="720" w:firstLine="0"/>
        <w:rPr>
          <w:b w:val="1"/>
        </w:rPr>
      </w:pPr>
      <w:r w:rsidDel="00000000" w:rsidR="00000000" w:rsidRPr="00000000">
        <w:rPr>
          <w:b w:val="1"/>
          <w:rtl w:val="0"/>
        </w:rPr>
        <w:t xml:space="preserve">Windows 11 recibirá actualizaciones de seguridad mensuales acumulativas que son hasta un 40% más pequeñas que las actualizaciones acumulativas de Windows 10.</w:t>
      </w:r>
    </w:p>
    <w:p w:rsidR="00000000" w:rsidDel="00000000" w:rsidP="00000000" w:rsidRDefault="00000000" w:rsidRPr="00000000" w14:paraId="0000008A">
      <w:pPr>
        <w:pBdr>
          <w:top w:space="0" w:sz="0" w:val="nil"/>
          <w:left w:space="0" w:sz="0" w:val="nil"/>
          <w:bottom w:space="0" w:sz="0" w:val="nil"/>
          <w:right w:space="0" w:sz="0" w:val="nil"/>
          <w:between w:space="0" w:sz="0" w:val="nil"/>
        </w:pBdr>
        <w:spacing w:after="0" w:lineRule="auto"/>
        <w:ind w:left="720" w:firstLine="0"/>
        <w:rPr>
          <w:b w:val="1"/>
        </w:rPr>
      </w:pPr>
      <w:r w:rsidDel="00000000" w:rsidR="00000000" w:rsidRPr="00000000">
        <w:rPr>
          <w:b w:val="1"/>
          <w:rtl w:val="0"/>
        </w:rPr>
        <w:t xml:space="preserve">Windows 11 tendrá una cadencia de actualización de funciones anual.</w:t>
      </w:r>
    </w:p>
    <w:p w:rsidR="00000000" w:rsidDel="00000000" w:rsidP="00000000" w:rsidRDefault="00000000" w:rsidRPr="00000000" w14:paraId="0000008B">
      <w:pPr>
        <w:pBdr>
          <w:top w:space="0" w:sz="0" w:val="nil"/>
          <w:left w:space="0" w:sz="0" w:val="nil"/>
          <w:bottom w:space="0" w:sz="0" w:val="nil"/>
          <w:right w:space="0" w:sz="0" w:val="nil"/>
          <w:between w:space="0" w:sz="0" w:val="nil"/>
        </w:pBdr>
        <w:spacing w:after="0" w:lineRule="auto"/>
        <w:ind w:left="720" w:firstLine="0"/>
        <w:rPr>
          <w:b w:val="1"/>
        </w:rPr>
      </w:pPr>
      <w:r w:rsidDel="00000000" w:rsidR="00000000" w:rsidRPr="00000000">
        <w:rPr>
          <w:b w:val="1"/>
          <w:rtl w:val="0"/>
        </w:rPr>
        <w:t xml:space="preserve">Windows 11 vendrá con 24 meses de soporte para las ediciones Home, Pro, Pro para Workstations y Pro Education.</w:t>
      </w:r>
    </w:p>
    <w:p w:rsidR="00000000" w:rsidDel="00000000" w:rsidP="00000000" w:rsidRDefault="00000000" w:rsidRPr="00000000" w14:paraId="0000008C">
      <w:pPr>
        <w:pBdr>
          <w:top w:space="0" w:sz="0" w:val="nil"/>
          <w:left w:space="0" w:sz="0" w:val="nil"/>
          <w:bottom w:space="0" w:sz="0" w:val="nil"/>
          <w:right w:space="0" w:sz="0" w:val="nil"/>
          <w:between w:space="0" w:sz="0" w:val="nil"/>
        </w:pBdr>
        <w:spacing w:after="0" w:lineRule="auto"/>
        <w:ind w:left="720" w:firstLine="0"/>
        <w:rPr>
          <w:b w:val="1"/>
        </w:rPr>
      </w:pPr>
      <w:r w:rsidDel="00000000" w:rsidR="00000000" w:rsidRPr="00000000">
        <w:rPr>
          <w:b w:val="1"/>
          <w:rtl w:val="0"/>
        </w:rPr>
        <w:t xml:space="preserve">Windows 11 vendrá con 36 meses de soporte para las ediciones Enterprise y Education.</w:t>
      </w:r>
    </w:p>
    <w:p w:rsidR="00000000" w:rsidDel="00000000" w:rsidP="00000000" w:rsidRDefault="00000000" w:rsidRPr="00000000" w14:paraId="0000008D">
      <w:pPr>
        <w:pBdr>
          <w:top w:space="0" w:sz="0" w:val="nil"/>
          <w:left w:space="0" w:sz="0" w:val="nil"/>
          <w:bottom w:space="0" w:sz="0" w:val="nil"/>
          <w:right w:space="0" w:sz="0" w:val="nil"/>
          <w:between w:space="0" w:sz="0" w:val="nil"/>
        </w:pBdr>
        <w:spacing w:after="0" w:lineRule="auto"/>
        <w:ind w:left="720" w:firstLine="0"/>
        <w:rPr>
          <w:b w:val="1"/>
        </w:rPr>
      </w:pPr>
      <w:r w:rsidDel="00000000" w:rsidR="00000000" w:rsidRPr="00000000">
        <w:rPr>
          <w:b w:val="1"/>
          <w:rtl w:val="0"/>
        </w:rPr>
        <w:t xml:space="preserve">Windows 11 estará disponible para clientes comerciales a través de los canales de servicio de Windows 10 existentes.</w:t>
      </w:r>
    </w:p>
    <w:p w:rsidR="00000000" w:rsidDel="00000000" w:rsidP="00000000" w:rsidRDefault="00000000" w:rsidRPr="00000000" w14:paraId="0000008E">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r>
    </w:p>
    <w:p w:rsidR="00000000" w:rsidDel="00000000" w:rsidP="00000000" w:rsidRDefault="00000000" w:rsidRPr="00000000" w14:paraId="00000090">
      <w:pPr>
        <w:pStyle w:val="Heading3"/>
        <w:keepNext w:val="0"/>
        <w:keepLines w:val="0"/>
        <w:numPr>
          <w:ilvl w:val="0"/>
          <w:numId w:val="1"/>
        </w:numPr>
        <w:shd w:fill="ffffff" w:val="clear"/>
        <w:spacing w:after="0" w:before="0" w:line="312" w:lineRule="auto"/>
        <w:ind w:left="720" w:hanging="360"/>
        <w:rPr>
          <w:b w:val="0"/>
          <w:sz w:val="22"/>
          <w:szCs w:val="22"/>
        </w:rPr>
      </w:pPr>
      <w:bookmarkStart w:colFirst="0" w:colLast="0" w:name="_heading=h.fu8c56lp9hal" w:id="1"/>
      <w:bookmarkEnd w:id="1"/>
      <w:r w:rsidDel="00000000" w:rsidR="00000000" w:rsidRPr="00000000">
        <w:rPr>
          <w:b w:val="0"/>
          <w:sz w:val="22"/>
          <w:szCs w:val="22"/>
          <w:rtl w:val="0"/>
        </w:rPr>
        <w:t xml:space="preserve">¿Cuál es la diferencia entre una actualización de calidad de Windows y una actualización de características de Windows?</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spacing w:after="0" w:lineRule="auto"/>
        <w:ind w:left="720" w:firstLine="0"/>
        <w:rPr>
          <w:b w:val="1"/>
        </w:rPr>
      </w:pPr>
      <w:r w:rsidDel="00000000" w:rsidR="00000000" w:rsidRPr="00000000">
        <w:rPr>
          <w:b w:val="1"/>
          <w:rtl w:val="0"/>
        </w:rPr>
        <w:t xml:space="preserve">-Actualizaciones de calidad: Realizan correcciones o actualizaciones menores o de seguridad.</w:t>
      </w:r>
    </w:p>
    <w:p w:rsidR="00000000" w:rsidDel="00000000" w:rsidP="00000000" w:rsidRDefault="00000000" w:rsidRPr="00000000" w14:paraId="00000093">
      <w:pPr>
        <w:spacing w:after="0" w:lineRule="auto"/>
        <w:ind w:left="720" w:firstLine="0"/>
        <w:rPr>
          <w:b w:val="1"/>
        </w:rPr>
      </w:pPr>
      <w:r w:rsidDel="00000000" w:rsidR="00000000" w:rsidRPr="00000000">
        <w:rPr>
          <w:rtl w:val="0"/>
        </w:rPr>
      </w:r>
    </w:p>
    <w:p w:rsidR="00000000" w:rsidDel="00000000" w:rsidP="00000000" w:rsidRDefault="00000000" w:rsidRPr="00000000" w14:paraId="00000094">
      <w:pPr>
        <w:spacing w:after="0" w:lineRule="auto"/>
        <w:ind w:left="720" w:firstLine="0"/>
        <w:rPr/>
      </w:pPr>
      <w:r w:rsidDel="00000000" w:rsidR="00000000" w:rsidRPr="00000000">
        <w:rPr>
          <w:b w:val="1"/>
          <w:rtl w:val="0"/>
        </w:rPr>
        <w:t xml:space="preserve">-Actualizaciones de características: Añaden nuevas funciones y características al sistema operativo.</w:t>
      </w:r>
      <w:r w:rsidDel="00000000" w:rsidR="00000000" w:rsidRPr="00000000">
        <w:rPr>
          <w:rtl w:val="0"/>
        </w:rPr>
      </w:r>
    </w:p>
    <w:p w:rsidR="00000000" w:rsidDel="00000000" w:rsidP="00000000" w:rsidRDefault="00000000" w:rsidRPr="00000000" w14:paraId="00000095">
      <w:pPr>
        <w:ind w:left="720" w:firstLine="0"/>
        <w:rPr>
          <w:b w:val="1"/>
        </w:rPr>
      </w:pPr>
      <w:r w:rsidDel="00000000" w:rsidR="00000000" w:rsidRPr="00000000">
        <w:rPr>
          <w:rtl w:val="0"/>
        </w:rPr>
      </w:r>
    </w:p>
    <w:p w:rsidR="00000000" w:rsidDel="00000000" w:rsidP="00000000" w:rsidRDefault="00000000" w:rsidRPr="00000000" w14:paraId="00000096">
      <w:pPr>
        <w:numPr>
          <w:ilvl w:val="0"/>
          <w:numId w:val="1"/>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Indica también los Windows servidor y cómo han evolucionado</w:t>
      </w:r>
    </w:p>
    <w:p w:rsidR="00000000" w:rsidDel="00000000" w:rsidP="00000000" w:rsidRDefault="00000000" w:rsidRPr="00000000" w14:paraId="00000097">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r>
    </w:p>
    <w:tbl>
      <w:tblPr>
        <w:tblStyle w:val="Table2"/>
        <w:tblW w:w="12000.0" w:type="dxa"/>
        <w:jc w:val="left"/>
        <w:tblInd w:w="12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3180"/>
        <w:gridCol w:w="3165"/>
        <w:gridCol w:w="2910"/>
        <w:tblGridChange w:id="0">
          <w:tblGrid>
            <w:gridCol w:w="2745"/>
            <w:gridCol w:w="3180"/>
            <w:gridCol w:w="3165"/>
            <w:gridCol w:w="2910"/>
          </w:tblGrid>
        </w:tblGridChange>
      </w:tblGrid>
      <w:tr>
        <w:trPr>
          <w:cantSplit w:val="0"/>
          <w:trHeight w:val="4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u w:val="single"/>
              </w:rPr>
            </w:pPr>
            <w:r w:rsidDel="00000000" w:rsidR="00000000" w:rsidRPr="00000000">
              <w:rPr>
                <w:b w:val="1"/>
                <w:u w:val="single"/>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u w:val="single"/>
              </w:rPr>
            </w:pPr>
            <w:r w:rsidDel="00000000" w:rsidR="00000000" w:rsidRPr="00000000">
              <w:rPr>
                <w:b w:val="1"/>
                <w:u w:val="single"/>
                <w:rtl w:val="0"/>
              </w:rPr>
              <w:t xml:space="preserve">Imágen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u w:val="single"/>
              </w:rPr>
            </w:pPr>
            <w:r w:rsidDel="00000000" w:rsidR="00000000" w:rsidRPr="00000000">
              <w:rPr>
                <w:b w:val="1"/>
                <w:u w:val="single"/>
                <w:rtl w:val="0"/>
              </w:rPr>
              <w:t xml:space="preserve">Principales Características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u w:val="single"/>
              </w:rPr>
            </w:pPr>
            <w:r w:rsidDel="00000000" w:rsidR="00000000" w:rsidRPr="00000000">
              <w:rPr>
                <w:b w:val="1"/>
                <w:u w:val="single"/>
                <w:rtl w:val="0"/>
              </w:rPr>
              <w:t xml:space="preserve">Fecha de lanzamiento</w:t>
            </w:r>
          </w:p>
        </w:tc>
      </w:tr>
      <w:tr>
        <w:trPr>
          <w:cantSplit w:val="0"/>
          <w:trHeight w:val="2877.50000000000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Windows Server 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866900" cy="2286000"/>
                  <wp:effectExtent b="0" l="0" r="0" t="0"/>
                  <wp:docPr id="30" name="image2.jpg"/>
                  <a:graphic>
                    <a:graphicData uri="http://schemas.openxmlformats.org/drawingml/2006/picture">
                      <pic:pic>
                        <pic:nvPicPr>
                          <pic:cNvPr id="0" name="image2.jpg"/>
                          <pic:cNvPicPr preferRelativeResize="0"/>
                        </pic:nvPicPr>
                        <pic:blipFill>
                          <a:blip r:embed="rId18"/>
                          <a:srcRect b="0" l="0" r="0" t="0"/>
                          <a:stretch>
                            <a:fillRect/>
                          </a:stretch>
                        </pic:blipFill>
                        <pic:spPr>
                          <a:xfrm>
                            <a:off x="0" y="0"/>
                            <a:ext cx="1866900" cy="2286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-Dentro de las tareas que puede realizar Server 2000, se incluyen: crear cuentas de usuarios, asignar recursos y privilegios, actuar como servidor web, FTP, servidor de impresión, DNS o resolución de nombres de dominio y servidor DHCP.</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-Era muy sencilla de usar.</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-Contaba con una versión MultiLanguage.</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-Añadía técnicas en función de mostrar redes establecidas mucho más cómodas de efectuar.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17 de Febrero del 2000</w:t>
            </w:r>
          </w:p>
        </w:tc>
      </w:tr>
      <w:tr>
        <w:trPr>
          <w:cantSplit w:val="0"/>
          <w:trHeight w:val="2877.50000000000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Windows Server 2003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866900" cy="1066800"/>
                  <wp:effectExtent b="0" l="0" r="0" t="0"/>
                  <wp:docPr id="14"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1866900" cy="1066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-Una de las más seguras y más rápidas que ha existido.</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-Permitirte obtener el rendimiento más alto de las inversiones de infraestructura que se efectúen.</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-Ofrece herramientas que permiten implementar, gestionar y emplear su infraestructura de 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24 de Abril del 2003</w:t>
            </w:r>
          </w:p>
        </w:tc>
      </w:tr>
      <w:tr>
        <w:trPr>
          <w:cantSplit w:val="0"/>
          <w:trHeight w:val="2877.50000000000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Windows Server 2008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866900" cy="1854200"/>
                  <wp:effectExtent b="0" l="0" r="0" t="0"/>
                  <wp:docPr id="15" name="image4.jpg"/>
                  <a:graphic>
                    <a:graphicData uri="http://schemas.openxmlformats.org/drawingml/2006/picture">
                      <pic:pic>
                        <pic:nvPicPr>
                          <pic:cNvPr id="0" name="image4.jpg"/>
                          <pic:cNvPicPr preferRelativeResize="0"/>
                        </pic:nvPicPr>
                        <pic:blipFill>
                          <a:blip r:embed="rId20"/>
                          <a:srcRect b="0" l="0" r="0" t="0"/>
                          <a:stretch>
                            <a:fillRect/>
                          </a:stretch>
                        </pic:blipFill>
                        <pic:spPr>
                          <a:xfrm>
                            <a:off x="0" y="0"/>
                            <a:ext cx="1866900" cy="1854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-Incluyó un nuevo proceso de reparación de sistema NTF.</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 notaron muchas mejoras en cuanto al rendimiento de la virtualización de Windows Server.</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-Logró optimizar la plataforma de aplicación web.</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-Proporciona protección contra malware en la carga de controladores en memoria.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 de Febrero del 2008</w:t>
            </w:r>
          </w:p>
        </w:tc>
      </w:tr>
      <w:tr>
        <w:trPr>
          <w:cantSplit w:val="0"/>
          <w:trHeight w:val="2877.50000000000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Windows Server 2012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866900" cy="1397000"/>
                  <wp:effectExtent b="0" l="0" r="0" t="0"/>
                  <wp:docPr id="31" name="image1.jpg"/>
                  <a:graphic>
                    <a:graphicData uri="http://schemas.openxmlformats.org/drawingml/2006/picture">
                      <pic:pic>
                        <pic:nvPicPr>
                          <pic:cNvPr id="0" name="image1.jpg"/>
                          <pic:cNvPicPr preferRelativeResize="0"/>
                        </pic:nvPicPr>
                        <pic:blipFill>
                          <a:blip r:embed="rId21"/>
                          <a:srcRect b="0" l="0" r="0" t="0"/>
                          <a:stretch>
                            <a:fillRect/>
                          </a:stretch>
                        </pic:blipFill>
                        <pic:spPr>
                          <a:xfrm>
                            <a:off x="0" y="0"/>
                            <a:ext cx="1866900" cy="1397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-Orientada a la nube.</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-Maneja la instalación de servidores muy flexible</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tiene soporte para computadoras con procesadores Intel Itanium.</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-Presenta una actualización de Hyper-V que añade varias mejoras.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 de Septiembre del 2012</w:t>
            </w:r>
          </w:p>
        </w:tc>
      </w:tr>
      <w:tr>
        <w:trPr>
          <w:cantSplit w:val="0"/>
          <w:trHeight w:val="2877.50000000000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Windows Server 2016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866900" cy="1866900"/>
                  <wp:effectExtent b="0" l="0" r="0" t="0"/>
                  <wp:docPr id="29"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1866900" cy="1866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-Cuenta con una función llamada Active Directory Federation Services.</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-Ofrece Windows Server Anti Malware, el cual se encuentra instalado y activado de manera predeterminada sin la interfaz gráfica de usuario.</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-Incluye el reinicio suave.</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-Soporte para OpenGL 4.4 y OpenCL 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26 de Septiembre del 2016</w:t>
            </w:r>
          </w:p>
        </w:tc>
      </w:tr>
    </w:tbl>
    <w:p w:rsidR="00000000" w:rsidDel="00000000" w:rsidP="00000000" w:rsidRDefault="00000000" w:rsidRPr="00000000" w14:paraId="000000C1">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spacing w:after="0" w:lineRule="auto"/>
        <w:ind w:left="720" w:hanging="720"/>
        <w:rPr>
          <w:b w:val="1"/>
          <w:color w:val="f7cbac"/>
          <w:sz w:val="48"/>
          <w:szCs w:val="48"/>
        </w:rPr>
      </w:pPr>
      <w:r w:rsidDel="00000000" w:rsidR="00000000" w:rsidRPr="00000000">
        <w:rPr>
          <w:b w:val="1"/>
          <w:color w:val="f7cbac"/>
          <w:sz w:val="48"/>
          <w:szCs w:val="48"/>
          <w:rtl w:val="0"/>
        </w:rPr>
        <w:t xml:space="preserve">LICENCIAS DE WINDOWS</w:t>
      </w:r>
    </w:p>
    <w:p w:rsidR="00000000" w:rsidDel="00000000" w:rsidP="00000000" w:rsidRDefault="00000000" w:rsidRPr="00000000" w14:paraId="000000C3">
      <w:pPr>
        <w:ind w:left="360" w:firstLine="0"/>
        <w:rPr/>
      </w:pPr>
      <w:r w:rsidDel="00000000" w:rsidR="00000000" w:rsidRPr="00000000">
        <w:rPr>
          <w:rtl w:val="0"/>
        </w:rPr>
      </w:r>
    </w:p>
    <w:p w:rsidR="00000000" w:rsidDel="00000000" w:rsidP="00000000" w:rsidRDefault="00000000" w:rsidRPr="00000000" w14:paraId="000000C4">
      <w:pPr>
        <w:numPr>
          <w:ilvl w:val="0"/>
          <w:numId w:val="1"/>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Explica las diferencias entre estas tres licencias de Microsoft Windows con una tabla:</w:t>
      </w:r>
      <w:r w:rsidDel="00000000" w:rsidR="00000000" w:rsidRPr="00000000">
        <w:rPr>
          <w:rtl w:val="0"/>
        </w:rPr>
      </w:r>
    </w:p>
    <w:p w:rsidR="00000000" w:rsidDel="00000000" w:rsidP="00000000" w:rsidRDefault="00000000" w:rsidRPr="00000000" w14:paraId="000000C5">
      <w:pPr>
        <w:numPr>
          <w:ilvl w:val="0"/>
          <w:numId w:val="2"/>
        </w:numPr>
        <w:pBdr>
          <w:top w:space="0" w:sz="0" w:val="nil"/>
          <w:left w:space="0" w:sz="0" w:val="nil"/>
          <w:bottom w:space="0" w:sz="0" w:val="nil"/>
          <w:right w:space="0" w:sz="0" w:val="nil"/>
          <w:between w:space="0" w:sz="0" w:val="nil"/>
        </w:pBdr>
        <w:spacing w:after="0" w:lineRule="auto"/>
        <w:ind w:left="1080" w:hanging="360"/>
        <w:rPr/>
      </w:pPr>
      <w:r w:rsidDel="00000000" w:rsidR="00000000" w:rsidRPr="00000000">
        <w:rPr>
          <w:color w:val="000000"/>
          <w:rtl w:val="0"/>
        </w:rPr>
        <w:t xml:space="preserve">OEM</w:t>
      </w:r>
      <w:r w:rsidDel="00000000" w:rsidR="00000000" w:rsidRPr="00000000">
        <w:rPr>
          <w:rtl w:val="0"/>
        </w:rPr>
      </w:r>
    </w:p>
    <w:p w:rsidR="00000000" w:rsidDel="00000000" w:rsidP="00000000" w:rsidRDefault="00000000" w:rsidRPr="00000000" w14:paraId="000000C6">
      <w:pPr>
        <w:numPr>
          <w:ilvl w:val="0"/>
          <w:numId w:val="2"/>
        </w:numPr>
        <w:pBdr>
          <w:top w:space="0" w:sz="0" w:val="nil"/>
          <w:left w:space="0" w:sz="0" w:val="nil"/>
          <w:bottom w:space="0" w:sz="0" w:val="nil"/>
          <w:right w:space="0" w:sz="0" w:val="nil"/>
          <w:between w:space="0" w:sz="0" w:val="nil"/>
        </w:pBdr>
        <w:spacing w:after="0" w:lineRule="auto"/>
        <w:ind w:left="1080" w:hanging="360"/>
        <w:rPr/>
      </w:pPr>
      <w:r w:rsidDel="00000000" w:rsidR="00000000" w:rsidRPr="00000000">
        <w:rPr>
          <w:color w:val="000000"/>
          <w:rtl w:val="0"/>
        </w:rPr>
        <w:t xml:space="preserve">Retail</w:t>
      </w:r>
      <w:r w:rsidDel="00000000" w:rsidR="00000000" w:rsidRPr="00000000">
        <w:rPr>
          <w:rtl w:val="0"/>
        </w:rPr>
      </w:r>
    </w:p>
    <w:p w:rsidR="00000000" w:rsidDel="00000000" w:rsidP="00000000" w:rsidRDefault="00000000" w:rsidRPr="00000000" w14:paraId="000000C7">
      <w:pPr>
        <w:numPr>
          <w:ilvl w:val="0"/>
          <w:numId w:val="2"/>
        </w:numPr>
        <w:pBdr>
          <w:top w:space="0" w:sz="0" w:val="nil"/>
          <w:left w:space="0" w:sz="0" w:val="nil"/>
          <w:bottom w:space="0" w:sz="0" w:val="nil"/>
          <w:right w:space="0" w:sz="0" w:val="nil"/>
          <w:between w:space="0" w:sz="0" w:val="nil"/>
        </w:pBdr>
        <w:spacing w:after="0" w:lineRule="auto"/>
        <w:ind w:left="1080" w:hanging="360"/>
        <w:rPr/>
      </w:pPr>
      <w:r w:rsidDel="00000000" w:rsidR="00000000" w:rsidRPr="00000000">
        <w:rPr>
          <w:color w:val="000000"/>
          <w:rtl w:val="0"/>
        </w:rPr>
        <w:t xml:space="preserve">Por volumen</w:t>
      </w: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r>
    </w:p>
    <w:tbl>
      <w:tblPr>
        <w:tblStyle w:val="Table3"/>
        <w:tblW w:w="13284.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28"/>
        <w:gridCol w:w="4428"/>
        <w:gridCol w:w="4428"/>
        <w:tblGridChange w:id="0">
          <w:tblGrid>
            <w:gridCol w:w="4428"/>
            <w:gridCol w:w="4428"/>
            <w:gridCol w:w="442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u w:val="single"/>
              </w:rPr>
            </w:pPr>
            <w:r w:rsidDel="00000000" w:rsidR="00000000" w:rsidRPr="00000000">
              <w:rPr>
                <w:b w:val="1"/>
                <w:u w:val="single"/>
                <w:rtl w:val="0"/>
              </w:rPr>
              <w:t xml:space="preserve">OEM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u w:val="single"/>
              </w:rPr>
            </w:pPr>
            <w:r w:rsidDel="00000000" w:rsidR="00000000" w:rsidRPr="00000000">
              <w:rPr>
                <w:b w:val="1"/>
                <w:u w:val="single"/>
                <w:rtl w:val="0"/>
              </w:rPr>
              <w:t xml:space="preserve">Retail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u w:val="single"/>
              </w:rPr>
            </w:pPr>
            <w:r w:rsidDel="00000000" w:rsidR="00000000" w:rsidRPr="00000000">
              <w:rPr>
                <w:b w:val="1"/>
                <w:u w:val="single"/>
                <w:rtl w:val="0"/>
              </w:rPr>
              <w:t xml:space="preserve">Por Volúmen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Estas licencias son utilizadas por los fabricantes de equipos. Se utilizan no sólo por los grandes fabricantes como IBM, Asus o Dell, sino también por los pequeños integradores y tiendas de informática, donde podemos comprar ordenadores con configuraciones a medida. Este tipo de licencia está vinculada al PC donde está instalada por primera vez y para siempre. No puede ser utilizada en otro PC.</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Estas son las licencias estándar para el consumidor de Windows. Ellas han sido diseñadas para los usuarios normales de equipos, que tienen la intención de comprar una licencia para actualizar su máquina a una nueva versión de Windows. Este tipo de licencia permite al usuario instalar Windows en cualquier ordenador e incluso cambiarlo a otro, pero la misma licencia sólo puede estar instalada en un único ordenador en cada momento.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Permite automatizar y administrar el proceso de activación de los productos en ordenadores que ejecutan sistemas operativos Windows y tienen una licencia en virtud de un programa de licencias por volumen. También se usa con otro software de Microsoft que se vende con arreglo a contratos de licencias por volumen y que admite la activación por volumen.</w:t>
            </w:r>
          </w:p>
        </w:tc>
      </w:tr>
    </w:tbl>
    <w:p w:rsidR="00000000" w:rsidDel="00000000" w:rsidP="00000000" w:rsidRDefault="00000000" w:rsidRPr="00000000" w14:paraId="000000CF">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spacing w:after="0" w:lineRule="auto"/>
        <w:ind w:left="720" w:firstLine="0"/>
        <w:rPr>
          <w:color w:val="000000"/>
        </w:rPr>
      </w:pPr>
      <w:bookmarkStart w:colFirst="0" w:colLast="0" w:name="_heading=h.1fob9te" w:id="2"/>
      <w:bookmarkEnd w:id="2"/>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0D2">
      <w:pPr>
        <w:numPr>
          <w:ilvl w:val="0"/>
          <w:numId w:val="1"/>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Indica al menos tres licencias por volumen de Microsoft</w:t>
      </w:r>
    </w:p>
    <w:p w:rsidR="00000000" w:rsidDel="00000000" w:rsidP="00000000" w:rsidRDefault="00000000" w:rsidRPr="00000000" w14:paraId="000000D3">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spacing w:after="0" w:lineRule="auto"/>
        <w:ind w:left="720" w:firstLine="0"/>
        <w:rPr>
          <w:b w:val="1"/>
        </w:rPr>
      </w:pPr>
      <w:r w:rsidDel="00000000" w:rsidR="00000000" w:rsidRPr="00000000">
        <w:rPr>
          <w:b w:val="1"/>
          <w:rtl w:val="0"/>
        </w:rPr>
        <w:t xml:space="preserve">Azure, Dynamic 365, Microsoft 365.</w:t>
      </w:r>
    </w:p>
    <w:p w:rsidR="00000000" w:rsidDel="00000000" w:rsidP="00000000" w:rsidRDefault="00000000" w:rsidRPr="00000000" w14:paraId="000000D5">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r>
    </w:p>
    <w:p w:rsidR="00000000" w:rsidDel="00000000" w:rsidP="00000000" w:rsidRDefault="00000000" w:rsidRPr="00000000" w14:paraId="000000D6">
      <w:pPr>
        <w:numPr>
          <w:ilvl w:val="0"/>
          <w:numId w:val="1"/>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¿Qué son las licencias CAL para servidores?</w:t>
      </w:r>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spacing w:after="0" w:lineRule="auto"/>
        <w:ind w:left="720" w:firstLine="0"/>
        <w:rPr>
          <w:b w:val="1"/>
          <w:color w:val="000000"/>
        </w:rPr>
      </w:pPr>
      <w:r w:rsidDel="00000000" w:rsidR="00000000" w:rsidRPr="00000000">
        <w:rPr>
          <w:b w:val="1"/>
          <w:color w:val="000000"/>
          <w:rtl w:val="0"/>
        </w:rPr>
        <w:t xml:space="preserve">Es la licencia que algunos fabricantes de software dan a programas que son instalados en un servidor, para que sean accedidos desde máquinas cliente.</w:t>
      </w:r>
    </w:p>
    <w:p w:rsidR="00000000" w:rsidDel="00000000" w:rsidP="00000000" w:rsidRDefault="00000000" w:rsidRPr="00000000" w14:paraId="000000D9">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r>
    </w:p>
    <w:p w:rsidR="00000000" w:rsidDel="00000000" w:rsidP="00000000" w:rsidRDefault="00000000" w:rsidRPr="00000000" w14:paraId="000000DA">
      <w:pPr>
        <w:numPr>
          <w:ilvl w:val="0"/>
          <w:numId w:val="1"/>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Realizar lo siguiente para ver qué tipo de licencia tienes.</w:t>
      </w: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color w:val="000000"/>
          <w:rtl w:val="0"/>
        </w:rPr>
        <w:t xml:space="preserve">* Situarse en la línea de comandos y teclear: slmgr -dli</w:t>
      </w:r>
    </w:p>
    <w:p w:rsidR="00000000" w:rsidDel="00000000" w:rsidP="00000000" w:rsidRDefault="00000000" w:rsidRPr="00000000" w14:paraId="000000DC">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color w:val="000000"/>
        </w:rPr>
        <w:drawing>
          <wp:inline distB="0" distT="0" distL="0" distR="0">
            <wp:extent cx="5657850" cy="3209925"/>
            <wp:effectExtent b="0" l="0" r="0" t="0"/>
            <wp:docPr id="27"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657850" cy="3209925"/>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color w:val="000000"/>
          <w:rtl w:val="0"/>
        </w:rPr>
        <w:t xml:space="preserve">Pulsamos Enter y esto desplegará una ventana emergente donde obtendremos detalles como:</w:t>
      </w:r>
    </w:p>
    <w:p w:rsidR="00000000" w:rsidDel="00000000" w:rsidP="00000000" w:rsidRDefault="00000000" w:rsidRPr="00000000" w14:paraId="000000DF">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color w:val="000000"/>
          <w:rtl w:val="0"/>
        </w:rPr>
        <w:t xml:space="preserve"> </w:t>
      </w:r>
    </w:p>
    <w:p w:rsidR="00000000" w:rsidDel="00000000" w:rsidP="00000000" w:rsidRDefault="00000000" w:rsidRPr="00000000" w14:paraId="000000E0">
      <w:pPr>
        <w:spacing w:after="0" w:lineRule="auto"/>
        <w:ind w:left="720" w:firstLine="0"/>
        <w:rPr>
          <w:color w:val="000000"/>
        </w:rPr>
      </w:pPr>
      <w:r w:rsidDel="00000000" w:rsidR="00000000" w:rsidRPr="00000000">
        <w:rPr/>
        <w:drawing>
          <wp:inline distB="0" distT="0" distL="0" distR="0">
            <wp:extent cx="2638108" cy="1486258"/>
            <wp:effectExtent b="0" l="0" r="0" t="0"/>
            <wp:docPr id="21" name="image13.png"/>
            <a:graphic>
              <a:graphicData uri="http://schemas.openxmlformats.org/drawingml/2006/picture">
                <pic:pic>
                  <pic:nvPicPr>
                    <pic:cNvPr id="0" name="image13.png"/>
                    <pic:cNvPicPr preferRelativeResize="0"/>
                  </pic:nvPicPr>
                  <pic:blipFill>
                    <a:blip r:embed="rId24"/>
                    <a:srcRect b="36174" l="37918" r="36802" t="38486"/>
                    <a:stretch>
                      <a:fillRect/>
                    </a:stretch>
                  </pic:blipFill>
                  <pic:spPr>
                    <a:xfrm>
                      <a:off x="0" y="0"/>
                      <a:ext cx="2638108" cy="1486258"/>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color w:val="000000"/>
          <w:rtl w:val="0"/>
        </w:rPr>
        <w:t xml:space="preserve">Nombre de la edición de Windows usada</w:t>
      </w:r>
    </w:p>
    <w:p w:rsidR="00000000" w:rsidDel="00000000" w:rsidP="00000000" w:rsidRDefault="00000000" w:rsidRPr="00000000" w14:paraId="000000E2">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color w:val="000000"/>
          <w:rtl w:val="0"/>
        </w:rPr>
        <w:t xml:space="preserve">Tipo de licencia instalada</w:t>
      </w:r>
    </w:p>
    <w:p w:rsidR="00000000" w:rsidDel="00000000" w:rsidP="00000000" w:rsidRDefault="00000000" w:rsidRPr="00000000" w14:paraId="000000E3">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color w:val="000000"/>
          <w:rtl w:val="0"/>
        </w:rPr>
        <w:t xml:space="preserve">Clave parcial (últimos 5 dígitos)</w:t>
      </w:r>
    </w:p>
    <w:p w:rsidR="00000000" w:rsidDel="00000000" w:rsidP="00000000" w:rsidRDefault="00000000" w:rsidRPr="00000000" w14:paraId="000000E4">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color w:val="000000"/>
          <w:rtl w:val="0"/>
        </w:rPr>
        <w:t xml:space="preserve">Estado actual de la licencia</w:t>
      </w:r>
    </w:p>
    <w:p w:rsidR="00000000" w:rsidDel="00000000" w:rsidP="00000000" w:rsidRDefault="00000000" w:rsidRPr="00000000" w14:paraId="000000E5">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color w:val="000000"/>
          <w:rtl w:val="0"/>
        </w:rPr>
        <w:t xml:space="preserve">Fecha de expiración</w:t>
      </w:r>
    </w:p>
    <w:p w:rsidR="00000000" w:rsidDel="00000000" w:rsidP="00000000" w:rsidRDefault="00000000" w:rsidRPr="00000000" w14:paraId="000000E6">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color w:val="000000"/>
          <w:rtl w:val="0"/>
        </w:rPr>
        <w:t xml:space="preserve">Tipo de activación</w:t>
      </w:r>
    </w:p>
    <w:p w:rsidR="00000000" w:rsidDel="00000000" w:rsidP="00000000" w:rsidRDefault="00000000" w:rsidRPr="00000000" w14:paraId="000000E7">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color w:val="000000"/>
          <w:rtl w:val="0"/>
        </w:rPr>
        <w:t xml:space="preserve">Información detallada del servicio de administración de claves</w:t>
      </w:r>
    </w:p>
    <w:p w:rsidR="00000000" w:rsidDel="00000000" w:rsidP="00000000" w:rsidRDefault="00000000" w:rsidRPr="00000000" w14:paraId="000000E8">
      <w:pPr>
        <w:pBdr>
          <w:top w:space="0" w:sz="0" w:val="nil"/>
          <w:left w:space="0" w:sz="0" w:val="nil"/>
          <w:bottom w:space="0" w:sz="0" w:val="nil"/>
          <w:right w:space="0" w:sz="0" w:val="nil"/>
          <w:between w:space="0" w:sz="0" w:val="nil"/>
        </w:pBdr>
        <w:ind w:left="720" w:firstLine="0"/>
        <w:rPr/>
      </w:pPr>
      <w:r w:rsidDel="00000000" w:rsidR="00000000" w:rsidRPr="00000000">
        <w:rPr>
          <w:rtl w:val="0"/>
        </w:rPr>
      </w:r>
    </w:p>
    <w:p w:rsidR="00000000" w:rsidDel="00000000" w:rsidP="00000000" w:rsidRDefault="00000000" w:rsidRPr="00000000" w14:paraId="000000E9">
      <w:pPr>
        <w:pBdr>
          <w:top w:space="0" w:sz="0" w:val="nil"/>
          <w:left w:space="0" w:sz="0" w:val="nil"/>
          <w:bottom w:space="0" w:sz="0" w:val="nil"/>
          <w:right w:space="0" w:sz="0" w:val="nil"/>
          <w:between w:space="0" w:sz="0" w:val="nil"/>
        </w:pBdr>
        <w:ind w:left="720" w:firstLine="0"/>
        <w:rPr/>
      </w:pPr>
      <w:r w:rsidDel="00000000" w:rsidR="00000000" w:rsidRPr="00000000">
        <w:rPr>
          <w:rtl w:val="0"/>
        </w:rPr>
      </w:r>
    </w:p>
    <w:p w:rsidR="00000000" w:rsidDel="00000000" w:rsidP="00000000" w:rsidRDefault="00000000" w:rsidRPr="00000000" w14:paraId="000000EA">
      <w:pPr>
        <w:numPr>
          <w:ilvl w:val="0"/>
          <w:numId w:val="1"/>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¿Qué es y qué significa LTSC y LTSB en Microsoft?</w:t>
      </w:r>
    </w:p>
    <w:p w:rsidR="00000000" w:rsidDel="00000000" w:rsidP="00000000" w:rsidRDefault="00000000" w:rsidRPr="00000000" w14:paraId="000000EB">
      <w:pPr>
        <w:pBdr>
          <w:top w:space="0" w:sz="0" w:val="nil"/>
          <w:left w:space="0" w:sz="0" w:val="nil"/>
          <w:bottom w:space="0" w:sz="0" w:val="nil"/>
          <w:right w:space="0" w:sz="0" w:val="nil"/>
          <w:between w:space="0" w:sz="0" w:val="nil"/>
        </w:pBdr>
        <w:ind w:left="720" w:firstLine="0"/>
        <w:rPr>
          <w:b w:val="1"/>
        </w:rPr>
      </w:pPr>
      <w:r w:rsidDel="00000000" w:rsidR="00000000" w:rsidRPr="00000000">
        <w:rPr>
          <w:b w:val="1"/>
          <w:rtl w:val="0"/>
        </w:rPr>
        <w:t xml:space="preserve"> -LTSB: Esta edición ofrece a los usuarios un Windows libre de bloatware y de actualizaciones de características. Un sistema que pudiera estar tal cual, recibiendo solo actualizaciones de mantenimiento y seguridad, durante 10 años. </w:t>
      </w:r>
    </w:p>
    <w:p w:rsidR="00000000" w:rsidDel="00000000" w:rsidP="00000000" w:rsidRDefault="00000000" w:rsidRPr="00000000" w14:paraId="000000EC">
      <w:pPr>
        <w:pBdr>
          <w:top w:space="0" w:sz="0" w:val="nil"/>
          <w:left w:space="0" w:sz="0" w:val="nil"/>
          <w:bottom w:space="0" w:sz="0" w:val="nil"/>
          <w:right w:space="0" w:sz="0" w:val="nil"/>
          <w:between w:space="0" w:sz="0" w:val="nil"/>
        </w:pBdr>
        <w:ind w:left="720" w:firstLine="0"/>
        <w:rPr>
          <w:b w:val="1"/>
        </w:rPr>
      </w:pPr>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ind w:left="720" w:firstLine="0"/>
        <w:rPr>
          <w:b w:val="1"/>
        </w:rPr>
      </w:pPr>
      <w:r w:rsidDel="00000000" w:rsidR="00000000" w:rsidRPr="00000000">
        <w:rPr>
          <w:b w:val="1"/>
          <w:rtl w:val="0"/>
        </w:rPr>
        <w:t xml:space="preserve">-LTSC: Esta nueva edición se basa en el Kernel de la versión 1809 del sistema operativo, por lo que incluía todas las novedades que habían sido lanzadas hasta la fecha. Las LTSC no reciben nuevas características, sino que todos los parches son de mantenimiento y para corregir errores de funcionamiento y seguridad.</w:t>
      </w:r>
    </w:p>
    <w:p w:rsidR="00000000" w:rsidDel="00000000" w:rsidP="00000000" w:rsidRDefault="00000000" w:rsidRPr="00000000" w14:paraId="000000EE">
      <w:pPr>
        <w:pBdr>
          <w:top w:space="0" w:sz="0" w:val="nil"/>
          <w:left w:space="0" w:sz="0" w:val="nil"/>
          <w:bottom w:space="0" w:sz="0" w:val="nil"/>
          <w:right w:space="0" w:sz="0" w:val="nil"/>
          <w:between w:space="0" w:sz="0" w:val="nil"/>
        </w:pBdr>
        <w:ind w:left="720" w:firstLine="0"/>
        <w:rPr/>
      </w:pPr>
      <w:r w:rsidDel="00000000" w:rsidR="00000000" w:rsidRPr="00000000">
        <w:rPr>
          <w:rtl w:val="0"/>
        </w:rPr>
      </w:r>
    </w:p>
    <w:p w:rsidR="00000000" w:rsidDel="00000000" w:rsidP="00000000" w:rsidRDefault="00000000" w:rsidRPr="00000000" w14:paraId="000000EF">
      <w:pPr>
        <w:pBdr>
          <w:top w:space="0" w:sz="0" w:val="nil"/>
          <w:left w:space="0" w:sz="0" w:val="nil"/>
          <w:bottom w:space="0" w:sz="0" w:val="nil"/>
          <w:right w:space="0" w:sz="0" w:val="nil"/>
          <w:between w:space="0" w:sz="0" w:val="nil"/>
        </w:pBdr>
        <w:ind w:left="720" w:firstLine="0"/>
        <w:rPr/>
      </w:pPr>
      <w:r w:rsidDel="00000000" w:rsidR="00000000" w:rsidRPr="00000000">
        <w:rPr>
          <w:rtl w:val="0"/>
        </w:rPr>
      </w:r>
    </w:p>
    <w:p w:rsidR="00000000" w:rsidDel="00000000" w:rsidP="00000000" w:rsidRDefault="00000000" w:rsidRPr="00000000" w14:paraId="000000F0">
      <w:pPr>
        <w:pBdr>
          <w:top w:space="0" w:sz="0" w:val="nil"/>
          <w:left w:space="0" w:sz="0" w:val="nil"/>
          <w:bottom w:space="0" w:sz="0" w:val="nil"/>
          <w:right w:space="0" w:sz="0" w:val="nil"/>
          <w:between w:space="0" w:sz="0" w:val="nil"/>
        </w:pBdr>
        <w:spacing w:after="0" w:lineRule="auto"/>
        <w:ind w:left="720" w:hanging="720"/>
        <w:rPr>
          <w:b w:val="1"/>
          <w:color w:val="f7cbac"/>
          <w:sz w:val="48"/>
          <w:szCs w:val="48"/>
        </w:rPr>
      </w:pPr>
      <w:r w:rsidDel="00000000" w:rsidR="00000000" w:rsidRPr="00000000">
        <w:rPr>
          <w:b w:val="1"/>
          <w:color w:val="f7cbac"/>
          <w:sz w:val="48"/>
          <w:szCs w:val="48"/>
          <w:rtl w:val="0"/>
        </w:rPr>
        <w:t xml:space="preserve">VERSIONES DE WINDOWS</w:t>
      </w:r>
    </w:p>
    <w:p w:rsidR="00000000" w:rsidDel="00000000" w:rsidP="00000000" w:rsidRDefault="00000000" w:rsidRPr="00000000" w14:paraId="000000F1">
      <w:pPr>
        <w:pBdr>
          <w:top w:space="0" w:sz="0" w:val="nil"/>
          <w:left w:space="0" w:sz="0" w:val="nil"/>
          <w:bottom w:space="0" w:sz="0" w:val="nil"/>
          <w:right w:space="0" w:sz="0" w:val="nil"/>
          <w:between w:space="0" w:sz="0" w:val="nil"/>
        </w:pBdr>
        <w:spacing w:after="0" w:lineRule="auto"/>
        <w:ind w:left="720" w:hanging="720"/>
        <w:rPr>
          <w:b w:val="1"/>
          <w:color w:val="f7cbac"/>
          <w:sz w:val="48"/>
          <w:szCs w:val="48"/>
        </w:rPr>
      </w:pPr>
      <w:r w:rsidDel="00000000" w:rsidR="00000000" w:rsidRPr="00000000">
        <w:rPr>
          <w:rtl w:val="0"/>
        </w:rPr>
      </w:r>
    </w:p>
    <w:p w:rsidR="00000000" w:rsidDel="00000000" w:rsidP="00000000" w:rsidRDefault="00000000" w:rsidRPr="00000000" w14:paraId="000000F2">
      <w:pPr>
        <w:ind w:left="426" w:firstLine="0"/>
        <w:rPr/>
      </w:pPr>
      <w:bookmarkStart w:colFirst="0" w:colLast="0" w:name="_heading=h.30j0zll" w:id="3"/>
      <w:bookmarkEnd w:id="3"/>
      <w:r w:rsidDel="00000000" w:rsidR="00000000" w:rsidRPr="00000000">
        <w:rPr>
          <w:rtl w:val="0"/>
        </w:rPr>
        <w:t xml:space="preserve">I.Pon una tabla con las distintas ediciones de Windows 11 (home, proffesional, enterprise, etc)</w:t>
      </w:r>
    </w:p>
    <w:p w:rsidR="00000000" w:rsidDel="00000000" w:rsidP="00000000" w:rsidRDefault="00000000" w:rsidRPr="00000000" w14:paraId="000000F3">
      <w:pPr>
        <w:ind w:left="426" w:firstLine="0"/>
        <w:rPr/>
      </w:pPr>
      <w:bookmarkStart w:colFirst="0" w:colLast="0" w:name="_heading=h.if45nie80rca" w:id="4"/>
      <w:bookmarkEnd w:id="4"/>
      <w:r w:rsidDel="00000000" w:rsidR="00000000" w:rsidRPr="00000000">
        <w:rPr>
          <w:rtl w:val="0"/>
        </w:rPr>
      </w:r>
    </w:p>
    <w:tbl>
      <w:tblPr>
        <w:tblStyle w:val="Table4"/>
        <w:tblW w:w="13578.0" w:type="dxa"/>
        <w:jc w:val="left"/>
        <w:tblInd w:w="526.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9.7142857142858"/>
        <w:gridCol w:w="1939.7142857142858"/>
        <w:gridCol w:w="1939.7142857142858"/>
        <w:gridCol w:w="1939.7142857142858"/>
        <w:gridCol w:w="1939.7142857142858"/>
        <w:gridCol w:w="1939.7142857142858"/>
        <w:gridCol w:w="1939.7142857142858"/>
        <w:tblGridChange w:id="0">
          <w:tblGrid>
            <w:gridCol w:w="1939.7142857142858"/>
            <w:gridCol w:w="1939.7142857142858"/>
            <w:gridCol w:w="1939.7142857142858"/>
            <w:gridCol w:w="1939.7142857142858"/>
            <w:gridCol w:w="1939.7142857142858"/>
            <w:gridCol w:w="1939.7142857142858"/>
            <w:gridCol w:w="1939.714285714285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u w:val="single"/>
              </w:rPr>
            </w:pPr>
            <w:r w:rsidDel="00000000" w:rsidR="00000000" w:rsidRPr="00000000">
              <w:rPr>
                <w:b w:val="1"/>
                <w:u w:val="single"/>
                <w:rtl w:val="0"/>
              </w:rPr>
              <w:t xml:space="preserve">Windows 11 Home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u w:val="single"/>
              </w:rPr>
            </w:pPr>
            <w:r w:rsidDel="00000000" w:rsidR="00000000" w:rsidRPr="00000000">
              <w:rPr>
                <w:b w:val="1"/>
                <w:u w:val="single"/>
                <w:rtl w:val="0"/>
              </w:rPr>
              <w:t xml:space="preserve">Windows 11 Pro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u w:val="single"/>
              </w:rPr>
            </w:pPr>
            <w:r w:rsidDel="00000000" w:rsidR="00000000" w:rsidRPr="00000000">
              <w:rPr>
                <w:b w:val="1"/>
                <w:u w:val="single"/>
                <w:rtl w:val="0"/>
              </w:rPr>
              <w:t xml:space="preserve">Windows 11 Pro Education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u w:val="single"/>
              </w:rPr>
            </w:pPr>
            <w:r w:rsidDel="00000000" w:rsidR="00000000" w:rsidRPr="00000000">
              <w:rPr>
                <w:b w:val="1"/>
                <w:u w:val="single"/>
                <w:rtl w:val="0"/>
              </w:rPr>
              <w:t xml:space="preserve">Windows 11 Pro for WorkStation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u w:val="single"/>
              </w:rPr>
            </w:pPr>
            <w:r w:rsidDel="00000000" w:rsidR="00000000" w:rsidRPr="00000000">
              <w:rPr>
                <w:b w:val="1"/>
                <w:u w:val="single"/>
                <w:rtl w:val="0"/>
              </w:rPr>
              <w:t xml:space="preserve">Windows 11 Enterprise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u w:val="single"/>
              </w:rPr>
            </w:pPr>
            <w:r w:rsidDel="00000000" w:rsidR="00000000" w:rsidRPr="00000000">
              <w:rPr>
                <w:b w:val="1"/>
                <w:u w:val="single"/>
                <w:rtl w:val="0"/>
              </w:rPr>
              <w:t xml:space="preserve">Windows 11 Education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u w:val="single"/>
              </w:rPr>
            </w:pPr>
            <w:r w:rsidDel="00000000" w:rsidR="00000000" w:rsidRPr="00000000">
              <w:rPr>
                <w:b w:val="1"/>
                <w:u w:val="single"/>
                <w:rtl w:val="0"/>
              </w:rPr>
              <w:t xml:space="preserve">Windows 11 Mixed Reality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Cifrado de dispositivo, el cual se puede activar o no.</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Registro de dispositivos para poder encontrarlos.</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Protección de internet, redes y cortafuegos para malware y ransomware.</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Control parental y de las cuentas Microsoft de la familia.</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Windows Hello.</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-Cifrado BitLocker.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-Protección WIP (Windows Information Protection).</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-Acceso asignado.</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-Aprovisionamiento dinámico.</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-Roaming con Azure.</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-Windows Server.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-Microsoft Store para empresas.</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-MDM.</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-Windows Update para empresas.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Contiene muchas de las funciones que vienen en Windows 11 Pro, pero pueden estar deshabilitadas por defecto.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Pensada para el alto rendimiento y tareas pesadas de forma continua, siendo una versión que encaja para auténticas máquinas de trabajo potenciadas por un hardware de altísimo nivel.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 la edición empresarial por excelencia de Windows 11, la cual tiene casi todas las funciones de la versión Pro y que añade características nuevas especialmente enfocadas para empresas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Contiene muchas de las funciones que vienen en Windows 11, pero pueden estar deshabilitadas por defecto.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Está preparada para la realidad mixta: realidad virtual y realidad aumentada. </w:t>
            </w:r>
          </w:p>
        </w:tc>
      </w:tr>
    </w:tbl>
    <w:p w:rsidR="00000000" w:rsidDel="00000000" w:rsidP="00000000" w:rsidRDefault="00000000" w:rsidRPr="00000000" w14:paraId="00000110">
      <w:pPr>
        <w:ind w:left="426" w:firstLine="0"/>
        <w:rPr/>
      </w:pPr>
      <w:bookmarkStart w:colFirst="0" w:colLast="0" w:name="_heading=h.rnfcqlbs0qxl" w:id="5"/>
      <w:bookmarkEnd w:id="5"/>
      <w:r w:rsidDel="00000000" w:rsidR="00000000" w:rsidRPr="00000000">
        <w:rPr>
          <w:rtl w:val="0"/>
        </w:rPr>
      </w:r>
    </w:p>
    <w:sectPr>
      <w:pgSz w:h="11906" w:w="16838" w:orient="landscape"/>
      <w:pgMar w:bottom="1701" w:top="1701"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100" w:before="100"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spacing w:after="100" w:before="100" w:line="240" w:lineRule="auto"/>
      <w:outlineLvl w:val="0"/>
    </w:pPr>
    <w:rPr>
      <w:rFonts w:ascii="Times New Roman" w:cs="Times New Roman" w:eastAsia="Times New Roman" w:hAnsi="Times New Roman"/>
      <w:b w:val="1"/>
      <w:sz w:val="48"/>
      <w:szCs w:val="48"/>
    </w:rPr>
  </w:style>
  <w:style w:type="paragraph" w:styleId="Ttulo2">
    <w:name w:val="heading 2"/>
    <w:basedOn w:val="Normal"/>
    <w:next w:val="Normal"/>
    <w:uiPriority w:val="9"/>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table" w:styleId="TableNormal0"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0"/>
    <w:pPr>
      <w:spacing w:after="0" w:line="240" w:lineRule="auto"/>
    </w:pPr>
    <w:tblPr>
      <w:tblStyleRowBandSize w:val="1"/>
      <w:tblStyleColBandSize w:val="1"/>
      <w:tblCellMar>
        <w:left w:w="108.0" w:type="dxa"/>
        <w:right w:w="108.0" w:type="dxa"/>
      </w:tblCellMar>
    </w:tblPr>
  </w:style>
  <w:style w:type="paragraph" w:styleId="Prrafodelista">
    <w:name w:val="List Paragraph"/>
    <w:basedOn w:val="Normal"/>
    <w:uiPriority w:val="34"/>
    <w:qFormat w:val="1"/>
    <w:rsid w:val="00BC1AA8"/>
    <w:pPr>
      <w:ind w:left="720"/>
      <w:contextualSpacing w:val="1"/>
    </w:pPr>
  </w:style>
  <w:style w:type="table" w:styleId="a0" w:customStyle="1">
    <w:basedOn w:val="TableNormal0"/>
    <w:pPr>
      <w:spacing w:after="0" w:line="240" w:lineRule="auto"/>
    </w:pPr>
    <w:tblPr>
      <w:tblStyleRowBandSize w:val="1"/>
      <w:tblStyleColBandSize w:val="1"/>
      <w:tblCellMar>
        <w:left w:w="108.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jpg"/><Relationship Id="rId11" Type="http://schemas.openxmlformats.org/officeDocument/2006/relationships/image" Target="media/image17.png"/><Relationship Id="rId22" Type="http://schemas.openxmlformats.org/officeDocument/2006/relationships/image" Target="media/image8.png"/><Relationship Id="rId10" Type="http://schemas.openxmlformats.org/officeDocument/2006/relationships/image" Target="media/image5.jpg"/><Relationship Id="rId21" Type="http://schemas.openxmlformats.org/officeDocument/2006/relationships/image" Target="media/image1.jpg"/><Relationship Id="rId13" Type="http://schemas.openxmlformats.org/officeDocument/2006/relationships/image" Target="media/image7.jpg"/><Relationship Id="rId24" Type="http://schemas.openxmlformats.org/officeDocument/2006/relationships/image" Target="media/image13.png"/><Relationship Id="rId12" Type="http://schemas.openxmlformats.org/officeDocument/2006/relationships/image" Target="media/image16.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9.jpg"/><Relationship Id="rId14" Type="http://schemas.openxmlformats.org/officeDocument/2006/relationships/image" Target="media/image10.png"/><Relationship Id="rId17" Type="http://schemas.openxmlformats.org/officeDocument/2006/relationships/image" Target="media/image11.png"/><Relationship Id="rId16" Type="http://schemas.openxmlformats.org/officeDocument/2006/relationships/image" Target="media/image6.jpg"/><Relationship Id="rId5" Type="http://schemas.openxmlformats.org/officeDocument/2006/relationships/styles" Target="styles.xml"/><Relationship Id="rId19" Type="http://schemas.openxmlformats.org/officeDocument/2006/relationships/image" Target="media/image18.png"/><Relationship Id="rId6" Type="http://schemas.openxmlformats.org/officeDocument/2006/relationships/customXml" Target="../customXML/item1.xml"/><Relationship Id="rId18" Type="http://schemas.openxmlformats.org/officeDocument/2006/relationships/image" Target="media/image2.jpg"/><Relationship Id="rId7" Type="http://schemas.openxmlformats.org/officeDocument/2006/relationships/image" Target="media/image12.pn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UUBujVkpVnf6tGXUofq30+ClyPA==">AMUW2mXrVbsgTDjBsV3S1eam5hSCtjQWlDLXeKDqqYSiw6Nlp3zK0JEobS/dBJ2JC4B+vllv9Ql9NjuiAI282T5e9gCO6zV6QuhccEv3xZSeI9tbEM1bHK9vL/1w2vVwIiJuCA+GqReCs0M7SEm9svu1GvI5GVaFjahiFlS4FfqahjQRC61BGpSbchIRjOkad5/P96sj14Q2Li+cFMvEc5aIyeXLVXgG2Q==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2019-11-27T07:41:00Z</dcterms:created>
</cp:coreProperties>
</file>