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imes New Roman"/>
          <w:szCs w:val="21"/>
          <w:lang w:val="es-ES"/>
        </w:rPr>
        <w:id w:val="1618952111"/>
        <w:docPartObj>
          <w:docPartGallery w:val="AutoText"/>
        </w:docPartObj>
      </w:sdtPr>
      <w:sdtEndPr>
        <w:rPr>
          <w:rFonts w:eastAsiaTheme="minorHAnsi"/>
          <w:szCs w:val="22"/>
          <w:lang w:val="es-MX"/>
        </w:rPr>
      </w:sdtEndPr>
      <w:sdtContent>
        <w:p>
          <w:pPr>
            <w:spacing w:line="276" w:lineRule="auto"/>
            <w:rPr>
              <w:rFonts w:eastAsia="Times New Roman"/>
              <w:szCs w:val="21"/>
              <w:lang w:val="es-ES"/>
            </w:rPr>
          </w:pPr>
        </w:p>
        <w:p>
          <w:pPr>
            <w:spacing w:line="276" w:lineRule="auto"/>
            <w:jc w:val="center"/>
            <w:rPr>
              <w:rFonts w:eastAsia="Times New Roman"/>
              <w:b/>
              <w:bCs/>
              <w:sz w:val="32"/>
              <w:szCs w:val="24"/>
              <w:lang w:val="es-ES"/>
            </w:rPr>
          </w:pPr>
          <w:r>
            <w:rPr>
              <w:rFonts w:eastAsia="Times New Roman"/>
              <w:b/>
              <w:bCs/>
              <w:sz w:val="32"/>
              <w:szCs w:val="24"/>
              <w:lang w:val="es-ES"/>
            </w:rPr>
            <w:t>Tecnológico Nacional de México</w:t>
          </w:r>
        </w:p>
        <w:p>
          <w:pPr>
            <w:spacing w:line="276" w:lineRule="auto"/>
            <w:jc w:val="center"/>
            <w:rPr>
              <w:rFonts w:eastAsia="Times New Roman"/>
              <w:b/>
              <w:bCs/>
              <w:sz w:val="32"/>
              <w:szCs w:val="24"/>
              <w:lang w:val="es-ES"/>
            </w:rPr>
          </w:pPr>
        </w:p>
        <w:p>
          <w:pPr>
            <w:spacing w:line="276" w:lineRule="auto"/>
            <w:jc w:val="center"/>
            <w:rPr>
              <w:rFonts w:eastAsia="Times New Roman"/>
              <w:b/>
              <w:bCs/>
              <w:sz w:val="28"/>
              <w:lang w:val="es-ES"/>
            </w:rPr>
          </w:pPr>
          <w:r>
            <w:rPr>
              <w:rFonts w:eastAsia="Times New Roman"/>
              <w:b/>
              <w:bCs/>
              <w:sz w:val="28"/>
              <w:lang w:val="es-ES"/>
            </w:rPr>
            <w:t>Instituto Tecnológico de La Laguna</w:t>
          </w:r>
        </w:p>
        <w:p>
          <w:pPr>
            <w:spacing w:line="276" w:lineRule="auto"/>
            <w:jc w:val="center"/>
            <w:rPr>
              <w:rFonts w:eastAsia="Times New Roman"/>
              <w:b/>
              <w:bCs/>
              <w:szCs w:val="21"/>
              <w:lang w:val="es-ES"/>
            </w:rPr>
          </w:pPr>
        </w:p>
        <w:p>
          <w:pPr>
            <w:spacing w:line="276" w:lineRule="auto"/>
            <w:jc w:val="center"/>
            <w:rPr>
              <w:rFonts w:eastAsia="Times New Roman"/>
              <w:b/>
              <w:bCs/>
              <w:szCs w:val="21"/>
              <w:lang w:val="es-ES"/>
            </w:rPr>
          </w:pPr>
          <w:r>
            <w:rPr>
              <w:rFonts w:eastAsia="Times New Roman"/>
              <w:szCs w:val="21"/>
              <w:lang w:val="en-US"/>
            </w:rPr>
            <w:drawing>
              <wp:inline distT="0" distB="0" distL="0" distR="0">
                <wp:extent cx="2978785" cy="2230755"/>
                <wp:effectExtent l="0" t="0" r="0" b="0"/>
                <wp:docPr id="3" name="Imagen 15" descr="Resultado de imagen para teclag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5" descr="Resultado de imagen para teclagu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978785" cy="2230755"/>
                        </a:xfrm>
                        <a:prstGeom prst="rect">
                          <a:avLst/>
                        </a:prstGeom>
                        <a:noFill/>
                        <a:ln>
                          <a:noFill/>
                        </a:ln>
                      </pic:spPr>
                    </pic:pic>
                  </a:graphicData>
                </a:graphic>
              </wp:inline>
            </w:drawing>
          </w:r>
        </w:p>
        <w:p>
          <w:pPr>
            <w:spacing w:line="276" w:lineRule="auto"/>
            <w:jc w:val="center"/>
            <w:rPr>
              <w:rFonts w:eastAsia="Times New Roman"/>
              <w:b/>
              <w:bCs/>
              <w:szCs w:val="21"/>
              <w:lang w:val="es-ES"/>
            </w:rPr>
          </w:pPr>
        </w:p>
        <w:p>
          <w:pPr>
            <w:spacing w:line="276" w:lineRule="auto"/>
            <w:jc w:val="center"/>
            <w:rPr>
              <w:rFonts w:eastAsia="Times New Roman"/>
              <w:b/>
              <w:bCs/>
              <w:sz w:val="36"/>
              <w:szCs w:val="28"/>
              <w:lang w:val="es-ES"/>
            </w:rPr>
          </w:pPr>
          <w:r>
            <w:rPr>
              <w:rFonts w:eastAsia="Times New Roman"/>
              <w:b/>
              <w:bCs/>
              <w:sz w:val="36"/>
              <w:szCs w:val="28"/>
              <w:lang w:val="es-ES"/>
            </w:rPr>
            <w:t>Inteligencia Artificial</w:t>
          </w:r>
        </w:p>
        <w:p>
          <w:pPr>
            <w:spacing w:line="276" w:lineRule="auto"/>
            <w:jc w:val="center"/>
            <w:rPr>
              <w:rFonts w:eastAsia="Times New Roman"/>
              <w:b/>
              <w:bCs/>
              <w:sz w:val="28"/>
              <w:lang w:val="es-ES"/>
            </w:rPr>
          </w:pPr>
          <w:r>
            <w:rPr>
              <w:rFonts w:eastAsia="Times New Roman"/>
              <w:b/>
              <w:bCs/>
              <w:sz w:val="28"/>
              <w:lang w:val="es-ES"/>
            </w:rPr>
            <w:t>INGENIERÍA EN SISTEMAS COMPUTACIONALES</w:t>
          </w:r>
        </w:p>
        <w:p>
          <w:pPr>
            <w:spacing w:line="276" w:lineRule="auto"/>
            <w:jc w:val="center"/>
            <w:rPr>
              <w:rFonts w:eastAsia="Times New Roman"/>
              <w:b/>
              <w:bCs/>
              <w:sz w:val="28"/>
              <w:lang w:val="es-ES"/>
            </w:rPr>
          </w:pPr>
        </w:p>
        <w:p>
          <w:pPr>
            <w:spacing w:line="276" w:lineRule="auto"/>
            <w:jc w:val="center"/>
            <w:rPr>
              <w:rFonts w:eastAsia="Times New Roman"/>
              <w:b/>
              <w:bCs/>
              <w:sz w:val="32"/>
              <w:szCs w:val="24"/>
              <w:lang w:val="es-ES"/>
            </w:rPr>
          </w:pPr>
          <w:r>
            <w:rPr>
              <w:rFonts w:eastAsia="Times New Roman"/>
              <w:b/>
              <w:bCs/>
              <w:sz w:val="32"/>
              <w:szCs w:val="24"/>
              <w:lang w:val="es-ES"/>
            </w:rPr>
            <w:t>Manual de Usuario</w:t>
          </w:r>
        </w:p>
        <w:p>
          <w:pPr>
            <w:spacing w:line="276" w:lineRule="auto"/>
            <w:jc w:val="center"/>
            <w:rPr>
              <w:rFonts w:eastAsia="Times New Roman"/>
              <w:b/>
              <w:bCs/>
              <w:szCs w:val="21"/>
              <w:lang w:val="es-ES"/>
            </w:rPr>
          </w:pPr>
        </w:p>
        <w:p>
          <w:pPr>
            <w:spacing w:line="276" w:lineRule="auto"/>
            <w:jc w:val="center"/>
            <w:rPr>
              <w:rFonts w:eastAsia="Times New Roman"/>
              <w:b/>
              <w:bCs/>
              <w:szCs w:val="21"/>
              <w:lang w:val="es-ES"/>
            </w:rPr>
          </w:pPr>
          <w:r>
            <w:rPr>
              <w:rFonts w:eastAsia="Times New Roman"/>
              <w:b/>
              <w:bCs/>
              <w:szCs w:val="21"/>
              <w:lang w:val="es-ES"/>
            </w:rPr>
            <w:t>Presenta:</w:t>
          </w:r>
        </w:p>
        <w:tbl>
          <w:tblPr>
            <w:tblStyle w:val="13"/>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tcBorders>
                  <w:top w:val="single" w:color="auto" w:sz="4" w:space="0"/>
                  <w:bottom w:val="single" w:color="666666" w:themeColor="text1" w:themeTint="99" w:sz="12" w:space="0"/>
                  <w:insideH w:val="single" w:sz="12" w:space="0"/>
                </w:tcBorders>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LILIANA GALLEGOS RUVALCABA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shd w:val="clear" w:color="auto" w:fill="CCCCCC" w:themeFill="text1" w:themeFillTint="33"/>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LUIS CARLOS LOMAS ZAMORA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DAVID FERNANDO GARCIA REYES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shd w:val="clear" w:color="auto" w:fill="CCCCCC" w:themeFill="text1" w:themeFillTint="33"/>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JOSE RICARDO REA AGUILAR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EMMANUEL RODRIGUEZ VELAZQUEZ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61" w:type="dxa"/>
                <w:shd w:val="clear" w:color="auto" w:fill="CCCCCC" w:themeFill="text1" w:themeFillTint="33"/>
                <w:vAlign w:val="bottom"/>
              </w:tcPr>
              <w:p>
                <w:pPr>
                  <w:spacing w:after="0" w:line="240" w:lineRule="auto"/>
                  <w:jc w:val="center"/>
                  <w:rPr>
                    <w:b/>
                    <w:bCs/>
                    <w:color w:val="000000" w:themeColor="text1"/>
                    <w14:textFill>
                      <w14:solidFill>
                        <w14:schemeClr w14:val="tx1"/>
                      </w14:solidFill>
                    </w14:textFill>
                  </w:rPr>
                </w:pPr>
                <w:r>
                  <w:rPr>
                    <w:b/>
                    <w:bCs/>
                    <w:color w:val="000000" w:themeColor="text1"/>
                    <w14:textFill>
                      <w14:solidFill>
                        <w14:schemeClr w14:val="tx1"/>
                      </w14:solidFill>
                    </w14:textFill>
                  </w:rPr>
                  <w:t>ALBERTO MALDONADO RUBIO</w:t>
                </w:r>
              </w:p>
            </w:tc>
          </w:tr>
        </w:tbl>
        <w:p>
          <w:pPr>
            <w:spacing w:line="240" w:lineRule="auto"/>
            <w:jc w:val="center"/>
            <w:rPr>
              <w:rFonts w:eastAsia="Times New Roman"/>
              <w:caps/>
              <w:color w:val="262626"/>
              <w:sz w:val="22"/>
              <w:szCs w:val="24"/>
            </w:rPr>
          </w:pPr>
        </w:p>
        <w:p>
          <w:pPr>
            <w:spacing w:line="276" w:lineRule="auto"/>
            <w:jc w:val="center"/>
            <w:rPr>
              <w:rFonts w:eastAsia="Times New Roman"/>
              <w:b/>
              <w:bCs/>
              <w:szCs w:val="21"/>
              <w:lang w:val="es-ES"/>
            </w:rPr>
          </w:pPr>
          <w:r>
            <w:rPr>
              <w:rFonts w:eastAsia="Times New Roman"/>
              <w:b/>
              <w:bCs/>
              <w:szCs w:val="21"/>
              <w:lang w:val="es-ES"/>
            </w:rPr>
            <w:t>Torreón, Coahuila</w:t>
          </w:r>
        </w:p>
        <w:p>
          <w:pPr>
            <w:spacing w:line="276" w:lineRule="auto"/>
            <w:jc w:val="center"/>
            <w:rPr>
              <w:rFonts w:eastAsia="Times New Roman"/>
              <w:b/>
              <w:bCs/>
              <w:szCs w:val="21"/>
              <w:lang w:val="es-ES"/>
            </w:rPr>
          </w:pPr>
          <w:r>
            <w:rPr>
              <w:rFonts w:eastAsia="Times New Roman"/>
              <w:b/>
              <w:bCs/>
              <w:szCs w:val="21"/>
              <w:lang w:val="es-ES"/>
            </w:rPr>
            <w:t>24 de noviembre de 2019</w:t>
          </w:r>
        </w:p>
      </w:sdtContent>
    </w:sdt>
    <w:p>
      <w:pPr>
        <w:pStyle w:val="2"/>
      </w:pPr>
      <w:r>
        <w:t>Introducción</w:t>
      </w:r>
    </w:p>
    <w:p>
      <w:r>
        <w:t>En este documento se describirá los objetivos e información clara y concisa de cómo utilizar el proyecto de la cuarta unidad basado en redes neuronales.</w:t>
      </w:r>
    </w:p>
    <w:p>
      <w:r>
        <w:t>La aplicación fue creada por estudiantes del noveno semestre de Ingeniería en Sistemas Computacionales con el objetivo de demostrar los principios de funcionamiento y la aplicación de las redes neuronales artificiales que se aprendieron en la materia de inteligencia artificial.</w:t>
      </w:r>
    </w:p>
    <w:p>
      <w:r>
        <w:t>Es importante consultar este manual antes del funcionamiento de la aplicación, ya que se describe los elementos de la interfaz gráfica y como se utilizan para el correcto funcionamiento de la aplicación. Con el fin de facilitar la compresión del manual, se incluye gráficos explicativos.</w:t>
      </w:r>
    </w:p>
    <w:p>
      <w:pPr>
        <w:rPr>
          <w:b/>
          <w:bCs/>
        </w:rPr>
      </w:pPr>
      <w:r>
        <w:rPr>
          <w:b/>
          <w:bCs/>
        </w:rPr>
        <w:t>Para ejecutar el programa es pulsar sobre el icono de “Habla conmigo” mostrado a continuación.</w:t>
      </w:r>
    </w:p>
    <w:p>
      <w:pPr>
        <w:keepNext/>
        <w:jc w:val="center"/>
      </w:pPr>
      <w:r>
        <w:rPr>
          <w:b/>
          <w:bCs/>
          <w:lang w:val="en-US"/>
        </w:rPr>
        <w:drawing>
          <wp:inline distT="0" distB="0" distL="0" distR="0">
            <wp:extent cx="1493520" cy="15830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517729" cy="1608884"/>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1</w:t>
      </w:r>
      <w:r>
        <w:fldChar w:fldCharType="end"/>
      </w:r>
      <w:r>
        <w:t>. icono de la aplicación Habla Conmigo</w:t>
      </w:r>
    </w:p>
    <w:p>
      <w:pPr>
        <w:pStyle w:val="2"/>
      </w:pPr>
      <w:r>
        <w:t>Recomendaciones de uso</w:t>
      </w:r>
    </w:p>
    <w:p>
      <w:r>
        <w:t>Para un funcionamiento optimo de la aplicación Habla Conmigo se recomienda seguir los siguientes puntos.</w:t>
      </w:r>
    </w:p>
    <w:p>
      <w:pPr>
        <w:pStyle w:val="12"/>
        <w:numPr>
          <w:ilvl w:val="0"/>
          <w:numId w:val="1"/>
        </w:numPr>
      </w:pPr>
      <w:r>
        <w:t>Es recomendable utilizar la aplicación en un espacio iluminado, sin embargo, no es recomendable utilizarla en luz natural directa.</w:t>
      </w:r>
    </w:p>
    <w:p>
      <w:pPr>
        <w:pStyle w:val="12"/>
        <w:numPr>
          <w:ilvl w:val="0"/>
          <w:numId w:val="1"/>
        </w:numPr>
      </w:pPr>
      <w:r>
        <w:t>Para mejor reconocimiento de señas, se recomienda tener un fondo liso posterior al usuario.</w:t>
      </w:r>
    </w:p>
    <w:p>
      <w:pPr>
        <w:pStyle w:val="12"/>
        <w:numPr>
          <w:ilvl w:val="0"/>
          <w:numId w:val="1"/>
        </w:numPr>
      </w:pPr>
      <w:r>
        <w:t>Mantener la computadora en una posición fija.</w:t>
      </w:r>
    </w:p>
    <w:p>
      <w:pPr>
        <w:pStyle w:val="12"/>
        <w:numPr>
          <w:ilvl w:val="0"/>
          <w:numId w:val="1"/>
        </w:numPr>
      </w:pPr>
      <w:r>
        <w:rPr>
          <w:rFonts w:hint="default"/>
          <w:lang w:val="es-MX"/>
        </w:rPr>
        <w:t>Para la definir espacio en blanco entre cada palabra deletreada, se posicionará la mano abierta como está definida en la Imagen 1.</w:t>
      </w:r>
    </w:p>
    <w:p>
      <w:pPr>
        <w:pStyle w:val="12"/>
        <w:numPr>
          <w:numId w:val="0"/>
        </w:numPr>
        <w:rPr>
          <w:rFonts w:ascii="SimSun" w:hAnsi="SimSun" w:eastAsia="SimSun" w:cs="SimSun"/>
          <w:sz w:val="24"/>
          <w:szCs w:val="24"/>
        </w:rPr>
      </w:pPr>
      <w:bookmarkStart w:id="0" w:name="_GoBack"/>
      <w:r>
        <w:rPr>
          <w:rFonts w:ascii="SimSun" w:hAnsi="SimSun" w:eastAsia="SimSun" w:cs="SimSun"/>
          <w:sz w:val="24"/>
          <w:szCs w:val="24"/>
        </w:rPr>
        <w:drawing>
          <wp:inline distT="0" distB="0" distL="114300" distR="114300">
            <wp:extent cx="2124075" cy="2152650"/>
            <wp:effectExtent l="0" t="0" r="9525" b="11430"/>
            <wp:docPr id="2"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MG_256"/>
                    <pic:cNvPicPr>
                      <a:picLocks noChangeAspect="1"/>
                    </pic:cNvPicPr>
                  </pic:nvPicPr>
                  <pic:blipFill>
                    <a:blip r:embed="rId7"/>
                    <a:stretch>
                      <a:fillRect/>
                    </a:stretch>
                  </pic:blipFill>
                  <pic:spPr>
                    <a:xfrm>
                      <a:off x="0" y="0"/>
                      <a:ext cx="2124075" cy="2152650"/>
                    </a:xfrm>
                    <a:prstGeom prst="rect">
                      <a:avLst/>
                    </a:prstGeom>
                    <a:noFill/>
                    <a:ln w="9525">
                      <a:noFill/>
                    </a:ln>
                  </pic:spPr>
                </pic:pic>
              </a:graphicData>
            </a:graphic>
          </wp:inline>
        </w:drawing>
      </w:r>
      <w:bookmarkEnd w:id="0"/>
    </w:p>
    <w:p>
      <w:pPr>
        <w:pStyle w:val="3"/>
        <w:numPr>
          <w:numId w:val="0"/>
        </w:numPr>
        <w:rPr>
          <w:rFonts w:ascii="SimSun" w:hAnsi="SimSun" w:eastAsia="SimSun" w:cs="SimSun"/>
          <w:sz w:val="24"/>
          <w:szCs w:val="24"/>
        </w:rPr>
      </w:pPr>
      <w:r>
        <w:t xml:space="preserve">Imagen </w:t>
      </w:r>
      <w:r>
        <w:fldChar w:fldCharType="begin"/>
      </w:r>
      <w:r>
        <w:instrText xml:space="preserve"> SEQ Imagen \* ARABIC </w:instrText>
      </w:r>
      <w:r>
        <w:fldChar w:fldCharType="separate"/>
      </w:r>
      <w:r>
        <w:t>1</w:t>
      </w:r>
      <w:r>
        <w:fldChar w:fldCharType="end"/>
      </w:r>
    </w:p>
    <w:p>
      <w:pPr>
        <w:spacing w:after="0"/>
      </w:pPr>
      <w:r>
        <w:t>Una vez ejecutándose el programa se cargará la interfaz mostrando una de las siguientes pantallas de carga:</w:t>
      </w:r>
    </w:p>
    <w:p>
      <w:pPr>
        <w:spacing w:after="0"/>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31"/>
        <w:gridCol w:w="3131"/>
        <w:gridCol w:w="31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31" w:type="dxa"/>
          </w:tcPr>
          <w:p>
            <w:pPr>
              <w:spacing w:after="0" w:line="240" w:lineRule="auto"/>
              <w:jc w:val="center"/>
            </w:pPr>
            <w:r>
              <w:rPr>
                <w:lang w:val="en-US"/>
              </w:rPr>
              <w:drawing>
                <wp:inline distT="0" distB="0" distL="0" distR="0">
                  <wp:extent cx="708025" cy="10795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8387" cy="1080000"/>
                          </a:xfrm>
                          <a:prstGeom prst="rect">
                            <a:avLst/>
                          </a:prstGeom>
                        </pic:spPr>
                      </pic:pic>
                    </a:graphicData>
                  </a:graphic>
                </wp:inline>
              </w:drawing>
            </w:r>
          </w:p>
        </w:tc>
        <w:tc>
          <w:tcPr>
            <w:tcW w:w="3131" w:type="dxa"/>
          </w:tcPr>
          <w:p>
            <w:pPr>
              <w:spacing w:after="0" w:line="240" w:lineRule="auto"/>
              <w:jc w:val="center"/>
            </w:pPr>
            <w:r>
              <w:rPr>
                <w:lang w:val="en-US"/>
              </w:rPr>
              <w:drawing>
                <wp:inline distT="0" distB="0" distL="0" distR="0">
                  <wp:extent cx="704215" cy="1079500"/>
                  <wp:effectExtent l="0" t="0" r="635"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04549" cy="1080000"/>
                          </a:xfrm>
                          <a:prstGeom prst="rect">
                            <a:avLst/>
                          </a:prstGeom>
                        </pic:spPr>
                      </pic:pic>
                    </a:graphicData>
                  </a:graphic>
                </wp:inline>
              </w:drawing>
            </w:r>
          </w:p>
        </w:tc>
        <w:tc>
          <w:tcPr>
            <w:tcW w:w="3132" w:type="dxa"/>
          </w:tcPr>
          <w:p>
            <w:pPr>
              <w:spacing w:after="0" w:line="240" w:lineRule="auto"/>
              <w:jc w:val="center"/>
            </w:pPr>
            <w:r>
              <w:rPr>
                <w:lang w:val="en-US"/>
              </w:rPr>
              <w:drawing>
                <wp:inline distT="0" distB="0" distL="0" distR="0">
                  <wp:extent cx="697230" cy="1079500"/>
                  <wp:effectExtent l="0" t="0" r="762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7740" cy="1080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3131" w:type="dxa"/>
          </w:tcPr>
          <w:p>
            <w:pPr>
              <w:spacing w:after="0" w:line="240" w:lineRule="auto"/>
              <w:jc w:val="center"/>
            </w:pPr>
            <w:r>
              <w:rPr>
                <w:lang w:val="en-US"/>
              </w:rPr>
              <w:drawing>
                <wp:inline distT="0" distB="0" distL="0" distR="0">
                  <wp:extent cx="697230" cy="1079500"/>
                  <wp:effectExtent l="0" t="0" r="7620" b="635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7740" cy="1080000"/>
                          </a:xfrm>
                          <a:prstGeom prst="rect">
                            <a:avLst/>
                          </a:prstGeom>
                        </pic:spPr>
                      </pic:pic>
                    </a:graphicData>
                  </a:graphic>
                </wp:inline>
              </w:drawing>
            </w:r>
          </w:p>
        </w:tc>
        <w:tc>
          <w:tcPr>
            <w:tcW w:w="3131" w:type="dxa"/>
          </w:tcPr>
          <w:p>
            <w:pPr>
              <w:spacing w:after="0" w:line="240" w:lineRule="auto"/>
              <w:jc w:val="center"/>
            </w:pPr>
            <w:r>
              <w:rPr>
                <w:lang w:val="en-US"/>
              </w:rPr>
              <w:drawing>
                <wp:inline distT="0" distB="0" distL="0" distR="0">
                  <wp:extent cx="697865" cy="1079500"/>
                  <wp:effectExtent l="0" t="0" r="6985"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276" cy="1080000"/>
                          </a:xfrm>
                          <a:prstGeom prst="rect">
                            <a:avLst/>
                          </a:prstGeom>
                        </pic:spPr>
                      </pic:pic>
                    </a:graphicData>
                  </a:graphic>
                </wp:inline>
              </w:drawing>
            </w:r>
          </w:p>
        </w:tc>
        <w:tc>
          <w:tcPr>
            <w:tcW w:w="3132" w:type="dxa"/>
          </w:tcPr>
          <w:p>
            <w:pPr>
              <w:keepNext/>
              <w:spacing w:after="0" w:line="240" w:lineRule="auto"/>
              <w:jc w:val="center"/>
            </w:pPr>
            <w:r>
              <w:rPr>
                <w:lang w:val="en-US"/>
              </w:rPr>
              <w:drawing>
                <wp:inline distT="0" distB="0" distL="0" distR="0">
                  <wp:extent cx="701040" cy="1079500"/>
                  <wp:effectExtent l="0" t="0" r="3810" b="63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1539" cy="1080000"/>
                          </a:xfrm>
                          <a:prstGeom prst="rect">
                            <a:avLst/>
                          </a:prstGeom>
                        </pic:spPr>
                      </pic:pic>
                    </a:graphicData>
                  </a:graphic>
                </wp:inline>
              </w:drawing>
            </w:r>
          </w:p>
        </w:tc>
      </w:tr>
    </w:tbl>
    <w:p>
      <w:pPr>
        <w:pStyle w:val="3"/>
        <w:jc w:val="center"/>
      </w:pPr>
      <w:r>
        <w:t xml:space="preserve">Figura </w:t>
      </w:r>
      <w:r>
        <w:fldChar w:fldCharType="begin"/>
      </w:r>
      <w:r>
        <w:instrText xml:space="preserve"> SEQ Figura \* ARABIC </w:instrText>
      </w:r>
      <w:r>
        <w:fldChar w:fldCharType="separate"/>
      </w:r>
      <w:r>
        <w:t>2</w:t>
      </w:r>
      <w:r>
        <w:fldChar w:fldCharType="end"/>
      </w:r>
      <w:r>
        <w:t>. Diferentes pantallas de carga de Habla Conmigo.</w:t>
      </w:r>
    </w:p>
    <w:p>
      <w:pPr>
        <w:spacing w:after="0"/>
      </w:pPr>
    </w:p>
    <w:p>
      <w:pPr>
        <w:spacing w:after="0"/>
      </w:pPr>
    </w:p>
    <w:p>
      <w:pPr>
        <w:spacing w:after="0"/>
      </w:pPr>
      <w:r>
        <w:t>Terminado el proceso de carga se mostrará la pantalla principal de la aplicación:</w:t>
      </w:r>
    </w:p>
    <w:p>
      <w:pPr>
        <w:keepNext/>
        <w:spacing w:after="0"/>
        <w:jc w:val="center"/>
      </w:pPr>
      <w:r>
        <w:rPr>
          <w:lang w:val="en-US"/>
        </w:rPr>
        <w:drawing>
          <wp:inline distT="0" distB="0" distL="0" distR="0">
            <wp:extent cx="5971540" cy="41922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4"/>
                    <a:stretch>
                      <a:fillRect/>
                    </a:stretch>
                  </pic:blipFill>
                  <pic:spPr>
                    <a:xfrm>
                      <a:off x="0" y="0"/>
                      <a:ext cx="5971540" cy="419227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3</w:t>
      </w:r>
      <w:r>
        <w:fldChar w:fldCharType="end"/>
      </w:r>
      <w:r>
        <w:t>. Pantalla principal de la aplicación.</w:t>
      </w:r>
    </w:p>
    <w:p/>
    <w:p>
      <w:pPr>
        <w:tabs>
          <w:tab w:val="left" w:pos="1728"/>
        </w:tabs>
      </w:pPr>
      <w:r>
        <w:t>A continuación, se detallarán las funciones sobre como seleccionar una cámara web a utilizar: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7"/>
        <w:gridCol w:w="4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97" w:type="dxa"/>
          </w:tcPr>
          <w:p>
            <w:pPr>
              <w:tabs>
                <w:tab w:val="left" w:pos="1728"/>
              </w:tabs>
              <w:spacing w:after="0" w:line="240" w:lineRule="auto"/>
              <w:jc w:val="center"/>
            </w:pPr>
            <w:r>
              <w:rPr>
                <w:lang w:val="en-US"/>
              </w:rPr>
              <w:drawing>
                <wp:inline distT="0" distB="0" distL="0" distR="0">
                  <wp:extent cx="1021080" cy="1079500"/>
                  <wp:effectExtent l="0" t="0" r="762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1304" cy="1080000"/>
                          </a:xfrm>
                          <a:prstGeom prst="rect">
                            <a:avLst/>
                          </a:prstGeom>
                        </pic:spPr>
                      </pic:pic>
                    </a:graphicData>
                  </a:graphic>
                </wp:inline>
              </w:drawing>
            </w:r>
          </w:p>
        </w:tc>
        <w:tc>
          <w:tcPr>
            <w:tcW w:w="4697" w:type="dxa"/>
          </w:tcPr>
          <w:p>
            <w:pPr>
              <w:tabs>
                <w:tab w:val="left" w:pos="1728"/>
              </w:tabs>
              <w:spacing w:after="0" w:line="240" w:lineRule="auto"/>
            </w:pPr>
            <w:r>
              <w:t>En esta sección aparecen todas las cámaras web detectadas por el software que se pueden utilizar para el reconocimiento de señas de Habla Conmigo.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pPr>
              <w:tabs>
                <w:tab w:val="left" w:pos="1728"/>
              </w:tabs>
              <w:spacing w:after="0" w:line="240" w:lineRule="auto"/>
              <w:jc w:val="center"/>
            </w:pPr>
            <w:r>
              <w:rPr>
                <w:lang w:val="en-US"/>
              </w:rPr>
              <w:drawing>
                <wp:inline distT="0" distB="0" distL="0" distR="0">
                  <wp:extent cx="1021080" cy="107950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1304" cy="1080000"/>
                          </a:xfrm>
                          <a:prstGeom prst="rect">
                            <a:avLst/>
                          </a:prstGeom>
                        </pic:spPr>
                      </pic:pic>
                    </a:graphicData>
                  </a:graphic>
                </wp:inline>
              </w:drawing>
            </w:r>
          </w:p>
        </w:tc>
        <w:tc>
          <w:tcPr>
            <w:tcW w:w="4697" w:type="dxa"/>
          </w:tcPr>
          <w:p>
            <w:pPr>
              <w:tabs>
                <w:tab w:val="left" w:pos="1728"/>
              </w:tabs>
              <w:spacing w:after="0" w:line="240" w:lineRule="auto"/>
            </w:pPr>
            <w:r>
              <w:t>En este botón se refresca la lista de cámaras detectadas en caso de haber conectado o desconectado una nueva cámara a la computadora.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7" w:type="dxa"/>
          </w:tcPr>
          <w:p>
            <w:pPr>
              <w:tabs>
                <w:tab w:val="left" w:pos="1728"/>
              </w:tabs>
              <w:spacing w:after="0" w:line="240" w:lineRule="auto"/>
              <w:jc w:val="center"/>
            </w:pPr>
            <w:r>
              <w:rPr>
                <w:lang w:val="en-US"/>
              </w:rPr>
              <w:drawing>
                <wp:inline distT="0" distB="0" distL="0" distR="0">
                  <wp:extent cx="1021080" cy="1079500"/>
                  <wp:effectExtent l="0" t="0" r="762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21304" cy="1080000"/>
                          </a:xfrm>
                          <a:prstGeom prst="rect">
                            <a:avLst/>
                          </a:prstGeom>
                        </pic:spPr>
                      </pic:pic>
                    </a:graphicData>
                  </a:graphic>
                </wp:inline>
              </w:drawing>
            </w:r>
          </w:p>
        </w:tc>
        <w:tc>
          <w:tcPr>
            <w:tcW w:w="4697" w:type="dxa"/>
          </w:tcPr>
          <w:p>
            <w:pPr>
              <w:tabs>
                <w:tab w:val="left" w:pos="1728"/>
              </w:tabs>
              <w:spacing w:after="0" w:line="240" w:lineRule="auto"/>
            </w:pPr>
            <w:r>
              <w:t>Una vez seleccionada la cámara deseada, pulsar el botón verde para continuar utilizando la aplicación con la cámara seleccionada anteriormente.</w:t>
            </w:r>
          </w:p>
        </w:tc>
      </w:tr>
    </w:tbl>
    <w:p>
      <w:pPr>
        <w:tabs>
          <w:tab w:val="left" w:pos="1728"/>
        </w:tabs>
      </w:pPr>
    </w:p>
    <w:p>
      <w:pPr>
        <w:tabs>
          <w:tab w:val="left" w:pos="1728"/>
        </w:tabs>
      </w:pPr>
    </w:p>
    <w:p>
      <w:pPr>
        <w:tabs>
          <w:tab w:val="left" w:pos="1728"/>
        </w:tabs>
      </w:pPr>
      <w:r>
        <w:t>Ahora se explicará la interfaz principal de Habla Conmigo:</w:t>
      </w:r>
    </w:p>
    <w:p>
      <w:pPr>
        <w:tabs>
          <w:tab w:val="left" w:pos="1728"/>
        </w:tabs>
      </w:pPr>
    </w:p>
    <w:p>
      <w:pPr>
        <w:pStyle w:val="12"/>
        <w:numPr>
          <w:ilvl w:val="0"/>
          <w:numId w:val="2"/>
        </w:numPr>
      </w:pPr>
      <w:r>
        <w:t xml:space="preserve">Área de cámara: </w:t>
      </w:r>
    </w:p>
    <w:p>
      <w:r>
        <w:t>Es el espacio designado para mostrar la imagen de la cámara en orden para que el usuario tenga una idea de las señas que está haciendo directamente en la pantalla de la computadora. Esta área podrá ser o no visible dependiendo de la decisión del usuario.</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51"/>
        <w:gridCol w:w="4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97" w:type="dxa"/>
          </w:tcPr>
          <w:p>
            <w:pPr>
              <w:spacing w:after="0" w:line="240" w:lineRule="auto"/>
            </w:pPr>
            <w:r>
              <w:rPr>
                <w:lang w:val="en-US"/>
              </w:rPr>
              <w:drawing>
                <wp:inline distT="0" distB="0" distL="0" distR="0">
                  <wp:extent cx="2879725" cy="19310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0000" cy="1931229"/>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4</w:t>
            </w:r>
            <w:r>
              <w:fldChar w:fldCharType="end"/>
            </w:r>
            <w:r>
              <w:t>. Localización del área de cámara (regular).</w:t>
            </w:r>
          </w:p>
        </w:tc>
        <w:tc>
          <w:tcPr>
            <w:tcW w:w="4697" w:type="dxa"/>
          </w:tcPr>
          <w:p>
            <w:pPr>
              <w:keepNext/>
              <w:spacing w:after="0" w:line="240" w:lineRule="auto"/>
              <w:jc w:val="center"/>
            </w:pPr>
            <w:r>
              <w:rPr>
                <w:lang w:val="en-US"/>
              </w:rPr>
              <w:drawing>
                <wp:inline distT="0" distB="0" distL="0" distR="0">
                  <wp:extent cx="2879725" cy="1937385"/>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80000" cy="193766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5</w:t>
            </w:r>
            <w:r>
              <w:fldChar w:fldCharType="end"/>
            </w:r>
            <w:r>
              <w:t>. Área de cámara escondida.</w:t>
            </w:r>
          </w:p>
        </w:tc>
      </w:tr>
    </w:tbl>
    <w:p/>
    <w:p/>
    <w:p/>
    <w:p/>
    <w:p/>
    <w:p/>
    <w:p/>
    <w:p/>
    <w:p/>
    <w:p/>
    <w:p>
      <w:pPr>
        <w:pStyle w:val="12"/>
        <w:numPr>
          <w:ilvl w:val="0"/>
          <w:numId w:val="2"/>
        </w:numPr>
        <w:tabs>
          <w:tab w:val="left" w:pos="1728"/>
        </w:tabs>
      </w:pPr>
      <w:r>
        <w:t>Área de texto:</w:t>
      </w:r>
    </w:p>
    <w:p>
      <w:pPr>
        <w:tabs>
          <w:tab w:val="left" w:pos="1728"/>
        </w:tabs>
      </w:pPr>
      <w:r>
        <w:t>Es el espacio designado para la construcción de la conversación en texto que se ira formando conforme el usuario vaya haciendo la dactilología para el programa, se irán concatenando las letras de las diferentes señas reconocidas.</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51"/>
        <w:gridCol w:w="4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97" w:type="dxa"/>
          </w:tcPr>
          <w:p>
            <w:pPr>
              <w:tabs>
                <w:tab w:val="left" w:pos="1728"/>
              </w:tabs>
              <w:spacing w:after="0" w:line="240" w:lineRule="auto"/>
            </w:pPr>
            <w:r>
              <w:rPr>
                <w:lang w:val="en-US"/>
              </w:rPr>
              <w:drawing>
                <wp:inline distT="0" distB="0" distL="0" distR="0">
                  <wp:extent cx="2879725" cy="19310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80000" cy="1931229"/>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6</w:t>
            </w:r>
            <w:r>
              <w:fldChar w:fldCharType="end"/>
            </w:r>
            <w:r>
              <w:t>. Localización del área de texto (regular).</w:t>
            </w:r>
          </w:p>
        </w:tc>
        <w:tc>
          <w:tcPr>
            <w:tcW w:w="4697" w:type="dxa"/>
          </w:tcPr>
          <w:p>
            <w:pPr>
              <w:keepNext/>
              <w:tabs>
                <w:tab w:val="left" w:pos="1728"/>
              </w:tabs>
              <w:spacing w:after="0" w:line="240" w:lineRule="auto"/>
            </w:pPr>
            <w:r>
              <w:rPr>
                <w:lang w:val="en-US"/>
              </w:rPr>
              <w:drawing>
                <wp:inline distT="0" distB="0" distL="0" distR="0">
                  <wp:extent cx="2879725" cy="1937385"/>
                  <wp:effectExtent l="0" t="0" r="0" b="571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000" cy="1937661"/>
                          </a:xfrm>
                          <a:prstGeom prst="rect">
                            <a:avLst/>
                          </a:prstGeom>
                        </pic:spPr>
                      </pic:pic>
                    </a:graphicData>
                  </a:graphic>
                </wp:inline>
              </w:drawing>
            </w:r>
          </w:p>
          <w:p>
            <w:pPr>
              <w:pStyle w:val="3"/>
            </w:pPr>
            <w:r>
              <w:t xml:space="preserve">Figura </w:t>
            </w:r>
            <w:r>
              <w:fldChar w:fldCharType="begin"/>
            </w:r>
            <w:r>
              <w:instrText xml:space="preserve"> SEQ Figura \* ARABIC </w:instrText>
            </w:r>
            <w:r>
              <w:fldChar w:fldCharType="separate"/>
            </w:r>
            <w:r>
              <w:t>7</w:t>
            </w:r>
            <w:r>
              <w:fldChar w:fldCharType="end"/>
            </w:r>
            <w:r>
              <w:t>. Localización del área de texto (sin cámara).</w:t>
            </w:r>
          </w:p>
        </w:tc>
      </w:tr>
    </w:tbl>
    <w:p>
      <w:pPr>
        <w:tabs>
          <w:tab w:val="left" w:pos="1728"/>
        </w:tabs>
      </w:pPr>
    </w:p>
    <w:p>
      <w:pPr>
        <w:keepNext/>
        <w:tabs>
          <w:tab w:val="left" w:pos="1728"/>
        </w:tabs>
        <w:jc w:val="center"/>
      </w:pPr>
    </w:p>
    <w:p>
      <w:pPr>
        <w:pStyle w:val="12"/>
        <w:numPr>
          <w:ilvl w:val="0"/>
          <w:numId w:val="2"/>
        </w:numPr>
        <w:tabs>
          <w:tab w:val="left" w:pos="1728"/>
        </w:tabs>
      </w:pPr>
      <w:r>
        <w:t xml:space="preserve">Botón de Ayuda: </w:t>
      </w:r>
      <w:r>
        <w:rPr>
          <w:lang w:val="en-US"/>
        </w:rPr>
        <w:drawing>
          <wp:inline distT="0" distB="0" distL="0" distR="0">
            <wp:extent cx="403860" cy="3200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03895" cy="320068"/>
                    </a:xfrm>
                    <a:prstGeom prst="rect">
                      <a:avLst/>
                    </a:prstGeom>
                  </pic:spPr>
                </pic:pic>
              </a:graphicData>
            </a:graphic>
          </wp:inline>
        </w:drawing>
      </w:r>
    </w:p>
    <w:p>
      <w:pPr>
        <w:tabs>
          <w:tab w:val="left" w:pos="1728"/>
        </w:tabs>
      </w:pPr>
      <w:r>
        <w:t>Está situado en la parte superior izquierda de la pantalla, al presionarlo se reproducirá un pequeño tutorial el cual explicará brevemente las funciones de los demás elementos en pantalla y como accionar cada uno.</w:t>
      </w:r>
    </w:p>
    <w:p>
      <w:pPr>
        <w:keepNext/>
        <w:tabs>
          <w:tab w:val="left" w:pos="1728"/>
        </w:tabs>
        <w:jc w:val="center"/>
      </w:pPr>
      <w:r>
        <w:rPr>
          <w:lang w:val="en-US"/>
        </w:rPr>
        <w:drawing>
          <wp:inline distT="0" distB="0" distL="0" distR="0">
            <wp:extent cx="3757930" cy="25196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758021" cy="252000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8</w:t>
      </w:r>
      <w:r>
        <w:fldChar w:fldCharType="end"/>
      </w:r>
      <w:r>
        <w:t>. Localización del botón de ayuda.</w:t>
      </w:r>
    </w:p>
    <w:p/>
    <w:p>
      <w:pPr>
        <w:pStyle w:val="12"/>
        <w:numPr>
          <w:ilvl w:val="0"/>
          <w:numId w:val="2"/>
        </w:numPr>
      </w:pPr>
      <w:r>
        <w:t xml:space="preserve">Modo Nocturno: </w:t>
      </w:r>
      <w:r>
        <w:rPr>
          <w:lang w:val="en-US"/>
        </w:rPr>
        <w:drawing>
          <wp:inline distT="0" distB="0" distL="0" distR="0">
            <wp:extent cx="335280" cy="35052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35309" cy="350550"/>
                    </a:xfrm>
                    <a:prstGeom prst="rect">
                      <a:avLst/>
                    </a:prstGeom>
                  </pic:spPr>
                </pic:pic>
              </a:graphicData>
            </a:graphic>
          </wp:inline>
        </w:drawing>
      </w:r>
    </w:p>
    <w:p>
      <w:r>
        <w:t>Cambia la tonalidad de colores de la interfaz a una oscura, ideal para para no lastimar la vista en ambientes con poca iluminación.</w:t>
      </w:r>
    </w:p>
    <w:p>
      <w:pPr>
        <w:keepNext/>
        <w:jc w:val="center"/>
      </w:pPr>
      <w:r>
        <w:rPr>
          <w:lang w:val="en-US"/>
        </w:rPr>
        <w:drawing>
          <wp:inline distT="0" distB="0" distL="0" distR="0">
            <wp:extent cx="3757930" cy="251968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58021" cy="252000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9</w:t>
      </w:r>
      <w:r>
        <w:fldChar w:fldCharType="end"/>
      </w:r>
      <w:r>
        <w:t>. Localización del botón de modo oscuro.</w:t>
      </w:r>
    </w:p>
    <w:p>
      <w:pPr>
        <w:tabs>
          <w:tab w:val="left" w:pos="3852"/>
        </w:tabs>
      </w:pPr>
    </w:p>
    <w:p>
      <w:pPr>
        <w:pStyle w:val="12"/>
        <w:numPr>
          <w:ilvl w:val="0"/>
          <w:numId w:val="2"/>
        </w:numPr>
        <w:tabs>
          <w:tab w:val="left" w:pos="3852"/>
        </w:tabs>
      </w:pPr>
      <w:r>
        <w:t xml:space="preserve">Botón de dictado: </w:t>
      </w:r>
      <w:r>
        <w:rPr>
          <w:lang w:val="en-US"/>
        </w:rPr>
        <w:drawing>
          <wp:inline distT="0" distB="0" distL="0" distR="0">
            <wp:extent cx="411480" cy="40386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11516" cy="403895"/>
                    </a:xfrm>
                    <a:prstGeom prst="rect">
                      <a:avLst/>
                    </a:prstGeom>
                  </pic:spPr>
                </pic:pic>
              </a:graphicData>
            </a:graphic>
          </wp:inline>
        </w:drawing>
      </w:r>
    </w:p>
    <w:p>
      <w:pPr>
        <w:tabs>
          <w:tab w:val="left" w:pos="3852"/>
        </w:tabs>
      </w:pPr>
      <w:r>
        <w:t xml:space="preserve">Reproduce mediante el sintetizador de voz el texto en pantalla que se ha ido componiendo mediante las señas reconocidas. </w:t>
      </w:r>
    </w:p>
    <w:p>
      <w:pPr>
        <w:keepNext/>
        <w:tabs>
          <w:tab w:val="left" w:pos="3852"/>
        </w:tabs>
        <w:jc w:val="center"/>
      </w:pPr>
      <w:r>
        <w:rPr>
          <w:lang w:val="en-US"/>
        </w:rPr>
        <w:drawing>
          <wp:inline distT="0" distB="0" distL="0" distR="0">
            <wp:extent cx="3757930" cy="251968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58021" cy="252000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10</w:t>
      </w:r>
      <w:r>
        <w:fldChar w:fldCharType="end"/>
      </w:r>
      <w:r>
        <w:t>. Localización del botón de dictado.</w:t>
      </w:r>
    </w:p>
    <w:p>
      <w:pPr>
        <w:pStyle w:val="12"/>
        <w:numPr>
          <w:ilvl w:val="0"/>
          <w:numId w:val="2"/>
        </w:numPr>
      </w:pPr>
      <w:r>
        <w:t xml:space="preserve">Botón de visualización de cámara: </w:t>
      </w:r>
      <w:r>
        <w:rPr>
          <w:lang w:val="en-US"/>
        </w:rPr>
        <w:drawing>
          <wp:inline distT="0" distB="0" distL="0" distR="0">
            <wp:extent cx="480060" cy="335280"/>
            <wp:effectExtent l="0" t="0" r="0" b="762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80102" cy="335309"/>
                    </a:xfrm>
                    <a:prstGeom prst="rect">
                      <a:avLst/>
                    </a:prstGeom>
                  </pic:spPr>
                </pic:pic>
              </a:graphicData>
            </a:graphic>
          </wp:inline>
        </w:drawing>
      </w:r>
    </w:p>
    <w:p>
      <w:r>
        <w:t>Al presionar este botón la imagen de la cámara se esconderá o se hará visible según lo prefiera el usuario.</w:t>
      </w:r>
    </w:p>
    <w:p>
      <w:pPr>
        <w:keepNext/>
        <w:jc w:val="center"/>
      </w:pPr>
      <w:r>
        <w:rPr>
          <w:lang w:val="en-US"/>
        </w:rPr>
        <w:drawing>
          <wp:inline distT="0" distB="0" distL="0" distR="0">
            <wp:extent cx="3757930" cy="25196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758021" cy="2520000"/>
                    </a:xfrm>
                    <a:prstGeom prst="rect">
                      <a:avLst/>
                    </a:prstGeom>
                  </pic:spPr>
                </pic:pic>
              </a:graphicData>
            </a:graphic>
          </wp:inline>
        </w:drawing>
      </w:r>
    </w:p>
    <w:p>
      <w:pPr>
        <w:pStyle w:val="3"/>
        <w:jc w:val="center"/>
      </w:pPr>
      <w:r>
        <w:t xml:space="preserve">Figura </w:t>
      </w:r>
      <w:r>
        <w:fldChar w:fldCharType="begin"/>
      </w:r>
      <w:r>
        <w:instrText xml:space="preserve"> SEQ Figura \* ARABIC </w:instrText>
      </w:r>
      <w:r>
        <w:fldChar w:fldCharType="separate"/>
      </w:r>
      <w:r>
        <w:t>11</w:t>
      </w:r>
      <w:r>
        <w:fldChar w:fldCharType="end"/>
      </w:r>
      <w:r>
        <w:t>. Localización del botón de visualización de cámara.</w:t>
      </w:r>
    </w:p>
    <w:p/>
    <w:sectPr>
      <w:headerReference r:id="rId3" w:type="default"/>
      <w:pgSz w:w="12240" w:h="15840"/>
      <w:pgMar w:top="1418" w:right="1418" w:bottom="1418" w:left="1418" w:header="283"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黑体">
    <w:altName w:val="SimSu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Manual de usuario</w:t>
    </w:r>
  </w:p>
  <w:p>
    <w:pPr>
      <w:pStyle w:val="4"/>
    </w:pPr>
    <w:r>
      <w:t>Proyecto 4</w:t>
    </w:r>
  </w:p>
  <w:p>
    <w:pPr>
      <w:pStyle w:val="4"/>
    </w:pPr>
    <w:r>
      <w:t>Redes neuronales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372DC"/>
    <w:multiLevelType w:val="multilevel"/>
    <w:tmpl w:val="1AB372D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C3D2DDD"/>
    <w:multiLevelType w:val="multilevel"/>
    <w:tmpl w:val="6C3D2DD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37"/>
    <w:rsid w:val="00043054"/>
    <w:rsid w:val="00070873"/>
    <w:rsid w:val="00084655"/>
    <w:rsid w:val="000D585F"/>
    <w:rsid w:val="000F1B5A"/>
    <w:rsid w:val="00133021"/>
    <w:rsid w:val="00153630"/>
    <w:rsid w:val="001612CA"/>
    <w:rsid w:val="00171942"/>
    <w:rsid w:val="00195AE6"/>
    <w:rsid w:val="001F6266"/>
    <w:rsid w:val="002419F9"/>
    <w:rsid w:val="00244629"/>
    <w:rsid w:val="002765B0"/>
    <w:rsid w:val="002911AE"/>
    <w:rsid w:val="002B0772"/>
    <w:rsid w:val="00352485"/>
    <w:rsid w:val="003922E6"/>
    <w:rsid w:val="00394037"/>
    <w:rsid w:val="003B4526"/>
    <w:rsid w:val="004467AE"/>
    <w:rsid w:val="004540DF"/>
    <w:rsid w:val="00554A61"/>
    <w:rsid w:val="005B44FE"/>
    <w:rsid w:val="005B7A94"/>
    <w:rsid w:val="005C16B3"/>
    <w:rsid w:val="005C664E"/>
    <w:rsid w:val="0061637E"/>
    <w:rsid w:val="00656ABD"/>
    <w:rsid w:val="00677F68"/>
    <w:rsid w:val="006C4ABE"/>
    <w:rsid w:val="006D2642"/>
    <w:rsid w:val="007204B6"/>
    <w:rsid w:val="00737641"/>
    <w:rsid w:val="00746D91"/>
    <w:rsid w:val="00765298"/>
    <w:rsid w:val="007679C8"/>
    <w:rsid w:val="007771E9"/>
    <w:rsid w:val="007907EB"/>
    <w:rsid w:val="00873A2C"/>
    <w:rsid w:val="008B5667"/>
    <w:rsid w:val="008D66C8"/>
    <w:rsid w:val="008E6CC9"/>
    <w:rsid w:val="008F286A"/>
    <w:rsid w:val="008F498E"/>
    <w:rsid w:val="00936B6D"/>
    <w:rsid w:val="00A3458C"/>
    <w:rsid w:val="00A527F0"/>
    <w:rsid w:val="00AA1B36"/>
    <w:rsid w:val="00AC3D3D"/>
    <w:rsid w:val="00AE033E"/>
    <w:rsid w:val="00B11FD0"/>
    <w:rsid w:val="00B16F83"/>
    <w:rsid w:val="00B34252"/>
    <w:rsid w:val="00B94A0A"/>
    <w:rsid w:val="00BE70CF"/>
    <w:rsid w:val="00C16614"/>
    <w:rsid w:val="00C30264"/>
    <w:rsid w:val="00C6573F"/>
    <w:rsid w:val="00CF016C"/>
    <w:rsid w:val="00D43F1B"/>
    <w:rsid w:val="00D74D95"/>
    <w:rsid w:val="00D75CE5"/>
    <w:rsid w:val="00E1184D"/>
    <w:rsid w:val="00E864D0"/>
    <w:rsid w:val="00EC33A6"/>
    <w:rsid w:val="00ED7485"/>
    <w:rsid w:val="00EE1D6D"/>
    <w:rsid w:val="00EF145D"/>
    <w:rsid w:val="00F13A82"/>
    <w:rsid w:val="5E857A9F"/>
    <w:rsid w:val="6488347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jc w:val="both"/>
    </w:pPr>
    <w:rPr>
      <w:rFonts w:asciiTheme="minorHAnsi" w:hAnsiTheme="minorHAnsi" w:eastAsiaTheme="minorHAnsi" w:cstheme="minorBidi"/>
      <w:sz w:val="24"/>
      <w:szCs w:val="22"/>
      <w:lang w:val="es-MX" w:eastAsia="en-US" w:bidi="ar-SA"/>
    </w:rPr>
  </w:style>
  <w:style w:type="paragraph" w:styleId="2">
    <w:name w:val="heading 1"/>
    <w:basedOn w:val="1"/>
    <w:next w:val="1"/>
    <w:link w:val="11"/>
    <w:qFormat/>
    <w:uiPriority w:val="9"/>
    <w:pPr>
      <w:keepNext/>
      <w:keepLines/>
      <w:spacing w:before="240" w:after="0"/>
      <w:outlineLvl w:val="0"/>
    </w:pPr>
    <w:rPr>
      <w:rFonts w:asciiTheme="majorHAnsi" w:hAnsiTheme="majorHAnsi" w:eastAsiaTheme="majorEastAsia" w:cstheme="majorBidi"/>
      <w:b/>
      <w:color w:val="2F5597" w:themeColor="accent1" w:themeShade="BF"/>
      <w:sz w:val="28"/>
      <w:szCs w:val="32"/>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4">
    <w:name w:val="header"/>
    <w:basedOn w:val="1"/>
    <w:link w:val="9"/>
    <w:unhideWhenUsed/>
    <w:uiPriority w:val="99"/>
    <w:pPr>
      <w:tabs>
        <w:tab w:val="center" w:pos="4419"/>
        <w:tab w:val="right" w:pos="8838"/>
      </w:tabs>
      <w:spacing w:after="0" w:line="240" w:lineRule="auto"/>
    </w:pPr>
  </w:style>
  <w:style w:type="paragraph" w:styleId="5">
    <w:name w:val="footer"/>
    <w:basedOn w:val="1"/>
    <w:link w:val="10"/>
    <w:unhideWhenUsed/>
    <w:uiPriority w:val="99"/>
    <w:pPr>
      <w:tabs>
        <w:tab w:val="center" w:pos="4419"/>
        <w:tab w:val="right" w:pos="8838"/>
      </w:tabs>
      <w:spacing w:after="0" w:line="240" w:lineRule="auto"/>
    </w:pPr>
  </w:style>
  <w:style w:type="table" w:styleId="8">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cabezado Car"/>
    <w:basedOn w:val="6"/>
    <w:link w:val="4"/>
    <w:uiPriority w:val="99"/>
  </w:style>
  <w:style w:type="character" w:customStyle="1" w:styleId="10">
    <w:name w:val="Pie de página Car"/>
    <w:basedOn w:val="6"/>
    <w:link w:val="5"/>
    <w:uiPriority w:val="99"/>
  </w:style>
  <w:style w:type="character" w:customStyle="1" w:styleId="11">
    <w:name w:val="Título 1 Car"/>
    <w:basedOn w:val="6"/>
    <w:link w:val="2"/>
    <w:uiPriority w:val="9"/>
    <w:rPr>
      <w:rFonts w:asciiTheme="majorHAnsi" w:hAnsiTheme="majorHAnsi" w:eastAsiaTheme="majorEastAsia" w:cstheme="majorBidi"/>
      <w:b/>
      <w:color w:val="2F5597" w:themeColor="accent1" w:themeShade="BF"/>
      <w:sz w:val="28"/>
      <w:szCs w:val="32"/>
    </w:rPr>
  </w:style>
  <w:style w:type="paragraph" w:styleId="12">
    <w:name w:val="List Paragraph"/>
    <w:basedOn w:val="1"/>
    <w:qFormat/>
    <w:uiPriority w:val="34"/>
    <w:pPr>
      <w:ind w:left="720"/>
      <w:contextualSpacing/>
    </w:pPr>
  </w:style>
  <w:style w:type="table" w:customStyle="1" w:styleId="13">
    <w:name w:val="Grid Table 6 Colorful"/>
    <w:basedOn w:val="7"/>
    <w:uiPriority w:val="51"/>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5EB0D-D611-4717-830D-C724BC5AF292}">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683</Words>
  <Characters>3758</Characters>
  <Lines>31</Lines>
  <Paragraphs>8</Paragraphs>
  <TotalTime>212</TotalTime>
  <ScaleCrop>false</ScaleCrop>
  <LinksUpToDate>false</LinksUpToDate>
  <CharactersWithSpaces>4433</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2019-11-25T00:39:00Z</dcterms:created>
  <dc:creator>L² ..</dc:creator>
  <cp:lastModifiedBy>lily.gallegos</cp:lastModifiedBy>
  <cp:lastPrinted>2019-11-25T03:09:00Z</cp:lastPrinted>
  <dcterms:modified xsi:type="dcterms:W3CDTF">2019-12-06T05:40:40Z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2058-11.2.0.9070</vt:lpwstr>
  </property>
</Properties>
</file>