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EEB" w:rsidRDefault="001C1EEB">
      <w:r>
        <w:t>Control de documento</w:t>
      </w:r>
    </w:p>
    <w:p w:rsidR="001C1EEB" w:rsidRDefault="001C1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EEB" w:rsidTr="001C1EEB">
        <w:tc>
          <w:tcPr>
            <w:tcW w:w="4414" w:type="dxa"/>
          </w:tcPr>
          <w:p w:rsidR="001C1EEB" w:rsidRDefault="001C1EEB">
            <w:r>
              <w:t>Nombre del proyecto</w:t>
            </w:r>
          </w:p>
        </w:tc>
        <w:tc>
          <w:tcPr>
            <w:tcW w:w="4414" w:type="dxa"/>
          </w:tcPr>
          <w:p w:rsidR="001C1EEB" w:rsidRDefault="006F5BAA">
            <w:r>
              <w:t>Taller Mecánico, Página Web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Cierre de iteración</w:t>
            </w:r>
          </w:p>
        </w:tc>
        <w:tc>
          <w:tcPr>
            <w:tcW w:w="4414" w:type="dxa"/>
          </w:tcPr>
          <w:p w:rsidR="001C1EEB" w:rsidRDefault="006F5BAA">
            <w:r>
              <w:t>C</w:t>
            </w:r>
            <w:r w:rsidR="005345F9">
              <w:t>0</w:t>
            </w:r>
            <w:r>
              <w:t>1</w:t>
            </w:r>
            <w:r w:rsidR="001C1EEB">
              <w:t xml:space="preserve"> </w:t>
            </w:r>
            <w:r>
              <w:t>Viernes, 21 de marzo de 2019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Generador por</w:t>
            </w:r>
          </w:p>
        </w:tc>
        <w:tc>
          <w:tcPr>
            <w:tcW w:w="4414" w:type="dxa"/>
          </w:tcPr>
          <w:p w:rsidR="001C1EEB" w:rsidRDefault="006F5BAA" w:rsidP="00833B48">
            <w:r>
              <w:t>Francisco Verano Hoyos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Aprobado por</w:t>
            </w:r>
          </w:p>
        </w:tc>
        <w:tc>
          <w:tcPr>
            <w:tcW w:w="4414" w:type="dxa"/>
          </w:tcPr>
          <w:p w:rsidR="001C1EEB" w:rsidRDefault="00126356">
            <w:r>
              <w:t>Juan Antonio Castañeda Bolaños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Alcance de la distribución del documento</w:t>
            </w:r>
          </w:p>
        </w:tc>
        <w:tc>
          <w:tcPr>
            <w:tcW w:w="4414" w:type="dxa"/>
          </w:tcPr>
          <w:p w:rsidR="001C1EEB" w:rsidRDefault="001C1EEB">
            <w:r>
              <w:t>Control interno para todo el proyecto.</w:t>
            </w:r>
          </w:p>
        </w:tc>
      </w:tr>
    </w:tbl>
    <w:p w:rsidR="001C1EEB" w:rsidRDefault="001C1EEB"/>
    <w:p w:rsidR="001C1EEB" w:rsidRDefault="001C1EE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 w:rsidR="001C1EEB" w:rsidRDefault="001C1EEB" w:rsidP="001C1EEB">
      <w:r>
        <w:lastRenderedPageBreak/>
        <w:t>Índice</w:t>
      </w:r>
    </w:p>
    <w:p w:rsidR="001C1EEB" w:rsidRDefault="001C1EEB" w:rsidP="001C1EEB"/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Sobre este documento</w:t>
      </w:r>
    </w:p>
    <w:p w:rsidR="001C1EEB" w:rsidRPr="001C1EEB" w:rsidRDefault="006F6C9F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Resumen</w:t>
      </w:r>
      <w:r w:rsidR="001C1EEB" w:rsidRPr="001C1EEB">
        <w:rPr>
          <w:rFonts w:cstheme="minorHAnsi"/>
          <w:b/>
          <w:bCs/>
        </w:rPr>
        <w:t xml:space="preserve"> </w:t>
      </w:r>
      <w:r w:rsidRPr="001C1EEB">
        <w:rPr>
          <w:rFonts w:cstheme="minorHAnsi"/>
          <w:b/>
          <w:bCs/>
        </w:rPr>
        <w:t>de la iteración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Identificación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Hitos Especiales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Artefactos</w:t>
      </w:r>
      <w:r w:rsidR="00A61205">
        <w:rPr>
          <w:rFonts w:cstheme="minorHAnsi"/>
          <w:bCs/>
        </w:rPr>
        <w:t xml:space="preserve"> y evaluación</w:t>
      </w:r>
    </w:p>
    <w:p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Riesgos y Problemas</w:t>
      </w:r>
    </w:p>
    <w:p w:rsidR="001C1EEB" w:rsidRPr="001C1EEB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</w:rPr>
      </w:pPr>
      <w:r w:rsidRPr="006F6C9F">
        <w:rPr>
          <w:rFonts w:cstheme="minorHAnsi"/>
          <w:bCs/>
        </w:rPr>
        <w:t>Notas y Observaciones</w:t>
      </w:r>
    </w:p>
    <w:p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Asignación de</w:t>
      </w:r>
      <w:r>
        <w:rPr>
          <w:rFonts w:cstheme="minorHAnsi"/>
          <w:b/>
          <w:bCs/>
        </w:rPr>
        <w:t xml:space="preserve"> recursos</w:t>
      </w:r>
    </w:p>
    <w:p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An</w:t>
      </w:r>
      <w:r>
        <w:rPr>
          <w:rFonts w:cstheme="minorHAnsi"/>
          <w:b/>
          <w:bCs/>
        </w:rPr>
        <w:t>exos</w:t>
      </w: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Referencias a ot</w:t>
      </w:r>
      <w:r>
        <w:rPr>
          <w:rFonts w:cstheme="minorHAnsi"/>
          <w:b/>
          <w:bCs/>
        </w:rPr>
        <w:t>ros documentos</w:t>
      </w: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Significado de los elementos de la not</w:t>
      </w:r>
      <w:r>
        <w:rPr>
          <w:rFonts w:cstheme="minorHAnsi"/>
          <w:b/>
          <w:bCs/>
        </w:rPr>
        <w:t>ación gráfica</w:t>
      </w:r>
    </w:p>
    <w:p w:rsidR="001C1EEB" w:rsidRPr="001C1EEB" w:rsidRDefault="001C1EEB" w:rsidP="006D34F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Estereotipado UML utilizado</w:t>
      </w:r>
    </w:p>
    <w:p w:rsidR="001C1EEB" w:rsidRDefault="001C1EEB" w:rsidP="006D34FD">
      <w:pPr>
        <w:ind w:left="708"/>
        <w:rPr>
          <w:rFonts w:cstheme="minorHAnsi"/>
        </w:rPr>
      </w:pPr>
      <w:r w:rsidRPr="001C1EEB">
        <w:rPr>
          <w:rFonts w:cstheme="minorHAnsi"/>
        </w:rPr>
        <w:t>Signific</w:t>
      </w:r>
      <w:r>
        <w:rPr>
          <w:rFonts w:cstheme="minorHAnsi"/>
        </w:rPr>
        <w:t>ado de los elementos No UML</w:t>
      </w:r>
    </w:p>
    <w:p w:rsidR="006F6C9F" w:rsidRDefault="006F6C9F">
      <w:pPr>
        <w:rPr>
          <w:rFonts w:cstheme="minorHAnsi"/>
        </w:rPr>
      </w:pPr>
      <w:r>
        <w:rPr>
          <w:rFonts w:cstheme="minorHAnsi"/>
        </w:rPr>
        <w:br w:type="page"/>
      </w:r>
    </w:p>
    <w:p w:rsidR="006F6C9F" w:rsidRPr="006F6C9F" w:rsidRDefault="006F6C9F" w:rsidP="001C1EEB">
      <w:pPr>
        <w:rPr>
          <w:rFonts w:cstheme="minorHAnsi"/>
          <w:b/>
        </w:rPr>
      </w:pPr>
      <w:r w:rsidRPr="006F6C9F">
        <w:rPr>
          <w:rFonts w:cstheme="minorHAnsi"/>
          <w:b/>
        </w:rPr>
        <w:lastRenderedPageBreak/>
        <w:t>Sobre este documento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La calidad se logra por medio de la revisión constante de las</w:t>
      </w:r>
      <w:r>
        <w:rPr>
          <w:rFonts w:cstheme="minorHAnsi"/>
          <w:color w:val="000000"/>
        </w:rPr>
        <w:t xml:space="preserve"> </w:t>
      </w:r>
      <w:r w:rsidRPr="006F6C9F">
        <w:rPr>
          <w:rFonts w:cstheme="minorHAnsi"/>
          <w:color w:val="000000"/>
        </w:rPr>
        <w:t>actividades que conducen desde la i</w:t>
      </w:r>
      <w:r>
        <w:rPr>
          <w:rFonts w:cstheme="minorHAnsi"/>
          <w:color w:val="000000"/>
        </w:rPr>
        <w:t xml:space="preserve">dea al producto. Al momento del </w:t>
      </w:r>
      <w:r w:rsidRPr="006F6C9F">
        <w:rPr>
          <w:rFonts w:cstheme="minorHAnsi"/>
          <w:color w:val="000000"/>
        </w:rPr>
        <w:t>cierre de una iteración es buen momento para hacer un alto, y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evaluar lo logrado, los problemas encontrados y los retos a enfrentar.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3366"/>
        </w:rPr>
      </w:pPr>
      <w:r w:rsidRPr="006F6C9F">
        <w:rPr>
          <w:rFonts w:cstheme="minorHAnsi"/>
          <w:color w:val="000000"/>
        </w:rPr>
        <w:t>El presente documento marca el final de la iteración</w:t>
      </w:r>
      <w:r w:rsidR="006F5BAA">
        <w:rPr>
          <w:rFonts w:cstheme="minorHAnsi"/>
          <w:color w:val="000000"/>
        </w:rPr>
        <w:t xml:space="preserve"> TMDD-C01</w:t>
      </w:r>
      <w:r>
        <w:rPr>
          <w:rFonts w:cstheme="minorHAnsi"/>
          <w:color w:val="000000"/>
        </w:rPr>
        <w:t xml:space="preserve">, y contiene una </w:t>
      </w:r>
      <w:r w:rsidRPr="006F6C9F">
        <w:rPr>
          <w:rFonts w:cstheme="minorHAnsi"/>
          <w:color w:val="000000"/>
        </w:rPr>
        <w:t>evaluación de los artefactos y actividades</w:t>
      </w:r>
      <w:r>
        <w:rPr>
          <w:rFonts w:cstheme="minorHAnsi"/>
          <w:i/>
          <w:iCs/>
          <w:color w:val="003366"/>
        </w:rPr>
        <w:t xml:space="preserve"> </w:t>
      </w:r>
      <w:r w:rsidRPr="006F6C9F">
        <w:rPr>
          <w:rFonts w:cstheme="minorHAnsi"/>
          <w:color w:val="000000"/>
        </w:rPr>
        <w:t>realizadas durante la misma.</w:t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Se recogen también las impresiones</w:t>
      </w:r>
      <w:r>
        <w:rPr>
          <w:rFonts w:cstheme="minorHAnsi"/>
          <w:color w:val="000000"/>
        </w:rPr>
        <w:t xml:space="preserve"> y observaciones hechas durante </w:t>
      </w:r>
      <w:r w:rsidRPr="006F6C9F">
        <w:rPr>
          <w:rFonts w:cstheme="minorHAnsi"/>
          <w:color w:val="000000"/>
        </w:rPr>
        <w:t>el desarrollo de la iteración, así com</w:t>
      </w:r>
      <w:r>
        <w:rPr>
          <w:rFonts w:cstheme="minorHAnsi"/>
          <w:color w:val="000000"/>
        </w:rPr>
        <w:t xml:space="preserve">o el esfuerzo invertido en cada </w:t>
      </w:r>
      <w:r w:rsidRPr="006F6C9F">
        <w:rPr>
          <w:rFonts w:cstheme="minorHAnsi"/>
          <w:color w:val="000000"/>
        </w:rPr>
        <w:t>una de las disciplinas involucradas.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Default="006F6C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6F6C9F">
        <w:rPr>
          <w:rFonts w:cstheme="minorHAnsi"/>
          <w:b/>
          <w:color w:val="000000"/>
        </w:rPr>
        <w:lastRenderedPageBreak/>
        <w:t>Resumen de la Iteración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F6C9F" w:rsidRPr="008D5631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 w:rsidRPr="008D5631">
        <w:rPr>
          <w:rFonts w:cstheme="minorHAnsi"/>
          <w:i/>
          <w:color w:val="000000"/>
        </w:rPr>
        <w:t>Identificación</w:t>
      </w:r>
    </w:p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2002"/>
      </w:tblGrid>
      <w:tr w:rsidR="006F6C9F" w:rsidRPr="006F6C9F" w:rsidTr="00833B48">
        <w:tc>
          <w:tcPr>
            <w:tcW w:w="1765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Código de la iteración</w:t>
            </w:r>
          </w:p>
        </w:tc>
        <w:tc>
          <w:tcPr>
            <w:tcW w:w="1765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66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66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2002" w:type="dxa"/>
          </w:tcPr>
          <w:p w:rsidR="006F6C9F" w:rsidRPr="006F6C9F" w:rsidRDefault="006F6C9F" w:rsidP="006F6C9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Comentarios</w:t>
            </w:r>
          </w:p>
        </w:tc>
      </w:tr>
      <w:tr w:rsidR="006F6C9F" w:rsidTr="00833B48">
        <w:tc>
          <w:tcPr>
            <w:tcW w:w="1765" w:type="dxa"/>
          </w:tcPr>
          <w:p w:rsidR="006F6C9F" w:rsidRDefault="006F5BAA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C1</w:t>
            </w:r>
          </w:p>
        </w:tc>
        <w:tc>
          <w:tcPr>
            <w:tcW w:w="1765" w:type="dxa"/>
          </w:tcPr>
          <w:p w:rsidR="006F6C9F" w:rsidRDefault="00D63A1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Planeación.</w:t>
            </w:r>
          </w:p>
        </w:tc>
        <w:tc>
          <w:tcPr>
            <w:tcW w:w="1766" w:type="dxa"/>
          </w:tcPr>
          <w:p w:rsidR="006F6C9F" w:rsidRDefault="00D63A1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Lunes, 18 de marzo de 2019.</w:t>
            </w:r>
          </w:p>
        </w:tc>
        <w:tc>
          <w:tcPr>
            <w:tcW w:w="1766" w:type="dxa"/>
          </w:tcPr>
          <w:p w:rsidR="006F6C9F" w:rsidRDefault="00D63A1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Viernes, 21 de marzo de 2019.</w:t>
            </w:r>
          </w:p>
        </w:tc>
        <w:tc>
          <w:tcPr>
            <w:tcW w:w="2002" w:type="dxa"/>
          </w:tcPr>
          <w:p w:rsidR="006F6C9F" w:rsidRDefault="00AB18BA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El diagrama </w:t>
            </w:r>
            <w:r w:rsidR="00802B8F">
              <w:rPr>
                <w:rFonts w:cstheme="minorHAnsi"/>
                <w:iCs/>
              </w:rPr>
              <w:t>resultante</w:t>
            </w:r>
            <w:r>
              <w:rPr>
                <w:rFonts w:cstheme="minorHAnsi"/>
                <w:iCs/>
              </w:rPr>
              <w:t xml:space="preserve"> de la Base de Datos es el producto que se consideró cumplía los requisitos de este proyecto.</w:t>
            </w:r>
          </w:p>
          <w:p w:rsidR="005E5442" w:rsidRDefault="005E5442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El </w:t>
            </w:r>
            <w:r>
              <w:rPr>
                <w:rFonts w:cstheme="minorHAnsi"/>
                <w:iCs/>
              </w:rPr>
              <w:t>D</w:t>
            </w:r>
            <w:r>
              <w:rPr>
                <w:rFonts w:cstheme="minorHAnsi"/>
                <w:iCs/>
              </w:rPr>
              <w:t>iagrama de Casos de Uso se encuentra en fase de construcción.</w:t>
            </w:r>
          </w:p>
          <w:p w:rsidR="005E5442" w:rsidRDefault="005E5442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El </w:t>
            </w:r>
            <w:r>
              <w:rPr>
                <w:rFonts w:cstheme="minorHAnsi"/>
                <w:iCs/>
              </w:rPr>
              <w:t>Diagrama de</w:t>
            </w:r>
            <w:r>
              <w:rPr>
                <w:rFonts w:cstheme="minorHAnsi"/>
                <w:iCs/>
              </w:rPr>
              <w:t xml:space="preserve"> </w:t>
            </w:r>
            <w:r>
              <w:rPr>
                <w:rFonts w:cstheme="minorHAnsi"/>
                <w:iCs/>
              </w:rPr>
              <w:t>Clases se</w:t>
            </w:r>
            <w:r>
              <w:rPr>
                <w:rFonts w:cstheme="minorHAnsi"/>
                <w:iCs/>
              </w:rPr>
              <w:t xml:space="preserve"> encuentra en fase de construcción.</w:t>
            </w:r>
          </w:p>
        </w:tc>
      </w:tr>
    </w:tbl>
    <w:p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Hitos especiales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AB18BA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 xml:space="preserve">En está iteración </w:t>
      </w:r>
      <w:r w:rsidR="00802B8F">
        <w:rPr>
          <w:rFonts w:cstheme="minorHAnsi"/>
          <w:iCs/>
        </w:rPr>
        <w:t>se llevó a cabo el diseño de la Base de Datos. A lo largo de la iteración se realizaron varios diseños de la Base de Datos, pero al final se llegó a un diseño que cumple con todos los requisitos del proyecto.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Artefactos</w:t>
      </w:r>
      <w:r w:rsidR="002243E8">
        <w:rPr>
          <w:rFonts w:cstheme="minorHAnsi"/>
          <w:i/>
          <w:iCs/>
        </w:rPr>
        <w:t xml:space="preserve"> y evaluación</w:t>
      </w:r>
    </w:p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 w:rsidR="008D5631" w:rsidTr="008D5631">
        <w:tc>
          <w:tcPr>
            <w:tcW w:w="2207" w:type="dxa"/>
          </w:tcPr>
          <w:p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8D5631" w:rsidTr="008D5631">
        <w:tc>
          <w:tcPr>
            <w:tcW w:w="2207" w:type="dxa"/>
          </w:tcPr>
          <w:p w:rsidR="008D5631" w:rsidRPr="00AE7402" w:rsidRDefault="00AE7402" w:rsidP="00AE7402">
            <w:pPr>
              <w:rPr>
                <w:rFonts w:cstheme="minorHAnsi"/>
              </w:rPr>
            </w:pPr>
            <w:r>
              <w:rPr>
                <w:rFonts w:cstheme="minorHAnsi"/>
              </w:rPr>
              <w:t>DBD-01.</w:t>
            </w:r>
          </w:p>
        </w:tc>
        <w:tc>
          <w:tcPr>
            <w:tcW w:w="2207" w:type="dxa"/>
          </w:tcPr>
          <w:p w:rsidR="008D5631" w:rsidRDefault="00AE7402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100%</w:t>
            </w:r>
          </w:p>
        </w:tc>
        <w:tc>
          <w:tcPr>
            <w:tcW w:w="4512" w:type="dxa"/>
          </w:tcPr>
          <w:p w:rsidR="008D5631" w:rsidRDefault="00AE7402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diagrama cumple con los requisitos solicitados de manera satisfactoria.</w:t>
            </w:r>
          </w:p>
        </w:tc>
      </w:tr>
      <w:tr w:rsidR="008D5631" w:rsidTr="008D5631">
        <w:tc>
          <w:tcPr>
            <w:tcW w:w="2207" w:type="dxa"/>
          </w:tcPr>
          <w:p w:rsidR="008D5631" w:rsidRDefault="002D054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DCU-01</w:t>
            </w:r>
          </w:p>
        </w:tc>
        <w:tc>
          <w:tcPr>
            <w:tcW w:w="2207" w:type="dxa"/>
          </w:tcPr>
          <w:p w:rsidR="008D5631" w:rsidRDefault="002D054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30 %</w:t>
            </w:r>
          </w:p>
        </w:tc>
        <w:tc>
          <w:tcPr>
            <w:tcW w:w="4512" w:type="dxa"/>
          </w:tcPr>
          <w:p w:rsidR="008D5631" w:rsidRDefault="002D054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diagrama aún no cumple con todos los requisitos</w:t>
            </w:r>
            <w:r w:rsidR="005E5442">
              <w:rPr>
                <w:rFonts w:cstheme="minorHAnsi"/>
                <w:iCs/>
              </w:rPr>
              <w:t>.</w:t>
            </w:r>
          </w:p>
        </w:tc>
      </w:tr>
      <w:tr w:rsidR="002D0548" w:rsidTr="008D5631">
        <w:tc>
          <w:tcPr>
            <w:tcW w:w="2207" w:type="dxa"/>
          </w:tcPr>
          <w:p w:rsidR="002D0548" w:rsidRDefault="002D054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DC-01</w:t>
            </w:r>
          </w:p>
        </w:tc>
        <w:tc>
          <w:tcPr>
            <w:tcW w:w="2207" w:type="dxa"/>
          </w:tcPr>
          <w:p w:rsidR="002D0548" w:rsidRDefault="002D054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25%</w:t>
            </w:r>
          </w:p>
        </w:tc>
        <w:tc>
          <w:tcPr>
            <w:tcW w:w="4512" w:type="dxa"/>
          </w:tcPr>
          <w:p w:rsidR="002D0548" w:rsidRDefault="002D054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El diagrama aún no cumple con todos los requisitos</w:t>
            </w:r>
            <w:r w:rsidR="005E5442">
              <w:rPr>
                <w:rFonts w:cstheme="minorHAnsi"/>
                <w:iCs/>
              </w:rPr>
              <w:t>.</w:t>
            </w:r>
          </w:p>
        </w:tc>
      </w:tr>
    </w:tbl>
    <w:p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207" w:type="dxa"/>
          </w:tcPr>
          <w:p w:rsidR="002243E8" w:rsidRDefault="00A61205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</w:tcPr>
          <w:p w:rsidR="002243E8" w:rsidRDefault="00A61205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5E5442" w:rsidRDefault="005E5442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D5631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lastRenderedPageBreak/>
        <w:t>Riesgos y problemas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E009A" w:rsidRDefault="008E009A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Un riesgo potencial era el de no alcanzar un diseño optimo de la Base de Datos, esto podría generar presión para el equipo y retrasar el progreso en general.</w:t>
      </w:r>
    </w:p>
    <w:p w:rsidR="008E009A" w:rsidRDefault="008E009A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Notas y observaciones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Default="008E009A">
      <w:pPr>
        <w:rPr>
          <w:rFonts w:cstheme="minorHAnsi"/>
          <w:iCs/>
        </w:rPr>
      </w:pPr>
      <w:r>
        <w:rPr>
          <w:rFonts w:cstheme="minorHAnsi"/>
          <w:iCs/>
        </w:rPr>
        <w:t>Tras considerar todos los diagramas presentados se tomó una decisión basados en el análisis de requisitos que se había realizado con anterioridad.</w:t>
      </w:r>
    </w:p>
    <w:p w:rsidR="008E009A" w:rsidRDefault="008E009A">
      <w:pPr>
        <w:rPr>
          <w:rFonts w:cstheme="minorHAnsi"/>
          <w:iCs/>
        </w:rPr>
      </w:pPr>
    </w:p>
    <w:p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2243E8">
        <w:rPr>
          <w:rFonts w:cstheme="minorHAnsi"/>
          <w:b/>
          <w:iCs/>
        </w:rPr>
        <w:t>Asignación de recursos</w:t>
      </w:r>
    </w:p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43E8" w:rsidTr="002243E8"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 w:rsidR="002243E8" w:rsidTr="002243E8">
        <w:tc>
          <w:tcPr>
            <w:tcW w:w="2207" w:type="dxa"/>
          </w:tcPr>
          <w:p w:rsidR="002243E8" w:rsidRDefault="00AB558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2243E8" w:rsidRDefault="00AB558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24</w:t>
            </w:r>
          </w:p>
        </w:tc>
        <w:tc>
          <w:tcPr>
            <w:tcW w:w="2207" w:type="dxa"/>
          </w:tcPr>
          <w:p w:rsidR="002243E8" w:rsidRDefault="00AB558B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 w:rsidRPr="00375F8C">
              <w:rPr>
                <w:rFonts w:ascii="Calibri" w:hAnsi="Calibri"/>
                <w:sz w:val="24"/>
                <w:lang w:val="es-ES_tradnl"/>
              </w:rPr>
              <w:t xml:space="preserve">Emmanuel </w:t>
            </w:r>
            <w:proofErr w:type="spellStart"/>
            <w:r w:rsidRPr="00375F8C">
              <w:rPr>
                <w:rFonts w:ascii="Calibri" w:hAnsi="Calibri"/>
                <w:sz w:val="24"/>
                <w:lang w:val="es-ES_tradnl"/>
              </w:rPr>
              <w:t>Rodriguez</w:t>
            </w:r>
            <w:proofErr w:type="spellEnd"/>
            <w:r w:rsidRPr="00375F8C">
              <w:rPr>
                <w:rFonts w:ascii="Calibri" w:hAnsi="Calibri"/>
                <w:sz w:val="24"/>
                <w:lang w:val="es-ES_tradnl"/>
              </w:rPr>
              <w:t xml:space="preserve"> </w:t>
            </w:r>
            <w:proofErr w:type="spellStart"/>
            <w:r w:rsidRPr="00375F8C">
              <w:rPr>
                <w:rFonts w:ascii="Calibri" w:hAnsi="Calibri"/>
                <w:sz w:val="24"/>
                <w:lang w:val="es-ES_tradnl"/>
              </w:rPr>
              <w:t>Velazquez</w:t>
            </w:r>
            <w:proofErr w:type="spellEnd"/>
          </w:p>
        </w:tc>
        <w:tc>
          <w:tcPr>
            <w:tcW w:w="2207" w:type="dxa"/>
          </w:tcPr>
          <w:p w:rsidR="002243E8" w:rsidRDefault="002243E8" w:rsidP="006F6C9F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  <w:tr w:rsidR="00AB558B" w:rsidTr="002243E8">
        <w:tc>
          <w:tcPr>
            <w:tcW w:w="2207" w:type="dxa"/>
          </w:tcPr>
          <w:p w:rsidR="00AB558B" w:rsidRDefault="00AB558B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AB558B" w:rsidRDefault="00AB558B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24</w:t>
            </w:r>
          </w:p>
        </w:tc>
        <w:tc>
          <w:tcPr>
            <w:tcW w:w="2207" w:type="dxa"/>
          </w:tcPr>
          <w:p w:rsidR="00AB558B" w:rsidRPr="00375F8C" w:rsidRDefault="00AB558B" w:rsidP="00AB558B">
            <w:pPr>
              <w:pStyle w:val="InfoBlue"/>
              <w:rPr>
                <w:rFonts w:ascii="Calibri" w:hAnsi="Calibri"/>
                <w:i w:val="0"/>
                <w:color w:val="auto"/>
                <w:sz w:val="24"/>
                <w:lang w:val="es-ES_tradnl"/>
              </w:rPr>
            </w:pPr>
            <w:r w:rsidRPr="00375F8C">
              <w:rPr>
                <w:rFonts w:ascii="Calibri" w:hAnsi="Calibri"/>
                <w:i w:val="0"/>
                <w:color w:val="auto"/>
                <w:sz w:val="24"/>
                <w:lang w:val="es-ES_tradnl"/>
              </w:rPr>
              <w:t>Juan Antonio Castañeda Bolaños</w:t>
            </w:r>
          </w:p>
        </w:tc>
        <w:tc>
          <w:tcPr>
            <w:tcW w:w="2207" w:type="dxa"/>
          </w:tcPr>
          <w:p w:rsidR="00AB558B" w:rsidRDefault="00AB558B" w:rsidP="00AB558B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150869" w:rsidRDefault="00150869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2243E8" w:rsidRP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A61205">
        <w:rPr>
          <w:rFonts w:cstheme="minorHAnsi"/>
          <w:b/>
          <w:iCs/>
        </w:rPr>
        <w:t>Anexos</w:t>
      </w:r>
    </w:p>
    <w:p w:rsidR="00802B8F" w:rsidRDefault="00802B8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A61205" w:rsidRPr="006D34FD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2D0548" w:rsidP="006D34FD">
      <w:pPr>
        <w:autoSpaceDE w:val="0"/>
        <w:autoSpaceDN w:val="0"/>
        <w:adjustRightInd w:val="0"/>
        <w:spacing w:after="0" w:line="240" w:lineRule="auto"/>
      </w:pPr>
      <w:r>
        <w:t>Hito: Acontecimiento puntual y significativo que marca un momento importante en el desarrollo de un proceso o en la vida de una persona.</w:t>
      </w:r>
    </w:p>
    <w:p w:rsidR="002D0548" w:rsidRDefault="002D0548" w:rsidP="006D34FD">
      <w:pPr>
        <w:autoSpaceDE w:val="0"/>
        <w:autoSpaceDN w:val="0"/>
        <w:adjustRightInd w:val="0"/>
        <w:spacing w:after="0" w:line="240" w:lineRule="auto"/>
      </w:pPr>
    </w:p>
    <w:p w:rsidR="002D0548" w:rsidRDefault="002D0548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t>UML:</w:t>
      </w:r>
      <w:r w:rsidRPr="002D0548">
        <w:t xml:space="preserve"> </w:t>
      </w:r>
      <w:r>
        <w:t>(</w:t>
      </w:r>
      <w:proofErr w:type="spellStart"/>
      <w:r>
        <w:rPr>
          <w:rStyle w:val="ilfuvd"/>
        </w:rPr>
        <w:t>Unified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Modeling</w:t>
      </w:r>
      <w:proofErr w:type="spellEnd"/>
      <w:r>
        <w:rPr>
          <w:rStyle w:val="ilfuvd"/>
        </w:rPr>
        <w:t xml:space="preserve"> </w:t>
      </w:r>
      <w:proofErr w:type="spellStart"/>
      <w:r>
        <w:rPr>
          <w:rStyle w:val="ilfuvd"/>
        </w:rPr>
        <w:t>Language</w:t>
      </w:r>
      <w:proofErr w:type="spellEnd"/>
      <w:r>
        <w:rPr>
          <w:rStyle w:val="ilfuvd"/>
        </w:rPr>
        <w:t>)</w:t>
      </w:r>
      <w:r>
        <w:t xml:space="preserve"> Lenguaje de Modelado Unificado</w:t>
      </w: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802B8F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0" w:name="_GoBack"/>
      <w:bookmarkEnd w:id="0"/>
    </w:p>
    <w:p w:rsidR="00802B8F" w:rsidRPr="001C1EEB" w:rsidRDefault="00802B8F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D34FD" w:rsidRPr="001C1EEB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Significado de los elementos de la not</w:t>
      </w:r>
      <w:r>
        <w:rPr>
          <w:rFonts w:cstheme="minorHAnsi"/>
          <w:b/>
          <w:bCs/>
        </w:rPr>
        <w:t>ación gráfica</w:t>
      </w:r>
    </w:p>
    <w:p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34FD" w:rsidRP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6D34FD">
        <w:rPr>
          <w:rFonts w:cstheme="minorHAnsi"/>
          <w:i/>
        </w:rPr>
        <w:t>Estereotipado UML utilizado</w:t>
      </w:r>
    </w:p>
    <w:p w:rsidR="006D34FD" w:rsidRDefault="006D34FD" w:rsidP="006D34FD">
      <w:pPr>
        <w:rPr>
          <w:rFonts w:cstheme="minorHAnsi"/>
          <w:b/>
        </w:rPr>
      </w:pPr>
    </w:p>
    <w:p w:rsidR="00AE7402" w:rsidRDefault="00AE7402" w:rsidP="006D34FD">
      <w:pPr>
        <w:rPr>
          <w:rFonts w:cstheme="minorHAnsi"/>
        </w:rPr>
      </w:pPr>
      <w:r>
        <w:rPr>
          <w:rFonts w:cstheme="minorHAnsi"/>
        </w:rPr>
        <w:t>DBD-01.</w:t>
      </w:r>
    </w:p>
    <w:p w:rsidR="006D34FD" w:rsidRDefault="00802B8F" w:rsidP="006D34FD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>
            <wp:extent cx="5612130" cy="56172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8F" w:rsidRDefault="00802B8F" w:rsidP="006D34FD">
      <w:pPr>
        <w:rPr>
          <w:rFonts w:cstheme="minorHAnsi"/>
        </w:rPr>
      </w:pPr>
    </w:p>
    <w:p w:rsidR="005E5442" w:rsidRDefault="005E5442" w:rsidP="006D34FD">
      <w:pPr>
        <w:rPr>
          <w:rFonts w:cstheme="minorHAnsi"/>
        </w:rPr>
      </w:pPr>
    </w:p>
    <w:p w:rsidR="005E5442" w:rsidRDefault="005E5442" w:rsidP="006D34FD">
      <w:pPr>
        <w:rPr>
          <w:rFonts w:cstheme="minorHAnsi"/>
        </w:rPr>
      </w:pPr>
    </w:p>
    <w:p w:rsidR="005E5442" w:rsidRDefault="005E5442" w:rsidP="006D34FD">
      <w:pPr>
        <w:rPr>
          <w:rFonts w:cstheme="minorHAnsi"/>
        </w:rPr>
      </w:pPr>
    </w:p>
    <w:p w:rsidR="005E5442" w:rsidRDefault="005E5442" w:rsidP="006D34FD">
      <w:pPr>
        <w:rPr>
          <w:rFonts w:cstheme="minorHAnsi"/>
        </w:rPr>
      </w:pPr>
      <w:r>
        <w:rPr>
          <w:rFonts w:cstheme="minorHAnsi"/>
        </w:rPr>
        <w:t>DCU-01.</w:t>
      </w:r>
    </w:p>
    <w:p w:rsidR="002D0548" w:rsidRDefault="002D0548" w:rsidP="006D34FD">
      <w:pPr>
        <w:rPr>
          <w:rFonts w:cstheme="minorHAnsi"/>
          <w:i/>
        </w:rPr>
      </w:pPr>
      <w:r w:rsidRPr="002D0548">
        <w:rPr>
          <w:rFonts w:cstheme="minorHAnsi"/>
          <w:i/>
          <w:noProof/>
          <w:lang w:val="en-US"/>
        </w:rPr>
        <w:drawing>
          <wp:inline distT="0" distB="0" distL="0" distR="0">
            <wp:extent cx="5612130" cy="3350142"/>
            <wp:effectExtent l="0" t="0" r="7620" b="3175"/>
            <wp:docPr id="8" name="Imagen 8" descr="C:\Users\JU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UAN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42" w:rsidRDefault="002D0548" w:rsidP="006D34FD">
      <w:pPr>
        <w:rPr>
          <w:rFonts w:cstheme="minorHAnsi"/>
          <w:i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D67F708" wp14:editId="5099BC41">
                <wp:extent cx="304800" cy="304800"/>
                <wp:effectExtent l="0" t="0" r="0" b="0"/>
                <wp:docPr id="6" name="AutoShape 4" descr="blob:https://web.whatsapp.com/285f2f72-0d02-4d8d-aeb5-bdf64b23096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79CA8" id="AutoShape 4" o:spid="_x0000_s1026" alt="blob:https://web.whatsapp.com/285f2f72-0d02-4d8d-aeb5-bdf64b23096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6ZO12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5E5442" w:rsidRDefault="005E5442" w:rsidP="006D34FD">
      <w:pPr>
        <w:rPr>
          <w:rFonts w:cstheme="minorHAnsi"/>
          <w:i/>
        </w:rPr>
      </w:pPr>
    </w:p>
    <w:p w:rsidR="005E5442" w:rsidRDefault="005E5442" w:rsidP="006D34FD">
      <w:pPr>
        <w:rPr>
          <w:rFonts w:cstheme="minorHAnsi"/>
          <w:i/>
        </w:rPr>
      </w:pPr>
    </w:p>
    <w:p w:rsidR="005E5442" w:rsidRDefault="005E5442" w:rsidP="006D34FD">
      <w:pPr>
        <w:rPr>
          <w:rFonts w:cstheme="minorHAnsi"/>
          <w:i/>
        </w:rPr>
      </w:pPr>
    </w:p>
    <w:p w:rsidR="005E5442" w:rsidRDefault="005E5442" w:rsidP="006D34FD">
      <w:pPr>
        <w:rPr>
          <w:rFonts w:cstheme="minorHAnsi"/>
          <w:i/>
        </w:rPr>
      </w:pPr>
    </w:p>
    <w:p w:rsidR="005E5442" w:rsidRDefault="005E5442" w:rsidP="006D34FD">
      <w:pPr>
        <w:rPr>
          <w:rFonts w:cstheme="minorHAnsi"/>
          <w:i/>
        </w:rPr>
      </w:pPr>
    </w:p>
    <w:p w:rsidR="005E5442" w:rsidRDefault="005E5442" w:rsidP="006D34FD">
      <w:pPr>
        <w:rPr>
          <w:rFonts w:cstheme="minorHAnsi"/>
          <w:i/>
        </w:rPr>
      </w:pPr>
    </w:p>
    <w:p w:rsidR="005E5442" w:rsidRDefault="005E5442" w:rsidP="006D34FD">
      <w:pPr>
        <w:rPr>
          <w:rFonts w:cstheme="minorHAnsi"/>
          <w:i/>
        </w:rPr>
      </w:pPr>
    </w:p>
    <w:p w:rsidR="005E5442" w:rsidRDefault="005E5442" w:rsidP="006D34FD">
      <w:pPr>
        <w:rPr>
          <w:rFonts w:cstheme="minorHAnsi"/>
          <w:i/>
        </w:rPr>
      </w:pPr>
    </w:p>
    <w:p w:rsidR="005E5442" w:rsidRDefault="005E5442" w:rsidP="006D34FD">
      <w:pPr>
        <w:rPr>
          <w:rFonts w:cstheme="minorHAnsi"/>
          <w:i/>
        </w:rPr>
      </w:pPr>
    </w:p>
    <w:p w:rsidR="005E5442" w:rsidRDefault="005E5442" w:rsidP="006D34FD">
      <w:pPr>
        <w:rPr>
          <w:rFonts w:cstheme="minorHAnsi"/>
          <w:i/>
        </w:rPr>
      </w:pPr>
    </w:p>
    <w:p w:rsidR="005E5442" w:rsidRDefault="005E5442" w:rsidP="006D34FD">
      <w:pPr>
        <w:rPr>
          <w:rFonts w:cstheme="minorHAnsi"/>
          <w:i/>
        </w:rPr>
      </w:pPr>
    </w:p>
    <w:p w:rsidR="005E5442" w:rsidRDefault="005E5442" w:rsidP="006D34FD">
      <w:pPr>
        <w:rPr>
          <w:rFonts w:cstheme="minorHAnsi"/>
          <w:i/>
        </w:rPr>
      </w:pPr>
    </w:p>
    <w:p w:rsidR="005E5442" w:rsidRPr="005E5442" w:rsidRDefault="005E5442" w:rsidP="006D34FD">
      <w:pPr>
        <w:rPr>
          <w:rFonts w:cstheme="minorHAnsi"/>
        </w:rPr>
      </w:pPr>
      <w:r>
        <w:rPr>
          <w:rFonts w:cstheme="minorHAnsi"/>
        </w:rPr>
        <w:lastRenderedPageBreak/>
        <w:t>DC-01.</w:t>
      </w:r>
    </w:p>
    <w:p w:rsidR="002D0548" w:rsidRDefault="002D0548" w:rsidP="006D34FD">
      <w:pPr>
        <w:rPr>
          <w:rFonts w:cstheme="minorHAnsi"/>
          <w:i/>
        </w:rPr>
      </w:pPr>
      <w:r w:rsidRPr="002D0548">
        <w:rPr>
          <w:rFonts w:cstheme="minorHAnsi"/>
          <w:i/>
          <w:noProof/>
          <w:lang w:val="en-US"/>
        </w:rPr>
        <w:drawing>
          <wp:inline distT="0" distB="0" distL="0" distR="0">
            <wp:extent cx="5612130" cy="2847781"/>
            <wp:effectExtent l="0" t="0" r="7620" b="0"/>
            <wp:docPr id="7" name="Imagen 7" descr="C:\Users\JUA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UAN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42" w:rsidRDefault="005E5442" w:rsidP="006D34FD">
      <w:pPr>
        <w:rPr>
          <w:rFonts w:cstheme="minorHAnsi"/>
          <w:i/>
        </w:rPr>
      </w:pPr>
    </w:p>
    <w:p w:rsidR="006D34FD" w:rsidRPr="006D34FD" w:rsidRDefault="006D34FD" w:rsidP="006D34FD">
      <w:pPr>
        <w:rPr>
          <w:rFonts w:cstheme="minorHAnsi"/>
          <w:i/>
        </w:rPr>
      </w:pPr>
      <w:r w:rsidRPr="006D34FD">
        <w:rPr>
          <w:rFonts w:cstheme="minorHAnsi"/>
          <w:i/>
        </w:rPr>
        <w:t>Significado de los elementos No UML</w:t>
      </w:r>
    </w:p>
    <w:p w:rsidR="006D34FD" w:rsidRDefault="006D3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8E009A" w:rsidRDefault="008E009A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TMDD-C01: Taller Mecánico, Departamento de Desarrollo – Construcción 01.</w:t>
      </w:r>
    </w:p>
    <w:p w:rsidR="002D0548" w:rsidRDefault="002D054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DBD: Diagrama de Bases de Datos</w:t>
      </w:r>
    </w:p>
    <w:p w:rsidR="002D0548" w:rsidRDefault="002D054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DCU: Diagrama de Casos de Uso</w:t>
      </w:r>
    </w:p>
    <w:p w:rsidR="002D0548" w:rsidRPr="006F6C9F" w:rsidRDefault="002D054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>DC: Diagrama de Clases</w:t>
      </w:r>
    </w:p>
    <w:sectPr w:rsidR="002D0548" w:rsidRPr="006F6C9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661" w:rsidRDefault="00137661" w:rsidP="001C1EEB">
      <w:pPr>
        <w:spacing w:after="0" w:line="240" w:lineRule="auto"/>
      </w:pPr>
      <w:r>
        <w:separator/>
      </w:r>
    </w:p>
  </w:endnote>
  <w:endnote w:type="continuationSeparator" w:id="0">
    <w:p w:rsidR="00137661" w:rsidRDefault="00137661" w:rsidP="001C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661" w:rsidRDefault="00137661" w:rsidP="001C1EEB">
      <w:pPr>
        <w:spacing w:after="0" w:line="240" w:lineRule="auto"/>
      </w:pPr>
      <w:r>
        <w:separator/>
      </w:r>
    </w:p>
  </w:footnote>
  <w:footnote w:type="continuationSeparator" w:id="0">
    <w:p w:rsidR="00137661" w:rsidRDefault="00137661" w:rsidP="001C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EEB" w:rsidRPr="001C1EEB" w:rsidRDefault="006F5BAA" w:rsidP="006F5BAA">
    <w:pPr>
      <w:autoSpaceDE w:val="0"/>
      <w:autoSpaceDN w:val="0"/>
      <w:adjustRightInd w:val="0"/>
      <w:spacing w:after="0" w:line="240" w:lineRule="auto"/>
      <w:jc w:val="center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noProof/>
        <w:lang w:val="en-US"/>
      </w:rPr>
      <w:drawing>
        <wp:inline distT="0" distB="0" distL="0" distR="0" wp14:anchorId="18D9BC86">
          <wp:extent cx="502920" cy="46336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716" cy="474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EEB">
      <w:tab/>
    </w:r>
    <w:r w:rsidR="001C1EEB">
      <w:tab/>
    </w:r>
    <w:r w:rsidR="001C1EEB">
      <w:tab/>
    </w:r>
    <w:r w:rsidR="001C1EEB">
      <w:tab/>
    </w:r>
    <w:r w:rsidR="001C1EEB">
      <w:tab/>
    </w:r>
    <w:r>
      <w:tab/>
    </w:r>
    <w:r>
      <w:tab/>
    </w:r>
    <w:r>
      <w:tab/>
      <w:t xml:space="preserve"> </w:t>
    </w:r>
    <w:r>
      <w:rPr>
        <w:rFonts w:ascii="Arial-BoldItalicMT" w:hAnsi="Arial-BoldItalicMT" w:cs="Arial-BoldItalicMT"/>
        <w:bCs/>
        <w:i/>
        <w:iCs/>
        <w:sz w:val="18"/>
        <w:szCs w:val="18"/>
      </w:rPr>
      <w:t>Taller Mecánico, Página Web</w:t>
    </w:r>
  </w:p>
  <w:p w:rsidR="001C1EEB" w:rsidRPr="001C1EEB" w:rsidRDefault="001C1EEB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 w:rsidRPr="001C1EEB">
      <w:rPr>
        <w:rFonts w:ascii="Arial-BoldMT" w:hAnsi="Arial-BoldMT" w:cs="Arial-BoldMT"/>
        <w:bCs/>
        <w:sz w:val="18"/>
        <w:szCs w:val="18"/>
      </w:rPr>
      <w:t xml:space="preserve">Cierre de Iteración – </w:t>
    </w:r>
    <w:r w:rsidR="00604057">
      <w:rPr>
        <w:rFonts w:ascii="Arial-BoldMT" w:hAnsi="Arial-BoldMT" w:cs="Arial-BoldMT"/>
        <w:bCs/>
        <w:sz w:val="18"/>
        <w:szCs w:val="18"/>
      </w:rPr>
      <w:t>TMDD-C01</w:t>
    </w:r>
  </w:p>
  <w:p w:rsidR="001C1EEB" w:rsidRPr="001C1EEB" w:rsidRDefault="001C1EEB" w:rsidP="001C1EEB">
    <w:pPr>
      <w:pStyle w:val="Header"/>
      <w:jc w:val="right"/>
    </w:pPr>
    <w:r>
      <w:rPr>
        <w:rFonts w:ascii="Arial-BoldMT" w:hAnsi="Arial-BoldMT" w:cs="Arial-BoldMT"/>
        <w:bCs/>
        <w:sz w:val="18"/>
        <w:szCs w:val="18"/>
      </w:rPr>
      <w:t>Gestión de Proyectos de Software Enero-</w:t>
    </w:r>
    <w:proofErr w:type="gramStart"/>
    <w:r>
      <w:rPr>
        <w:rFonts w:ascii="Arial-BoldMT" w:hAnsi="Arial-BoldMT" w:cs="Arial-BoldMT"/>
        <w:bCs/>
        <w:sz w:val="18"/>
        <w:szCs w:val="18"/>
      </w:rPr>
      <w:t>Junio</w:t>
    </w:r>
    <w:proofErr w:type="gramEnd"/>
    <w:r>
      <w:rPr>
        <w:rFonts w:ascii="Arial-BoldMT" w:hAnsi="Arial-BoldMT" w:cs="Arial-BoldMT"/>
        <w:bCs/>
        <w:sz w:val="18"/>
        <w:szCs w:val="18"/>
      </w:rPr>
      <w:t xml:space="preserve"> 201</w:t>
    </w:r>
    <w:r w:rsidR="006F5BAA">
      <w:rPr>
        <w:rFonts w:ascii="Arial-BoldMT" w:hAnsi="Arial-BoldMT" w:cs="Arial-BoldMT"/>
        <w:bCs/>
        <w:sz w:val="18"/>
        <w:szCs w:val="1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EB"/>
    <w:rsid w:val="0003034F"/>
    <w:rsid w:val="00126356"/>
    <w:rsid w:val="00137661"/>
    <w:rsid w:val="00150869"/>
    <w:rsid w:val="0015115D"/>
    <w:rsid w:val="00190EFE"/>
    <w:rsid w:val="001C1EEB"/>
    <w:rsid w:val="002243E8"/>
    <w:rsid w:val="00247FA9"/>
    <w:rsid w:val="002D0548"/>
    <w:rsid w:val="005345F9"/>
    <w:rsid w:val="00537185"/>
    <w:rsid w:val="005E5442"/>
    <w:rsid w:val="00604057"/>
    <w:rsid w:val="006D34FD"/>
    <w:rsid w:val="006F5BAA"/>
    <w:rsid w:val="006F6C9F"/>
    <w:rsid w:val="00802B8F"/>
    <w:rsid w:val="00833B48"/>
    <w:rsid w:val="008D5631"/>
    <w:rsid w:val="008E009A"/>
    <w:rsid w:val="00A61205"/>
    <w:rsid w:val="00AB18BA"/>
    <w:rsid w:val="00AB558B"/>
    <w:rsid w:val="00AE7402"/>
    <w:rsid w:val="00BC717C"/>
    <w:rsid w:val="00D63A1B"/>
    <w:rsid w:val="00EE1D9E"/>
    <w:rsid w:val="00F13ACE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2885"/>
  <w15:chartTrackingRefBased/>
  <w15:docId w15:val="{555A4A4E-0CC8-4F62-9BEA-B3C9B932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EEB"/>
  </w:style>
  <w:style w:type="paragraph" w:styleId="Footer">
    <w:name w:val="footer"/>
    <w:basedOn w:val="Normal"/>
    <w:link w:val="FooterCh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EEB"/>
  </w:style>
  <w:style w:type="table" w:styleId="TableGrid">
    <w:name w:val="Table Grid"/>
    <w:basedOn w:val="TableNormal"/>
    <w:uiPriority w:val="39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AA"/>
    <w:rPr>
      <w:rFonts w:ascii="Segoe UI" w:hAnsi="Segoe UI" w:cs="Segoe UI"/>
      <w:sz w:val="18"/>
      <w:szCs w:val="18"/>
    </w:rPr>
  </w:style>
  <w:style w:type="paragraph" w:customStyle="1" w:styleId="InfoBlue">
    <w:name w:val="InfoBlue"/>
    <w:basedOn w:val="Normal"/>
    <w:next w:val="Normal"/>
    <w:rsid w:val="00AB558B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character" w:customStyle="1" w:styleId="ilfuvd">
    <w:name w:val="ilfuvd"/>
    <w:basedOn w:val="DefaultParagraphFont"/>
    <w:rsid w:val="002D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1144-AEEE-4DBC-B4CA-F4E5E525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505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Hamdan</dc:creator>
  <cp:keywords/>
  <dc:description/>
  <cp:lastModifiedBy>Francisco Verano</cp:lastModifiedBy>
  <cp:revision>8</cp:revision>
  <dcterms:created xsi:type="dcterms:W3CDTF">2019-03-22T00:41:00Z</dcterms:created>
  <dcterms:modified xsi:type="dcterms:W3CDTF">2019-03-22T13:50:00Z</dcterms:modified>
</cp:coreProperties>
</file>