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941" w:rsidRDefault="00151F20">
      <w:r>
        <w:t>Control de documento</w:t>
      </w:r>
    </w:p>
    <w:p w:rsidR="00BD5941" w:rsidRDefault="00BD5941"/>
    <w:tbl>
      <w:tblPr>
        <w:tblStyle w:val="TableGrid"/>
        <w:tblW w:w="8828" w:type="dxa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BD5941">
        <w:tc>
          <w:tcPr>
            <w:tcW w:w="4414" w:type="dxa"/>
          </w:tcPr>
          <w:p w:rsidR="00BD5941" w:rsidRDefault="00151F20">
            <w:pPr>
              <w:spacing w:after="0" w:line="240" w:lineRule="auto"/>
            </w:pPr>
            <w:r>
              <w:t>Nombre del proyecto</w:t>
            </w:r>
          </w:p>
        </w:tc>
        <w:tc>
          <w:tcPr>
            <w:tcW w:w="4414" w:type="dxa"/>
          </w:tcPr>
          <w:p w:rsidR="00BD5941" w:rsidRDefault="00151F20">
            <w:pPr>
              <w:spacing w:after="0" w:line="240" w:lineRule="auto"/>
            </w:pPr>
            <w:r>
              <w:t>Taller Mecánico, Página Web</w:t>
            </w:r>
          </w:p>
        </w:tc>
      </w:tr>
      <w:tr w:rsidR="00BD5941">
        <w:tc>
          <w:tcPr>
            <w:tcW w:w="4414" w:type="dxa"/>
          </w:tcPr>
          <w:p w:rsidR="00BD5941" w:rsidRDefault="00151F20">
            <w:pPr>
              <w:spacing w:after="0" w:line="240" w:lineRule="auto"/>
            </w:pPr>
            <w:r>
              <w:t>Cierre de iteración</w:t>
            </w:r>
          </w:p>
        </w:tc>
        <w:tc>
          <w:tcPr>
            <w:tcW w:w="4414" w:type="dxa"/>
          </w:tcPr>
          <w:p w:rsidR="00BD5941" w:rsidRDefault="00151F20">
            <w:pPr>
              <w:spacing w:after="0" w:line="240" w:lineRule="auto"/>
            </w:pPr>
            <w:r>
              <w:t xml:space="preserve">C01 </w:t>
            </w:r>
            <w:proofErr w:type="gramStart"/>
            <w:r>
              <w:t>Viernes</w:t>
            </w:r>
            <w:proofErr w:type="gramEnd"/>
            <w:r>
              <w:t>, 05 de abril de 2019</w:t>
            </w:r>
          </w:p>
        </w:tc>
      </w:tr>
      <w:tr w:rsidR="00BD5941">
        <w:tc>
          <w:tcPr>
            <w:tcW w:w="4414" w:type="dxa"/>
          </w:tcPr>
          <w:p w:rsidR="00BD5941" w:rsidRDefault="00151F20">
            <w:pPr>
              <w:spacing w:after="0" w:line="240" w:lineRule="auto"/>
            </w:pPr>
            <w:r>
              <w:t>Generador por</w:t>
            </w:r>
          </w:p>
        </w:tc>
        <w:tc>
          <w:tcPr>
            <w:tcW w:w="4414" w:type="dxa"/>
          </w:tcPr>
          <w:p w:rsidR="00BD5941" w:rsidRDefault="00151F20">
            <w:pPr>
              <w:tabs>
                <w:tab w:val="left" w:pos="1395"/>
              </w:tabs>
              <w:spacing w:after="0" w:line="240" w:lineRule="auto"/>
              <w:jc w:val="both"/>
            </w:pPr>
            <w:r>
              <w:t>Francisco Verano Hoyos</w:t>
            </w:r>
          </w:p>
        </w:tc>
      </w:tr>
      <w:tr w:rsidR="00BD5941">
        <w:tc>
          <w:tcPr>
            <w:tcW w:w="4414" w:type="dxa"/>
          </w:tcPr>
          <w:p w:rsidR="00BD5941" w:rsidRDefault="00151F20">
            <w:pPr>
              <w:spacing w:after="0" w:line="240" w:lineRule="auto"/>
            </w:pPr>
            <w:r>
              <w:t>Aprobado por</w:t>
            </w:r>
          </w:p>
        </w:tc>
        <w:tc>
          <w:tcPr>
            <w:tcW w:w="4414" w:type="dxa"/>
          </w:tcPr>
          <w:p w:rsidR="00BD5941" w:rsidRDefault="00151F20">
            <w:pPr>
              <w:spacing w:after="0" w:line="240" w:lineRule="auto"/>
            </w:pPr>
            <w:r>
              <w:t>Juan Antonio Castañeda Bolaños</w:t>
            </w:r>
          </w:p>
        </w:tc>
      </w:tr>
      <w:tr w:rsidR="00BD5941">
        <w:tc>
          <w:tcPr>
            <w:tcW w:w="4414" w:type="dxa"/>
          </w:tcPr>
          <w:p w:rsidR="00BD5941" w:rsidRDefault="00151F20">
            <w:pPr>
              <w:spacing w:after="0" w:line="240" w:lineRule="auto"/>
            </w:pPr>
            <w:r>
              <w:t xml:space="preserve">Alcance de la distribución del </w:t>
            </w:r>
            <w:r>
              <w:t>documento</w:t>
            </w:r>
          </w:p>
        </w:tc>
        <w:tc>
          <w:tcPr>
            <w:tcW w:w="4414" w:type="dxa"/>
          </w:tcPr>
          <w:p w:rsidR="00BD5941" w:rsidRDefault="00151F20">
            <w:pPr>
              <w:spacing w:after="0" w:line="240" w:lineRule="auto"/>
            </w:pPr>
            <w:r>
              <w:t>Control interno para todo el proyecto.</w:t>
            </w:r>
          </w:p>
        </w:tc>
      </w:tr>
    </w:tbl>
    <w:p w:rsidR="00BD5941" w:rsidRDefault="00BD5941"/>
    <w:p w:rsidR="00BD5941" w:rsidRDefault="00151F20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br w:type="page"/>
      </w:r>
    </w:p>
    <w:p w:rsidR="00BD5941" w:rsidRDefault="00151F20">
      <w:r>
        <w:lastRenderedPageBreak/>
        <w:t>Índice</w:t>
      </w:r>
    </w:p>
    <w:p w:rsidR="00BD5941" w:rsidRDefault="00BD5941"/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Sobre este documento</w:t>
      </w: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Resumen de la iteración</w:t>
      </w:r>
    </w:p>
    <w:p w:rsidR="00BD5941" w:rsidRDefault="00151F2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Identificación</w:t>
      </w:r>
    </w:p>
    <w:p w:rsidR="00BD5941" w:rsidRDefault="00151F2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Hitos Especiales</w:t>
      </w:r>
    </w:p>
    <w:p w:rsidR="00BD5941" w:rsidRDefault="00151F2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Artefactos y evaluación</w:t>
      </w:r>
    </w:p>
    <w:p w:rsidR="00BD5941" w:rsidRDefault="00151F2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Riesgos y Problemas</w:t>
      </w:r>
    </w:p>
    <w:p w:rsidR="00BD5941" w:rsidRDefault="00151F2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</w:rPr>
      </w:pPr>
      <w:r>
        <w:rPr>
          <w:rFonts w:cstheme="minorHAnsi"/>
          <w:bCs/>
        </w:rPr>
        <w:t>Notas y Observaciones</w:t>
      </w: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Asignación de recursos</w:t>
      </w: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Anexos</w:t>
      </w: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Referencias a </w:t>
      </w:r>
      <w:r>
        <w:rPr>
          <w:rFonts w:cstheme="minorHAnsi"/>
          <w:b/>
          <w:bCs/>
        </w:rPr>
        <w:t>otros documentos</w:t>
      </w: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Glosario de términos</w:t>
      </w: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Significado de los elementos de la notación gráfica</w:t>
      </w:r>
    </w:p>
    <w:p w:rsidR="00BD5941" w:rsidRDefault="00151F2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Estereotipado UML utilizado</w:t>
      </w:r>
    </w:p>
    <w:p w:rsidR="00BD5941" w:rsidRDefault="00151F20">
      <w:pPr>
        <w:ind w:left="708"/>
        <w:rPr>
          <w:rFonts w:cstheme="minorHAnsi"/>
        </w:rPr>
      </w:pPr>
      <w:r>
        <w:rPr>
          <w:rFonts w:cstheme="minorHAnsi"/>
        </w:rPr>
        <w:t>Significado de los elementos No UML</w:t>
      </w:r>
    </w:p>
    <w:p w:rsidR="00BD5941" w:rsidRDefault="00151F20">
      <w:pPr>
        <w:rPr>
          <w:rFonts w:cstheme="minorHAnsi"/>
        </w:rPr>
      </w:pPr>
      <w:r>
        <w:rPr>
          <w:rFonts w:cstheme="minorHAnsi"/>
        </w:rPr>
        <w:br w:type="page"/>
      </w:r>
    </w:p>
    <w:p w:rsidR="00BD5941" w:rsidRDefault="00151F20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Sobre este documento</w:t>
      </w:r>
    </w:p>
    <w:p w:rsidR="00BD5941" w:rsidRDefault="00151F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La calidad se logra por medio de la revisión constante de las actividades que c</w:t>
      </w:r>
      <w:r>
        <w:rPr>
          <w:rFonts w:cstheme="minorHAnsi"/>
          <w:color w:val="000000"/>
        </w:rPr>
        <w:t>onducen desde la idea al producto. Al momento del cierre de una iteración es buen momento para hacer un alto, y</w:t>
      </w:r>
    </w:p>
    <w:p w:rsidR="00BD5941" w:rsidRDefault="00151F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evaluar lo logrado, los problemas encontrados y los retos a enfrentar.</w:t>
      </w:r>
    </w:p>
    <w:p w:rsidR="00BD5941" w:rsidRDefault="00BD59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BD5941" w:rsidRDefault="00151F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3366"/>
        </w:rPr>
      </w:pPr>
      <w:r>
        <w:rPr>
          <w:rFonts w:cstheme="minorHAnsi"/>
          <w:color w:val="000000"/>
        </w:rPr>
        <w:t>El presente documento marca el final de la iteración</w:t>
      </w:r>
      <w:r w:rsidR="00D40CAE">
        <w:rPr>
          <w:rFonts w:cstheme="minorHAnsi"/>
          <w:color w:val="000000"/>
        </w:rPr>
        <w:t xml:space="preserve"> TMDD-C03</w:t>
      </w:r>
      <w:r>
        <w:rPr>
          <w:rFonts w:cstheme="minorHAnsi"/>
          <w:color w:val="000000"/>
        </w:rPr>
        <w:t>, y contiene una evaluación de los artefactos y actividades</w:t>
      </w:r>
      <w:r>
        <w:rPr>
          <w:rFonts w:cstheme="minorHAnsi"/>
          <w:i/>
          <w:iCs/>
          <w:color w:val="003366"/>
        </w:rPr>
        <w:t xml:space="preserve"> </w:t>
      </w:r>
      <w:r>
        <w:rPr>
          <w:rFonts w:cstheme="minorHAnsi"/>
          <w:color w:val="000000"/>
        </w:rPr>
        <w:t>realizadas durante la misma.</w:t>
      </w:r>
    </w:p>
    <w:p w:rsidR="00BD5941" w:rsidRDefault="00BD59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BD5941" w:rsidRDefault="00151F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Se recogen también las impresiones y observaciones hechas durante el desarrollo de la iterac</w:t>
      </w:r>
      <w:r>
        <w:rPr>
          <w:rFonts w:cstheme="minorHAnsi"/>
          <w:color w:val="000000"/>
        </w:rPr>
        <w:t>ión, así como el esfuerzo invertido en cada una de las disciplinas involucradas.</w:t>
      </w:r>
    </w:p>
    <w:p w:rsidR="00BD5941" w:rsidRDefault="00BD59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BD5941" w:rsidRDefault="00151F20">
      <w:pPr>
        <w:rPr>
          <w:rFonts w:cstheme="minorHAnsi"/>
          <w:strike/>
          <w:color w:val="000000"/>
        </w:rPr>
      </w:pPr>
      <w:r>
        <w:rPr>
          <w:rFonts w:cstheme="minorHAnsi"/>
          <w:color w:val="000000"/>
        </w:rPr>
        <w:br w:type="page"/>
      </w:r>
    </w:p>
    <w:p w:rsidR="00BD5941" w:rsidRDefault="00151F2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lastRenderedPageBreak/>
        <w:t>Resumen de la Iteración</w:t>
      </w:r>
    </w:p>
    <w:p w:rsidR="00BD5941" w:rsidRDefault="00BD59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BD5941" w:rsidRDefault="00151F20" w:rsidP="004B1F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</w:rPr>
      </w:pPr>
      <w:r>
        <w:rPr>
          <w:rFonts w:cstheme="minorHAnsi"/>
          <w:i/>
          <w:color w:val="000000"/>
        </w:rPr>
        <w:t>Identificación</w:t>
      </w:r>
    </w:p>
    <w:p w:rsidR="004B1FF9" w:rsidRDefault="004B1FF9" w:rsidP="004B1F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</w:rPr>
      </w:pPr>
    </w:p>
    <w:tbl>
      <w:tblPr>
        <w:tblStyle w:val="TableGrid"/>
        <w:tblW w:w="8828" w:type="dxa"/>
        <w:tblLayout w:type="fixed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D5941">
        <w:tc>
          <w:tcPr>
            <w:tcW w:w="1765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C</w:t>
            </w:r>
            <w:r>
              <w:rPr>
                <w:rFonts w:cstheme="minorHAnsi"/>
                <w:b/>
                <w:iCs/>
              </w:rPr>
              <w:t>ódigo de la iteración</w:t>
            </w:r>
          </w:p>
        </w:tc>
        <w:tc>
          <w:tcPr>
            <w:tcW w:w="1765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Fase a la que pertenece</w:t>
            </w:r>
          </w:p>
        </w:tc>
        <w:tc>
          <w:tcPr>
            <w:tcW w:w="1766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Fecha de inicio</w:t>
            </w:r>
          </w:p>
        </w:tc>
        <w:tc>
          <w:tcPr>
            <w:tcW w:w="1766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Fecha de cierre</w:t>
            </w:r>
          </w:p>
        </w:tc>
        <w:tc>
          <w:tcPr>
            <w:tcW w:w="1766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Comentarios</w:t>
            </w:r>
          </w:p>
        </w:tc>
      </w:tr>
      <w:tr w:rsidR="00BD5941">
        <w:tc>
          <w:tcPr>
            <w:tcW w:w="1765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</w:t>
            </w:r>
            <w:r w:rsidR="00D40CAE">
              <w:rPr>
                <w:rFonts w:cstheme="minorHAnsi"/>
                <w:iCs/>
              </w:rPr>
              <w:t>3</w:t>
            </w:r>
          </w:p>
        </w:tc>
        <w:tc>
          <w:tcPr>
            <w:tcW w:w="1765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Construcción</w:t>
            </w:r>
          </w:p>
        </w:tc>
        <w:tc>
          <w:tcPr>
            <w:tcW w:w="1766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Lunes, 1 de abril de 2019.</w:t>
            </w:r>
          </w:p>
        </w:tc>
        <w:tc>
          <w:tcPr>
            <w:tcW w:w="1766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Viernes, 0</w:t>
            </w:r>
            <w:r w:rsidR="00D40CAE">
              <w:rPr>
                <w:rFonts w:cstheme="minorHAnsi"/>
                <w:iCs/>
              </w:rPr>
              <w:t>5</w:t>
            </w:r>
            <w:r>
              <w:rPr>
                <w:rFonts w:cstheme="minorHAnsi"/>
                <w:iCs/>
              </w:rPr>
              <w:t xml:space="preserve"> de abril de 2019.</w:t>
            </w:r>
          </w:p>
        </w:tc>
        <w:tc>
          <w:tcPr>
            <w:tcW w:w="1766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Se llegó a proponer el esquema </w:t>
            </w:r>
            <w:r>
              <w:rPr>
                <w:rFonts w:cstheme="minorHAnsi"/>
                <w:iCs/>
              </w:rPr>
              <w:t>lógico de la interfaz de usuario.</w:t>
            </w:r>
          </w:p>
        </w:tc>
      </w:tr>
    </w:tbl>
    <w:p w:rsidR="00BD5941" w:rsidRDefault="00BD5941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BD5941" w:rsidRDefault="00BD5941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Hitos especiales</w:t>
      </w:r>
    </w:p>
    <w:p w:rsidR="00BD5941" w:rsidRDefault="00BD5941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 xml:space="preserve">En esta iteración se desarrolló el prototipo del esquema lógico, el cuál define la organización y secuencia de pantallas que en su conjunto conforman a la interfaz de usuario de la aplicación, esto fue realizado usando el trabajo del sprint pasado en el </w:t>
      </w:r>
      <w:r w:rsidR="004B1FF9">
        <w:rPr>
          <w:rFonts w:cstheme="minorHAnsi"/>
          <w:iCs/>
        </w:rPr>
        <w:t>cual</w:t>
      </w:r>
      <w:r>
        <w:rPr>
          <w:rFonts w:cstheme="minorHAnsi"/>
          <w:iCs/>
        </w:rPr>
        <w:t xml:space="preserve"> se diseñó individualmente cada mockup. </w:t>
      </w:r>
    </w:p>
    <w:p w:rsidR="00BD5941" w:rsidRDefault="00BD5941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Artefactos y evaluación</w:t>
      </w:r>
    </w:p>
    <w:p w:rsidR="00BD5941" w:rsidRDefault="00BD5941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207"/>
        <w:gridCol w:w="2207"/>
        <w:gridCol w:w="4512"/>
      </w:tblGrid>
      <w:tr w:rsidR="00BD5941"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Meta (%)</w:t>
            </w:r>
          </w:p>
        </w:tc>
        <w:tc>
          <w:tcPr>
            <w:tcW w:w="4512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BD5941"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EL-IU02</w:t>
            </w:r>
          </w:p>
        </w:tc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70 %</w:t>
            </w:r>
          </w:p>
        </w:tc>
        <w:tc>
          <w:tcPr>
            <w:tcW w:w="4512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El diagrama aún no cumple con todos los requisitos. </w:t>
            </w:r>
          </w:p>
        </w:tc>
      </w:tr>
      <w:tr w:rsidR="00BD5941">
        <w:tc>
          <w:tcPr>
            <w:tcW w:w="2207" w:type="dxa"/>
          </w:tcPr>
          <w:p w:rsidR="00BD5941" w:rsidRDefault="00BD594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BD5941" w:rsidRDefault="00BD594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</w:p>
        </w:tc>
        <w:tc>
          <w:tcPr>
            <w:tcW w:w="4512" w:type="dxa"/>
          </w:tcPr>
          <w:p w:rsidR="00BD5941" w:rsidRDefault="00BD594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</w:p>
        </w:tc>
      </w:tr>
    </w:tbl>
    <w:p w:rsidR="00BD5941" w:rsidRDefault="00BD5941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eGrid"/>
        <w:tblW w:w="8828" w:type="dxa"/>
        <w:tblLayout w:type="fixed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D5941"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Aspecto a evaluar</w:t>
            </w:r>
          </w:p>
        </w:tc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Evaluación</w:t>
            </w:r>
          </w:p>
        </w:tc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BD5941">
        <w:tc>
          <w:tcPr>
            <w:tcW w:w="2207" w:type="dxa"/>
          </w:tcPr>
          <w:p w:rsidR="00BD5941" w:rsidRDefault="00BD594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BD5941" w:rsidRDefault="00BD594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BD5941" w:rsidRDefault="00BD594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BD5941" w:rsidRDefault="00BD594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</w:p>
        </w:tc>
      </w:tr>
      <w:tr w:rsidR="00BD5941">
        <w:tc>
          <w:tcPr>
            <w:tcW w:w="2207" w:type="dxa"/>
          </w:tcPr>
          <w:p w:rsidR="00BD5941" w:rsidRDefault="00BD594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BD5941" w:rsidRDefault="00BD594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BD5941" w:rsidRDefault="00BD594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BD5941" w:rsidRDefault="00BD594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</w:p>
        </w:tc>
      </w:tr>
    </w:tbl>
    <w:p w:rsidR="00BD5941" w:rsidRDefault="00BD5941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BD5941" w:rsidRDefault="00BD5941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Riesgos y </w:t>
      </w:r>
      <w:r>
        <w:rPr>
          <w:rFonts w:cstheme="minorHAnsi"/>
          <w:i/>
          <w:iCs/>
        </w:rPr>
        <w:t>problemas</w:t>
      </w:r>
    </w:p>
    <w:p w:rsidR="00BD5941" w:rsidRDefault="00BD5941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El riesgo y problemas fue optimizar el orden de las pantallas en su conjunto para facilitar la experiencia al usuario y que a su vez fuera amigable para éste.</w:t>
      </w: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br/>
        <w:t>Notas y observaciones</w:t>
      </w:r>
      <w:r>
        <w:rPr>
          <w:rFonts w:cstheme="minorHAnsi"/>
          <w:i/>
          <w:iCs/>
        </w:rPr>
        <w:br/>
      </w:r>
      <w:r>
        <w:rPr>
          <w:rFonts w:cstheme="minorHAnsi"/>
          <w:iCs/>
        </w:rPr>
        <w:t>Tras considerar varias alternativas de esquemas, se tomó la dec</w:t>
      </w:r>
      <w:r>
        <w:rPr>
          <w:rFonts w:cstheme="minorHAnsi"/>
          <w:iCs/>
        </w:rPr>
        <w:t xml:space="preserve">isión de elegir éste satisfaciendo el análisis de requisitos adecuadamente. </w:t>
      </w:r>
    </w:p>
    <w:p w:rsidR="00BD5941" w:rsidRDefault="00BD5941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BD5941" w:rsidRDefault="00151F20">
      <w:pPr>
        <w:rPr>
          <w:rFonts w:cstheme="minorHAnsi"/>
          <w:iCs/>
        </w:rPr>
      </w:pPr>
      <w:r>
        <w:rPr>
          <w:rFonts w:cstheme="minorHAnsi"/>
          <w:iCs/>
        </w:rPr>
        <w:br w:type="page"/>
      </w: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>
        <w:rPr>
          <w:rFonts w:cstheme="minorHAnsi"/>
          <w:b/>
          <w:iCs/>
        </w:rPr>
        <w:lastRenderedPageBreak/>
        <w:t>Asignación de recursos</w:t>
      </w:r>
    </w:p>
    <w:p w:rsidR="00BD5941" w:rsidRDefault="00BD5941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eGrid"/>
        <w:tblW w:w="8828" w:type="dxa"/>
        <w:tblLayout w:type="fixed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D5941"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Rol</w:t>
            </w:r>
          </w:p>
        </w:tc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Horas-Hombre</w:t>
            </w:r>
          </w:p>
        </w:tc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Desempeñado por</w:t>
            </w:r>
          </w:p>
        </w:tc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Observaciones</w:t>
            </w:r>
          </w:p>
        </w:tc>
      </w:tr>
      <w:tr w:rsidR="00BD5941"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24</w:t>
            </w:r>
          </w:p>
        </w:tc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ascii="Calibri" w:hAnsi="Calibri"/>
                <w:sz w:val="24"/>
              </w:rPr>
              <w:t xml:space="preserve">Emmanuel </w:t>
            </w:r>
            <w:proofErr w:type="spellStart"/>
            <w:r>
              <w:rPr>
                <w:rFonts w:ascii="Calibri" w:hAnsi="Calibri"/>
                <w:sz w:val="24"/>
              </w:rPr>
              <w:t>Rodriguez</w:t>
            </w:r>
            <w:proofErr w:type="spellEnd"/>
            <w:r>
              <w:rPr>
                <w:rFonts w:ascii="Calibri" w:hAnsi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</w:rPr>
              <w:t>Velazquez</w:t>
            </w:r>
            <w:proofErr w:type="spellEnd"/>
          </w:p>
        </w:tc>
        <w:tc>
          <w:tcPr>
            <w:tcW w:w="2207" w:type="dxa"/>
          </w:tcPr>
          <w:p w:rsidR="00BD5941" w:rsidRDefault="00BD594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</w:p>
        </w:tc>
      </w:tr>
      <w:tr w:rsidR="00BD5941"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24</w:t>
            </w:r>
          </w:p>
        </w:tc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Francisco Verano Hoyos</w:t>
            </w:r>
          </w:p>
        </w:tc>
        <w:tc>
          <w:tcPr>
            <w:tcW w:w="2207" w:type="dxa"/>
          </w:tcPr>
          <w:p w:rsidR="00BD5941" w:rsidRDefault="00BD594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</w:p>
        </w:tc>
      </w:tr>
      <w:tr w:rsidR="00BD5941"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24</w:t>
            </w:r>
          </w:p>
        </w:tc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Juan Antonio Gutiérrez Diosdado</w:t>
            </w:r>
          </w:p>
        </w:tc>
        <w:tc>
          <w:tcPr>
            <w:tcW w:w="2207" w:type="dxa"/>
          </w:tcPr>
          <w:p w:rsidR="00BD5941" w:rsidRDefault="00BD594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</w:p>
        </w:tc>
      </w:tr>
      <w:tr w:rsidR="00BD5941"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 w:rsidR="00BD5941" w:rsidRDefault="00151F2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24</w:t>
            </w:r>
          </w:p>
        </w:tc>
        <w:tc>
          <w:tcPr>
            <w:tcW w:w="2207" w:type="dxa"/>
          </w:tcPr>
          <w:p w:rsidR="00BD5941" w:rsidRDefault="00151F20">
            <w:pPr>
              <w:pStyle w:val="InfoBlue"/>
              <w:rPr>
                <w:rFonts w:ascii="Calibri" w:hAnsi="Calibri"/>
                <w:i w:val="0"/>
                <w:color w:val="auto"/>
                <w:sz w:val="24"/>
              </w:rPr>
            </w:pPr>
            <w:r>
              <w:rPr>
                <w:rFonts w:ascii="Calibri" w:hAnsi="Calibri"/>
                <w:i w:val="0"/>
                <w:color w:val="auto"/>
                <w:sz w:val="24"/>
              </w:rPr>
              <w:t>Juan Antonio Castañeda Bolaños</w:t>
            </w:r>
          </w:p>
        </w:tc>
        <w:tc>
          <w:tcPr>
            <w:tcW w:w="2207" w:type="dxa"/>
          </w:tcPr>
          <w:p w:rsidR="00BD5941" w:rsidRDefault="00BD594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</w:p>
        </w:tc>
      </w:tr>
    </w:tbl>
    <w:p w:rsidR="00BD5941" w:rsidRDefault="00BD5941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BD5941" w:rsidRPr="0041222A" w:rsidRDefault="00151F20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Cs/>
        </w:rPr>
      </w:pPr>
      <w:r>
        <w:rPr>
          <w:rFonts w:cstheme="minorHAnsi"/>
          <w:b/>
          <w:iCs/>
        </w:rPr>
        <w:t>Anexos</w:t>
      </w:r>
    </w:p>
    <w:p w:rsidR="00BD5941" w:rsidRDefault="00BD5941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BD5941" w:rsidRDefault="00BD59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Glosario de términos</w:t>
      </w:r>
    </w:p>
    <w:p w:rsidR="00BD5941" w:rsidRDefault="00BD59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>
        <w:t>MockUp</w:t>
      </w:r>
      <w:proofErr w:type="spellEnd"/>
      <w:r>
        <w:t xml:space="preserve">: diagrama sencillo que representa a la aplicación en una </w:t>
      </w:r>
      <w:r>
        <w:t>expresión fácil de observar</w:t>
      </w:r>
    </w:p>
    <w:p w:rsidR="004B1FF9" w:rsidRDefault="004B1F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4B1FF9" w:rsidRDefault="004B1F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Significado de los elementos de la notación gráfica</w:t>
      </w:r>
    </w:p>
    <w:p w:rsidR="004B1FF9" w:rsidRDefault="004B1F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Propuesta de Esquema Lógico para la Interfaz de Usuario.</w:t>
      </w:r>
    </w:p>
    <w:p w:rsidR="00EB2746" w:rsidRDefault="00151F20" w:rsidP="004B1FF9">
      <w:pPr>
        <w:pStyle w:val="Header"/>
      </w:pPr>
      <w:r>
        <w:t>EL-IU 02</w:t>
      </w:r>
    </w:p>
    <w:p w:rsidR="00EB2746" w:rsidRDefault="00EB2746" w:rsidP="004B1FF9">
      <w:pPr>
        <w:pStyle w:val="Header"/>
      </w:pPr>
    </w:p>
    <w:p w:rsidR="00EB2746" w:rsidRDefault="00EB2746" w:rsidP="004B1FF9">
      <w:pPr>
        <w:pStyle w:val="Header"/>
      </w:pPr>
    </w:p>
    <w:p w:rsidR="00EB2746" w:rsidRDefault="00EB2746" w:rsidP="004B1FF9">
      <w:pPr>
        <w:pStyle w:val="Header"/>
      </w:pPr>
    </w:p>
    <w:p w:rsidR="00EB2746" w:rsidRDefault="00EB2746" w:rsidP="004B1FF9">
      <w:pPr>
        <w:pStyle w:val="Header"/>
      </w:pPr>
    </w:p>
    <w:p w:rsidR="00EB2746" w:rsidRDefault="00EB2746" w:rsidP="004B1FF9">
      <w:pPr>
        <w:pStyle w:val="Header"/>
      </w:pPr>
    </w:p>
    <w:p w:rsidR="00EB2746" w:rsidRDefault="00EB2746" w:rsidP="004B1FF9">
      <w:pPr>
        <w:pStyle w:val="Header"/>
      </w:pPr>
    </w:p>
    <w:p w:rsidR="00EB2746" w:rsidRDefault="00EB2746" w:rsidP="004B1FF9">
      <w:pPr>
        <w:pStyle w:val="Header"/>
      </w:pPr>
    </w:p>
    <w:p w:rsidR="00EB2746" w:rsidRDefault="00EB2746" w:rsidP="004B1FF9">
      <w:pPr>
        <w:pStyle w:val="Header"/>
      </w:pPr>
    </w:p>
    <w:p w:rsidR="00EB2746" w:rsidRDefault="00EB2746" w:rsidP="004B1FF9">
      <w:pPr>
        <w:pStyle w:val="Header"/>
      </w:pPr>
    </w:p>
    <w:p w:rsidR="00EB2746" w:rsidRDefault="00EB2746" w:rsidP="004B1FF9">
      <w:pPr>
        <w:pStyle w:val="Header"/>
      </w:pPr>
    </w:p>
    <w:p w:rsidR="00EB2746" w:rsidRDefault="00EB2746" w:rsidP="004B1FF9">
      <w:pPr>
        <w:pStyle w:val="Header"/>
      </w:pPr>
    </w:p>
    <w:p w:rsidR="00EB2746" w:rsidRDefault="00EB2746" w:rsidP="004B1FF9">
      <w:pPr>
        <w:pStyle w:val="Header"/>
      </w:pPr>
    </w:p>
    <w:p w:rsidR="00EB2746" w:rsidRDefault="00EB2746" w:rsidP="004B1FF9">
      <w:pPr>
        <w:pStyle w:val="Header"/>
      </w:pPr>
    </w:p>
    <w:p w:rsidR="00EB2746" w:rsidRDefault="00EB2746" w:rsidP="004B1FF9">
      <w:pPr>
        <w:pStyle w:val="Header"/>
      </w:pPr>
    </w:p>
    <w:p w:rsidR="00EB2746" w:rsidRDefault="00EB2746" w:rsidP="004B1FF9">
      <w:pPr>
        <w:pStyle w:val="Header"/>
      </w:pPr>
    </w:p>
    <w:p w:rsidR="00EB2746" w:rsidRDefault="00EB2746" w:rsidP="004B1FF9">
      <w:pPr>
        <w:pStyle w:val="Header"/>
      </w:pPr>
    </w:p>
    <w:p w:rsidR="00EB2746" w:rsidRDefault="00EB2746" w:rsidP="004B1FF9">
      <w:pPr>
        <w:pStyle w:val="Header"/>
      </w:pPr>
    </w:p>
    <w:p w:rsidR="00BD5941" w:rsidRPr="004B1FF9" w:rsidRDefault="00151F20" w:rsidP="004B1FF9">
      <w:pPr>
        <w:pStyle w:val="Header"/>
      </w:pPr>
      <w:bookmarkStart w:id="0" w:name="_GoBack"/>
      <w:bookmarkEnd w:id="0"/>
      <w:r>
        <w:lastRenderedPageBreak/>
        <w:t xml:space="preserve"> </w:t>
      </w:r>
    </w:p>
    <w:p w:rsidR="00EB2746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  <w:noProof/>
          <w:lang w:val="en-US"/>
        </w:rPr>
        <w:lastRenderedPageBreak/>
        <w:drawing>
          <wp:inline distT="0" distB="0" distL="0" distR="0">
            <wp:extent cx="6295390" cy="4783129"/>
            <wp:effectExtent l="0" t="0" r="0" b="0"/>
            <wp:docPr id="3" name="Imagen 3" descr="C:\Users\JUAN\Desktop\ín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:\Users\JUAN\Desktop\índi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9949" cy="479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Cs/>
          <w:noProof/>
        </w:rPr>
        <w:lastRenderedPageBreak/>
        <w:drawing>
          <wp:inline distT="0" distB="0" distL="114300" distR="114300">
            <wp:extent cx="5314315" cy="3999865"/>
            <wp:effectExtent l="0" t="0" r="635" b="635"/>
            <wp:docPr id="2" name="Picture 2" descr="WE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  <w:noProof/>
        </w:rPr>
        <w:lastRenderedPageBreak/>
        <w:drawing>
          <wp:inline distT="0" distB="0" distL="114300" distR="114300">
            <wp:extent cx="4266565" cy="3780790"/>
            <wp:effectExtent l="0" t="0" r="635" b="10160"/>
            <wp:docPr id="6" name="Picture 6" descr="ESCRITORI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SCRITORIO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  <w:noProof/>
        </w:rPr>
        <w:lastRenderedPageBreak/>
        <w:drawing>
          <wp:inline distT="0" distB="0" distL="114300" distR="114300">
            <wp:extent cx="5610225" cy="3623945"/>
            <wp:effectExtent l="0" t="0" r="9525" b="14605"/>
            <wp:docPr id="7" name="Picture 7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M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4B1FF9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  <w:noProof/>
        </w:rPr>
        <w:drawing>
          <wp:inline distT="0" distB="0" distL="114300" distR="114300">
            <wp:extent cx="5607050" cy="3094990"/>
            <wp:effectExtent l="0" t="0" r="12700" b="10160"/>
            <wp:docPr id="4" name="Picture 4" descr="ESCRITORI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SCRITORIO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B2746" w:rsidRDefault="00EB274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4B1FF9" w:rsidRDefault="004B1F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  <w:noProof/>
        </w:rPr>
        <w:drawing>
          <wp:inline distT="0" distB="0" distL="114300" distR="114300">
            <wp:extent cx="3380740" cy="3990340"/>
            <wp:effectExtent l="0" t="0" r="10160" b="10160"/>
            <wp:docPr id="5" name="Picture 5" descr="ESCRITORI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SCRITORIO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41" w:rsidRDefault="00BD5941">
      <w:pPr>
        <w:rPr>
          <w:rFonts w:cstheme="minorHAnsi"/>
        </w:rPr>
      </w:pPr>
    </w:p>
    <w:p w:rsidR="00BD5941" w:rsidRDefault="00BD5941">
      <w:pPr>
        <w:rPr>
          <w:rFonts w:cstheme="minorHAnsi"/>
        </w:rPr>
      </w:pPr>
    </w:p>
    <w:p w:rsidR="004B1FF9" w:rsidRDefault="004B1FF9">
      <w:pPr>
        <w:rPr>
          <w:rFonts w:cstheme="minorHAnsi"/>
        </w:rPr>
      </w:pPr>
    </w:p>
    <w:p w:rsidR="00EB2746" w:rsidRDefault="00EB2746">
      <w:pPr>
        <w:rPr>
          <w:rFonts w:cstheme="minorHAnsi"/>
        </w:rPr>
      </w:pPr>
    </w:p>
    <w:p w:rsidR="00EB2746" w:rsidRDefault="00EB2746">
      <w:pPr>
        <w:rPr>
          <w:rFonts w:cstheme="minorHAnsi"/>
        </w:rPr>
      </w:pPr>
    </w:p>
    <w:p w:rsidR="00EB2746" w:rsidRDefault="00EB2746">
      <w:pPr>
        <w:rPr>
          <w:rFonts w:cstheme="minorHAnsi"/>
        </w:rPr>
      </w:pPr>
    </w:p>
    <w:p w:rsidR="00EB2746" w:rsidRDefault="00EB2746">
      <w:pPr>
        <w:rPr>
          <w:rFonts w:cstheme="minorHAnsi"/>
        </w:rPr>
      </w:pPr>
    </w:p>
    <w:p w:rsidR="00EB2746" w:rsidRDefault="00EB2746">
      <w:pPr>
        <w:rPr>
          <w:rFonts w:cstheme="minorHAnsi"/>
        </w:rPr>
      </w:pPr>
    </w:p>
    <w:p w:rsidR="00EB2746" w:rsidRDefault="00EB2746">
      <w:pPr>
        <w:rPr>
          <w:rFonts w:cstheme="minorHAnsi"/>
        </w:rPr>
      </w:pPr>
    </w:p>
    <w:p w:rsidR="00EB2746" w:rsidRDefault="00EB2746">
      <w:pPr>
        <w:rPr>
          <w:rFonts w:cstheme="minorHAnsi"/>
        </w:rPr>
      </w:pPr>
    </w:p>
    <w:p w:rsidR="00EB2746" w:rsidRDefault="00EB2746">
      <w:pPr>
        <w:rPr>
          <w:rFonts w:cstheme="minorHAnsi"/>
        </w:rPr>
      </w:pPr>
    </w:p>
    <w:p w:rsidR="00EB2746" w:rsidRDefault="00EB2746">
      <w:pPr>
        <w:rPr>
          <w:rFonts w:cstheme="minorHAnsi"/>
        </w:rPr>
      </w:pPr>
    </w:p>
    <w:p w:rsidR="00BD5941" w:rsidRDefault="00151F20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  <w:noProof/>
        </w:rPr>
        <w:drawing>
          <wp:inline distT="0" distB="0" distL="114300" distR="114300">
            <wp:extent cx="7080250" cy="3048000"/>
            <wp:effectExtent l="0" t="0" r="6350" b="0"/>
            <wp:docPr id="9" name="Picture 9" descr="Generador_Lic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enerador_Licencia"/>
                    <pic:cNvPicPr>
                      <a:picLocks noChangeAspect="1"/>
                    </pic:cNvPicPr>
                  </pic:nvPicPr>
                  <pic:blipFill>
                    <a:blip r:embed="rId13"/>
                    <a:srcRect t="21531" b="1914"/>
                    <a:stretch>
                      <a:fillRect/>
                    </a:stretch>
                  </pic:blipFill>
                  <pic:spPr>
                    <a:xfrm>
                      <a:off x="0" y="0"/>
                      <a:ext cx="7080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F9" w:rsidRDefault="004B1FF9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4B1FF9" w:rsidRDefault="004B1FF9" w:rsidP="004B1FF9">
      <w:pPr>
        <w:rPr>
          <w:rFonts w:cstheme="minorHAnsi"/>
        </w:rPr>
      </w:pPr>
    </w:p>
    <w:p w:rsidR="004B1FF9" w:rsidRDefault="004B1FF9" w:rsidP="004B1FF9">
      <w:pPr>
        <w:rPr>
          <w:rFonts w:cstheme="minorHAnsi"/>
          <w:i/>
        </w:rPr>
      </w:pPr>
      <w:r>
        <w:rPr>
          <w:rFonts w:cstheme="minorHAnsi"/>
          <w:i/>
        </w:rPr>
        <w:t>Significado de los elementos No UML</w:t>
      </w:r>
    </w:p>
    <w:p w:rsidR="004B1FF9" w:rsidRDefault="004B1FF9" w:rsidP="004B1FF9">
      <w:pPr>
        <w:rPr>
          <w:rFonts w:cstheme="minorHAnsi"/>
        </w:rPr>
      </w:pPr>
      <w:r>
        <w:rPr>
          <w:rFonts w:cstheme="minorHAnsi"/>
        </w:rPr>
        <w:t>EL-IU</w:t>
      </w:r>
      <w:proofErr w:type="gramStart"/>
      <w:r>
        <w:rPr>
          <w:rFonts w:cstheme="minorHAnsi"/>
        </w:rPr>
        <w:t>02  –</w:t>
      </w:r>
      <w:proofErr w:type="gramEnd"/>
      <w:r>
        <w:rPr>
          <w:rFonts w:cstheme="minorHAnsi"/>
        </w:rPr>
        <w:t xml:space="preserve"> Esquema Lógico de Interfaz de Usuario</w:t>
      </w:r>
    </w:p>
    <w:p w:rsidR="004B1FF9" w:rsidRDefault="004B1FF9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sectPr w:rsidR="004B1FF9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51F20">
      <w:pPr>
        <w:spacing w:after="0" w:line="240" w:lineRule="auto"/>
      </w:pPr>
      <w:r>
        <w:separator/>
      </w:r>
    </w:p>
  </w:endnote>
  <w:endnote w:type="continuationSeparator" w:id="0">
    <w:p w:rsidR="00000000" w:rsidRDefault="0015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Noto Mus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6"/>
    <w:family w:val="swiss"/>
    <w:pitch w:val="default"/>
    <w:sig w:usb0="E7006EFF" w:usb1="D200FDFF" w:usb2="0A246029" w:usb3="0400200C" w:csb0="600001FF" w:csb1="DFFF0000"/>
  </w:font>
  <w:font w:name="ArialMT">
    <w:altName w:val="Arial"/>
    <w:charset w:val="00"/>
    <w:family w:val="auto"/>
    <w:pitch w:val="default"/>
    <w:sig w:usb0="00000000" w:usb1="00000000" w:usb2="00000000" w:usb3="00000000" w:csb0="00000001" w:csb1="00000000"/>
  </w:font>
  <w:font w:name="Arial-ItalicMT">
    <w:altName w:val="Arial"/>
    <w:charset w:val="00"/>
    <w:family w:val="auto"/>
    <w:pitch w:val="default"/>
    <w:sig w:usb0="00000000" w:usb1="00000000" w:usb2="00000000" w:usb3="00000000" w:csb0="00000001" w:csb1="00000000"/>
  </w:font>
  <w:font w:name="Arial-BoldItalicMT">
    <w:altName w:val="Arial"/>
    <w:charset w:val="00"/>
    <w:family w:val="auto"/>
    <w:pitch w:val="default"/>
    <w:sig w:usb0="00000000" w:usb1="00000000" w:usb2="00000000" w:usb3="00000000" w:csb0="00000001" w:csb1="00000000"/>
  </w:font>
  <w:font w:name="Arial-BoldMT">
    <w:altName w:val="Arial"/>
    <w:charset w:val="00"/>
    <w:family w:val="auto"/>
    <w:pitch w:val="default"/>
    <w:sig w:usb0="00000000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941" w:rsidRDefault="00BD5941">
    <w:pPr>
      <w:pStyle w:val="Footer"/>
    </w:pPr>
  </w:p>
  <w:p w:rsidR="00BD5941" w:rsidRDefault="00BD5941">
    <w:pPr>
      <w:pStyle w:val="Footer"/>
    </w:pPr>
  </w:p>
  <w:p w:rsidR="00BD5941" w:rsidRDefault="00BD5941">
    <w:pPr>
      <w:pStyle w:val="Footer"/>
    </w:pPr>
  </w:p>
  <w:p w:rsidR="00BD5941" w:rsidRDefault="00BD5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151F20">
      <w:pPr>
        <w:spacing w:after="0" w:line="240" w:lineRule="auto"/>
      </w:pPr>
      <w:r>
        <w:separator/>
      </w:r>
    </w:p>
  </w:footnote>
  <w:footnote w:type="continuationSeparator" w:id="0">
    <w:p w:rsidR="00000000" w:rsidRDefault="00151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941" w:rsidRDefault="00151F20">
    <w:pPr>
      <w:autoSpaceDE w:val="0"/>
      <w:autoSpaceDN w:val="0"/>
      <w:adjustRightInd w:val="0"/>
      <w:spacing w:after="0" w:line="240" w:lineRule="auto"/>
      <w:jc w:val="center"/>
      <w:rPr>
        <w:rFonts w:ascii="Arial-BoldItalicMT" w:hAnsi="Arial-BoldItalicMT" w:cs="Arial-BoldItalicMT"/>
        <w:bCs/>
        <w:i/>
        <w:iCs/>
        <w:sz w:val="18"/>
        <w:szCs w:val="18"/>
      </w:rPr>
    </w:pPr>
    <w:r>
      <w:rPr>
        <w:noProof/>
        <w:lang w:val="en-US"/>
      </w:rPr>
      <w:drawing>
        <wp:inline distT="0" distB="0" distL="0" distR="0">
          <wp:extent cx="502920" cy="4629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716" cy="4742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rFonts w:ascii="Arial-BoldItalicMT" w:hAnsi="Arial-BoldItalicMT" w:cs="Arial-BoldItalicMT"/>
        <w:bCs/>
        <w:i/>
        <w:iCs/>
        <w:sz w:val="18"/>
        <w:szCs w:val="18"/>
      </w:rPr>
      <w:t>Taller Mecánico, Página Web</w:t>
    </w:r>
  </w:p>
  <w:p w:rsidR="00BD5941" w:rsidRDefault="00151F20">
    <w:pPr>
      <w:autoSpaceDE w:val="0"/>
      <w:autoSpaceDN w:val="0"/>
      <w:adjustRightInd w:val="0"/>
      <w:spacing w:after="0" w:line="240" w:lineRule="auto"/>
      <w:jc w:val="right"/>
      <w:rPr>
        <w:rFonts w:ascii="Arial-BoldItalicMT" w:hAnsi="Arial-BoldItalicMT" w:cs="Arial-BoldItalicMT"/>
        <w:bCs/>
        <w:i/>
        <w:iCs/>
        <w:sz w:val="18"/>
        <w:szCs w:val="18"/>
      </w:rPr>
    </w:pPr>
    <w:r>
      <w:rPr>
        <w:rFonts w:ascii="Arial-BoldMT" w:hAnsi="Arial-BoldMT" w:cs="Arial-BoldMT"/>
        <w:bCs/>
        <w:sz w:val="18"/>
        <w:szCs w:val="18"/>
      </w:rPr>
      <w:t>Cierre de Iteración – TMDD-C03</w:t>
    </w:r>
  </w:p>
  <w:p w:rsidR="00BD5941" w:rsidRDefault="00151F20">
    <w:pPr>
      <w:pStyle w:val="Header"/>
      <w:jc w:val="right"/>
    </w:pPr>
    <w:r>
      <w:rPr>
        <w:rFonts w:ascii="Arial-BoldMT" w:hAnsi="Arial-BoldMT" w:cs="Arial-BoldMT"/>
        <w:bCs/>
        <w:sz w:val="18"/>
        <w:szCs w:val="18"/>
      </w:rPr>
      <w:t>Gestión de Proyectos de Software Enero-</w:t>
    </w:r>
    <w:proofErr w:type="gramStart"/>
    <w:r>
      <w:rPr>
        <w:rFonts w:ascii="Arial-BoldMT" w:hAnsi="Arial-BoldMT" w:cs="Arial-BoldMT"/>
        <w:bCs/>
        <w:sz w:val="18"/>
        <w:szCs w:val="18"/>
      </w:rPr>
      <w:t>Junio</w:t>
    </w:r>
    <w:proofErr w:type="gramEnd"/>
    <w:r>
      <w:rPr>
        <w:rFonts w:ascii="Arial-BoldMT" w:hAnsi="Arial-BoldMT" w:cs="Arial-BoldMT"/>
        <w:bCs/>
        <w:sz w:val="18"/>
        <w:szCs w:val="18"/>
      </w:rPr>
      <w:t xml:space="preserve"> 2019</w:t>
    </w:r>
  </w:p>
  <w:p w:rsidR="00BD5941" w:rsidRDefault="00BD5941">
    <w:pPr>
      <w:autoSpaceDE w:val="0"/>
      <w:autoSpaceDN w:val="0"/>
      <w:adjustRightInd w:val="0"/>
      <w:spacing w:after="0" w:line="240" w:lineRule="auto"/>
      <w:rPr>
        <w:rFonts w:ascii="Arial-BoldMT" w:hAnsi="Arial-BoldMT" w:cs="Arial-BoldMT"/>
        <w:bCs/>
        <w:sz w:val="18"/>
        <w:szCs w:val="18"/>
      </w:rPr>
    </w:pPr>
  </w:p>
  <w:p w:rsidR="00BD5941" w:rsidRDefault="00BD5941">
    <w:pPr>
      <w:pStyle w:val="Header"/>
      <w:jc w:val="right"/>
      <w:rPr>
        <w:rFonts w:ascii="Arial-BoldMT" w:hAnsi="Arial-BoldMT" w:cs="Arial-BoldMT"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EEB"/>
    <w:rsid w:val="F1FE8EF0"/>
    <w:rsid w:val="00026302"/>
    <w:rsid w:val="00104F79"/>
    <w:rsid w:val="00151F20"/>
    <w:rsid w:val="001C1EEB"/>
    <w:rsid w:val="002243E8"/>
    <w:rsid w:val="002C48EC"/>
    <w:rsid w:val="0041222A"/>
    <w:rsid w:val="004556AC"/>
    <w:rsid w:val="004B1FF9"/>
    <w:rsid w:val="00571E84"/>
    <w:rsid w:val="006D34FD"/>
    <w:rsid w:val="006F6C9F"/>
    <w:rsid w:val="00716D5A"/>
    <w:rsid w:val="008D5631"/>
    <w:rsid w:val="00957F0F"/>
    <w:rsid w:val="00974DD6"/>
    <w:rsid w:val="009D69F8"/>
    <w:rsid w:val="00A61205"/>
    <w:rsid w:val="00B31A5D"/>
    <w:rsid w:val="00BD5941"/>
    <w:rsid w:val="00BF3CC7"/>
    <w:rsid w:val="00D030CD"/>
    <w:rsid w:val="00D40CAE"/>
    <w:rsid w:val="00EB2746"/>
    <w:rsid w:val="00F019AE"/>
    <w:rsid w:val="00F13D4D"/>
    <w:rsid w:val="00FA6DEC"/>
    <w:rsid w:val="00FC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2BBD"/>
  <w15:docId w15:val="{A946EAA0-69FD-418A-BCBE-8E4D344D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InfoBlue">
    <w:name w:val="InfoBlue"/>
    <w:basedOn w:val="Normal"/>
    <w:next w:val="Normal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Lamia Hamdan</dc:creator>
  <cp:lastModifiedBy>Francisco Verano</cp:lastModifiedBy>
  <cp:revision>14</cp:revision>
  <dcterms:created xsi:type="dcterms:W3CDTF">2019-04-04T22:28:00Z</dcterms:created>
  <dcterms:modified xsi:type="dcterms:W3CDTF">2019-04-05T17:42:00Z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