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E3A5F"/>
          <w:sz w:val="72"/>
          <w:szCs w:val="72"/>
        </w:rPr>
        <w:t xml:space="preserve">SpecFlow</w:t>
      </w:r>
    </w:p>
    <w:p>
      <w:pPr>
        <w:spacing w:before="0" w:after="400"/>
        <w:jc w:val="center"/>
      </w:pPr>
      <w:r>
        <w:rPr>
          <w:rFonts w:ascii="Arial" w:cs="Arial" w:eastAsia="Arial" w:hAnsi="Arial"/>
          <w:color w:val="2E75B6"/>
          <w:sz w:val="32"/>
          <w:szCs w:val="32"/>
        </w:rPr>
        <w:t xml:space="preserve">Visual Spec-Driven Development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i/>
                <w:iCs/>
                <w:color w:val="FFFFFF"/>
                <w:sz w:val="26"/>
                <w:szCs w:val="26"/>
              </w:rPr>
              <w:t xml:space="preserve">Design the system visually. Generate the code automatically.</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SpecFlow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 — MVP Proposal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Draft — Under Review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Target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ABP Framework (.NET 8) + PostgreSQL + React</w:t>
            </w:r>
          </w:p>
        </w:tc>
      </w:tr>
    </w:tbl>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1. Executive Summary</w:t>
      </w:r>
    </w:p>
    <w:p>
      <w:pPr>
        <w:spacing w:before="80" w:after="120"/>
      </w:pPr>
      <w:r>
        <w:rPr>
          <w:rFonts w:ascii="Arial" w:cs="Arial" w:eastAsia="Arial" w:hAnsi="Arial"/>
          <w:color w:val="404040"/>
          <w:sz w:val="22"/>
          <w:szCs w:val="22"/>
        </w:rPr>
        <w:t xml:space="preserve">SpecFlow is a visual, spec-driven development platform that turns UML diagrams into a living specification, which in turn generates production-ready backend code scaffolding for ABP Framework projects. Instead of writing specifications in freeform text or relying on undocumented conventions, developers design their system through standardised UML diagrams. Those diagrams are the single source of truth — everything downstream, including the spec, the code structure, the folder layout, and the test stubs, derives from them automatically.</w:t>
      </w:r>
    </w:p>
    <w:p>
      <w:pPr>
        <w:spacing w:before="120" w:after="0"/>
      </w:pPr>
      <w:r>
        <w:t xml:space="preserve"/>
      </w:r>
    </w:p>
    <w:p>
      <w:pPr>
        <w:spacing w:before="80" w:after="120"/>
      </w:pPr>
      <w:r>
        <w:rPr>
          <w:rFonts w:ascii="Arial" w:cs="Arial" w:eastAsia="Arial" w:hAnsi="Arial"/>
          <w:color w:val="404040"/>
          <w:sz w:val="22"/>
          <w:szCs w:val="22"/>
        </w:rPr>
        <w:t xml:space="preserve">The core insight is that diagrams are visual editors for a structured specification. The specification is a machine-readable ruleset that drives GPT-4.1 to generate code incrementally, section by section, in a predictable and reproducible format. Git is used to validate that generated code matches the current design state before the developer is permitted to make manual edits.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The Problem Being Solved</w:t>
            </w:r>
          </w:p>
          <w:p>
            <w:pPr>
              <w:spacing w:before="40"/>
            </w:pPr>
            <w:r>
              <w:rPr>
                <w:rFonts w:ascii="Arial" w:cs="Arial" w:eastAsia="Arial" w:hAnsi="Arial"/>
                <w:color w:val="404040"/>
                <w:sz w:val="20"/>
                <w:szCs w:val="20"/>
              </w:rPr>
              <w:t xml:space="preserve">Teams lose weeks aligning business requirements, system design, and implementation. Specifications drift from code, diagrams become stale documentation, and onboarding a new developer requires reading thousands of lines before understanding system intent. SpecFlow eliminates this gap.</w:t>
            </w:r>
          </w:p>
        </w:tc>
      </w:tr>
    </w:tbl>
    <w:p>
      <w:pPr>
        <w:spacing w:before="200" w:after="0"/>
      </w:pPr>
      <w:r>
        <w:t xml:space="preserve"/>
      </w:r>
    </w:p>
    <w:p>
      <w:pPr>
        <w:pStyle w:val="Heading1"/>
        <w:pBdr>
          <w:bottom w:val="single" w:color="2E75B6" w:sz="6" w:space="4"/>
        </w:pBdr>
        <w:spacing w:before="360" w:after="200"/>
      </w:pPr>
      <w:r>
        <w:rPr>
          <w:rFonts w:ascii="Arial" w:cs="Arial" w:eastAsia="Arial" w:hAnsi="Arial"/>
          <w:b/>
          <w:bCs/>
          <w:color w:val="1E3A5F"/>
          <w:sz w:val="32"/>
          <w:szCs w:val="32"/>
        </w:rPr>
        <w:t xml:space="preserve">2. Problem Statement</w:t>
      </w:r>
    </w:p>
    <w:p>
      <w:pPr>
        <w:pStyle w:val="Heading2"/>
        <w:spacing w:before="280" w:after="160"/>
      </w:pPr>
      <w:r>
        <w:rPr>
          <w:rFonts w:ascii="Arial" w:cs="Arial" w:eastAsia="Arial" w:hAnsi="Arial"/>
          <w:b/>
          <w:bCs/>
          <w:color w:val="2E75B6"/>
          <w:sz w:val="26"/>
          <w:szCs w:val="26"/>
        </w:rPr>
        <w:t xml:space="preserve">2.1 The Design-to-Code Gap</w:t>
      </w:r>
    </w:p>
    <w:p>
      <w:pPr>
        <w:spacing w:before="80" w:after="120"/>
      </w:pPr>
      <w:r>
        <w:rPr>
          <w:rFonts w:ascii="Arial" w:cs="Arial" w:eastAsia="Arial" w:hAnsi="Arial"/>
          <w:color w:val="404040"/>
          <w:sz w:val="22"/>
          <w:szCs w:val="22"/>
        </w:rPr>
        <w:t xml:space="preserve">In conventional software development, system design and implementation exist in separate worlds. A developer draws a domain model, writes a requirements document, then manually translates both into code — a process that introduces inconsistencies at every step. Changes to the design rarely propagate to the code automatically, and changes to the code almost never propagate back to the design.</w:t>
      </w:r>
    </w:p>
    <w:p>
      <w:pPr>
        <w:spacing w:before="120" w:after="0"/>
      </w:pPr>
      <w:r>
        <w:t xml:space="preserve"/>
      </w:r>
    </w:p>
    <w:p>
      <w:pPr>
        <w:pStyle w:val="Heading2"/>
        <w:spacing w:before="280" w:after="160"/>
      </w:pPr>
      <w:r>
        <w:rPr>
          <w:rFonts w:ascii="Arial" w:cs="Arial" w:eastAsia="Arial" w:hAnsi="Arial"/>
          <w:b/>
          <w:bCs/>
          <w:color w:val="2E75B6"/>
          <w:sz w:val="26"/>
          <w:szCs w:val="26"/>
        </w:rPr>
        <w:t xml:space="preserve">2.2 Specification Drift</w:t>
      </w:r>
    </w:p>
    <w:p>
      <w:pPr>
        <w:spacing w:before="80" w:after="120"/>
      </w:pPr>
      <w:r>
        <w:rPr>
          <w:rFonts w:ascii="Arial" w:cs="Arial" w:eastAsia="Arial" w:hAnsi="Arial"/>
          <w:color w:val="404040"/>
          <w:sz w:val="22"/>
          <w:szCs w:val="22"/>
        </w:rPr>
        <w:t xml:space="preserve">Specifications written in Word documents or Notion pages become stale within weeks of a project starting. They are difficult to query, impossible to version meaningfully, and provide no machine-readable structure that tooling can act on.</w:t>
      </w:r>
    </w:p>
    <w:p>
      <w:pPr>
        <w:spacing w:before="120" w:after="0"/>
      </w:pPr>
      <w:r>
        <w:t xml:space="preserve"/>
      </w:r>
    </w:p>
    <w:p>
      <w:pPr>
        <w:pStyle w:val="Heading2"/>
        <w:spacing w:before="280" w:after="160"/>
      </w:pPr>
      <w:r>
        <w:rPr>
          <w:rFonts w:ascii="Arial" w:cs="Arial" w:eastAsia="Arial" w:hAnsi="Arial"/>
          <w:b/>
          <w:bCs/>
          <w:color w:val="2E75B6"/>
          <w:sz w:val="26"/>
          <w:szCs w:val="26"/>
        </w:rPr>
        <w:t xml:space="preserve">2.3 Inconsistent Coding Standards</w:t>
      </w:r>
    </w:p>
    <w:p>
      <w:pPr>
        <w:spacing w:before="80" w:after="120"/>
      </w:pPr>
      <w:r>
        <w:rPr>
          <w:rFonts w:ascii="Arial" w:cs="Arial" w:eastAsia="Arial" w:hAnsi="Arial"/>
          <w:color w:val="404040"/>
          <w:sz w:val="22"/>
          <w:szCs w:val="22"/>
        </w:rPr>
        <w:t xml:space="preserve">Without enforced conventions, each developer structures their ABP project differently. Service naming, DTO layout, repository patterns, and folder structure vary across teams and even across modules within the same project. Code review overhead increases and onboarding time grows.</w:t>
      </w:r>
    </w:p>
    <w:p>
      <w:pPr>
        <w:spacing w:before="120" w:after="0"/>
      </w:pPr>
      <w:r>
        <w:t xml:space="preserve"/>
      </w:r>
    </w:p>
    <w:p>
      <w:pPr>
        <w:pStyle w:val="Heading2"/>
        <w:spacing w:before="280" w:after="160"/>
      </w:pPr>
      <w:r>
        <w:rPr>
          <w:rFonts w:ascii="Arial" w:cs="Arial" w:eastAsia="Arial" w:hAnsi="Arial"/>
          <w:b/>
          <w:bCs/>
          <w:color w:val="2E75B6"/>
          <w:sz w:val="26"/>
          <w:szCs w:val="26"/>
        </w:rPr>
        <w:t xml:space="preserve">2.4 What Existing Tools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9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Visual Paradigm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Linked UML diagrams with traceability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Old UX, expensive, not integrated with modern dev tooling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Enterprise Architect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Full UML + code generation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Heavy, complex, enterprise-only pricing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draw.io / Lucidchart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Free-form diagramming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spec generation, no code gen, no linking between diagrams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GitHub Copilot / Cursor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AI code generation from prompts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No visual design layer, no structured spec, non-deterministic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AWS Kiro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Spec-to-code via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visual diagram interface, not linked to UML standards</w:t>
            </w:r>
          </w:p>
        </w:tc>
      </w:tr>
    </w:tbl>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3. Proposed Solution</w:t>
      </w:r>
    </w:p>
    <w:p>
      <w:pPr>
        <w:pStyle w:val="Heading2"/>
        <w:spacing w:before="280" w:after="160"/>
      </w:pPr>
      <w:r>
        <w:rPr>
          <w:rFonts w:ascii="Arial" w:cs="Arial" w:eastAsia="Arial" w:hAnsi="Arial"/>
          <w:b/>
          <w:bCs/>
          <w:color w:val="2E75B6"/>
          <w:sz w:val="26"/>
          <w:szCs w:val="26"/>
        </w:rPr>
        <w:t xml:space="preserve">3.1 Core Concept</w:t>
      </w:r>
    </w:p>
    <w:p>
      <w:pPr>
        <w:spacing w:before="80" w:after="120"/>
      </w:pPr>
      <w:r>
        <w:rPr>
          <w:rFonts w:ascii="Arial" w:cs="Arial" w:eastAsia="Arial" w:hAnsi="Arial"/>
          <w:color w:val="404040"/>
          <w:sz w:val="22"/>
          <w:szCs w:val="22"/>
        </w:rPr>
        <w:t xml:space="preserve">SpecFlow is a visual abstraction layer over Spec-Driven Development (SDD). Instead of writing a spec in an unknown format with no enforced standard, developers use UML diagrams — a well-understood, internationally standardised notation — to express system intent. The platform interprets those diagrams, maintains a structured specification, and uses that specification to drive AI-powered code generation.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Design is the Source of Truth</w:t>
            </w:r>
          </w:p>
          <w:p>
            <w:pPr>
              <w:spacing w:before="40"/>
            </w:pPr>
            <w:r>
              <w:rPr>
                <w:rFonts w:ascii="Arial" w:cs="Arial" w:eastAsia="Arial" w:hAnsi="Arial"/>
                <w:color w:val="404040"/>
                <w:sz w:val="20"/>
                <w:szCs w:val="20"/>
              </w:rPr>
              <w:t xml:space="preserve">In SpecFlow, no developer edits a spec file directly and no developer writes boilerplate code manually. The diagram IS the spec. The spec IS the code scaffold. Changes flow in one direction: design change → spec update → code regeneration → git validation.</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3.2 The Processing Pipeline</w:t>
      </w:r>
    </w:p>
    <w:p>
      <w:pPr>
        <w:spacing w:before="80" w:after="120"/>
      </w:pPr>
      <w:r>
        <w:rPr>
          <w:rFonts w:ascii="Arial" w:cs="Arial" w:eastAsia="Arial" w:hAnsi="Arial"/>
          <w:color w:val="404040"/>
          <w:sz w:val="22"/>
          <w:szCs w:val="22"/>
        </w:rPr>
        <w:t xml:space="preserve">The following pipeline describes how a change in a diagram flows through to code on disk:</w:t>
      </w:r>
    </w:p>
    <w:p>
      <w:pPr>
        <w:spacing w:before="100" w:after="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560"/>
      </w:tblGrid>
      <w:tr>
        <w:trPr>
          <w:tblHeader/>
        </w:trPr>
        <w:tc>
          <w:tcPr>
            <w:tcW w:type="dxa" w:w="14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5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Diagram 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Developer edits shape in draw.io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Updated .drawio XML 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draw.io / React Flow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2. XML Parse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draw.io XML file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Shape ID, label, connections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System.Xml (C#)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Spec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Parsed shape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Updated SectionItem in 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ABP App Service + EF Core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4. DAG Resolution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Changed SectionItem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Ordered list of affected sections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Topological sort algorithm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Prompt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SpecSection + SectionItems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Structured prompt string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Template engine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6. Code Generation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Prompt + coding standard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Generated .cs file content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GPT-4.1 via OpenAI SDK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 File 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Generated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Written file on disk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System.IO + LibGit2Sharp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8. AST Validation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Generated file vs existing file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Match / No-match result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Roslyn (Microsoft.CodeAnalysis)</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3.3 Diagram Types and Their Purpose</w:t>
      </w:r>
    </w:p>
    <w:p>
      <w:pPr>
        <w:spacing w:before="80" w:after="120"/>
      </w:pPr>
      <w:r>
        <w:rPr>
          <w:rFonts w:ascii="Arial" w:cs="Arial" w:eastAsia="Arial" w:hAnsi="Arial"/>
          <w:color w:val="404040"/>
          <w:sz w:val="22"/>
          <w:szCs w:val="22"/>
        </w:rPr>
        <w:t xml:space="preserve">Each UML diagram type maps to a specific category of spec section and generates a corresponding code artifact: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Diagram Type</w:t>
            </w:r>
          </w:p>
        </w:tc>
        <w:tc>
          <w:tcPr>
            <w:tcW w:type="dxa" w:w="34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 Section Type</w:t>
            </w:r>
          </w:p>
        </w:tc>
        <w:tc>
          <w:tcPr>
            <w:tcW w:type="dxa" w:w="35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Generated Code Artifact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Domain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Entity definitions, relationships, value objects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AggregateRoot classes, Entity classes, EF Core configurations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Activity Diagram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 case descriptions, method flow steps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Application service method stubs, flow comments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Case Diagram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Actor-to-service mappings, permissions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IApplicationService interfaces, permission definitions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Sequence Diagram (ISD)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Inter-service call chains, event flows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Method signatures, domain event definitions, mediator calls</w:t>
            </w:r>
          </w:p>
        </w:tc>
      </w:tr>
    </w:tbl>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4. Domain Model</w:t>
      </w:r>
    </w:p>
    <w:p>
      <w:pPr>
        <w:pStyle w:val="Heading2"/>
        <w:spacing w:before="280" w:after="160"/>
      </w:pPr>
      <w:r>
        <w:rPr>
          <w:rFonts w:ascii="Arial" w:cs="Arial" w:eastAsia="Arial" w:hAnsi="Arial"/>
          <w:b/>
          <w:bCs/>
          <w:color w:val="2E75B6"/>
          <w:sz w:val="26"/>
          <w:szCs w:val="26"/>
        </w:rPr>
        <w:t xml:space="preserve">4.1 Entity Hierarchy</w:t>
      </w:r>
    </w:p>
    <w:p>
      <w:pPr>
        <w:spacing w:before="80" w:after="120"/>
      </w:pPr>
      <w:r>
        <w:rPr>
          <w:rFonts w:ascii="Arial" w:cs="Arial" w:eastAsia="Arial" w:hAnsi="Arial"/>
          <w:color w:val="404040"/>
          <w:sz w:val="22"/>
          <w:szCs w:val="22"/>
        </w:rPr>
        <w:t xml:space="preserve">The platform data model is designed around a multi-tenant hierarchy where every backend project is isolated within a tenant. The spec is a container for versioned, ordered, and linked content units.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Top-level organisation account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 Name, Plan, CreatedAt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single ABP backend project owned by a tenant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 TenantId, Name, LocalProjectPath,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living specification for a 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 BackendId, Version, CodingStandardId, UpdatedAt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SpecSection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logical grouping of spec content (e.g. one entity, one service)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 SpecId, Name, SectionType,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SectionItem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single rule, property, step, or relationship in a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 SectionId, Content, Position (float), PrevId, NextId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SectionDependency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directed edge between two sections in the generation DAG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 FromSectionId, ToSectionId, DependencyType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DiagramElement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Links a draw.io shape to a SectionItem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 SectionItemId, DiagramShapeId, DiagramType, DiagramFileRef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GenerationSnapshot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Records each GPT-4.1 generation event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 SpecSectionId, PromptSent, ResponseReceived, GeneratedAt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ValidationResult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Stores the AST comparison result for a snapshot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 SnapshotId, Passed, GeneratedFilePath, DiffSummary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CodingStandard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Default ABP coding conventions applied to all backends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 Name, FolderStructureJson, NamingRulesJson, TemplateVersion</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4.2 SectionItem Ordering — Position Float Strategy</w:t>
      </w:r>
    </w:p>
    <w:p>
      <w:pPr>
        <w:spacing w:before="80" w:after="120"/>
      </w:pPr>
      <w:r>
        <w:rPr>
          <w:rFonts w:ascii="Arial" w:cs="Arial" w:eastAsia="Arial" w:hAnsi="Arial"/>
          <w:color w:val="404040"/>
          <w:sz w:val="22"/>
          <w:szCs w:val="22"/>
        </w:rPr>
        <w:t xml:space="preserve">SectionItems within a section must maintain a stable, editable order without requiring bulk database updates on every insert. A floating-point position field is used to achieve amortised O(1) inserts with O(n) ordered retrieval.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How Position Floats Work</w:t>
            </w:r>
          </w:p>
          <w:p>
            <w:pPr>
              <w:spacing w:before="40"/>
            </w:pPr>
            <w:r>
              <w:rPr>
                <w:rFonts w:ascii="Arial" w:cs="Arial" w:eastAsia="Arial" w:hAnsi="Arial"/>
                <w:color w:val="404040"/>
                <w:sz w:val="20"/>
                <w:szCs w:val="20"/>
              </w:rPr>
              <w:t xml:space="preserve">Each SectionItem has a Position column (float/double) in the database. Items are fetched in ascending order. Inserting between position 1.0 and 2.0 assigns position 1.5 — no other rows are touched. If positions become too close after repeated insertions, a rare rebalance operation reassigns integer positions across all items in the section. A hashtable keyed on SectionItem.Id is built in memory after loading, providing O(1) lookup alongside the ordered list.</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4.3 SectionDependency — The Generation DAG</w:t>
      </w:r>
    </w:p>
    <w:p>
      <w:pPr>
        <w:spacing w:before="80" w:after="120"/>
      </w:pPr>
      <w:r>
        <w:rPr>
          <w:rFonts w:ascii="Arial" w:cs="Arial" w:eastAsia="Arial" w:hAnsi="Arial"/>
          <w:color w:val="404040"/>
          <w:sz w:val="22"/>
          <w:szCs w:val="22"/>
        </w:rPr>
        <w:t xml:space="preserve">Code generation must respect ordering constraints. A service cannot be generated before the entities it depends on. SectionDependency stores directed edges between sections: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FromSectionId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Guid (FK → SpecSection)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The section that depends on another (the downstream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ToSectionId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Guid (FK → SpecSection)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section that must be generated first (the upstream node)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DependencyType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MustPrecede: generation order; References: cross-section reference; Derives: inheritance or composition</w:t>
            </w:r>
          </w:p>
        </w:tc>
      </w:tr>
    </w:tbl>
    <w:p>
      <w:pPr>
        <w:spacing w:before="120" w:after="0"/>
      </w:pPr>
      <w:r>
        <w:t xml:space="preserve"/>
      </w:r>
    </w:p>
    <w:p>
      <w:pPr>
        <w:spacing w:before="80" w:after="120"/>
      </w:pPr>
      <w:r>
        <w:rPr>
          <w:rFonts w:ascii="Arial" w:cs="Arial" w:eastAsia="Arial" w:hAnsi="Arial"/>
          <w:color w:val="404040"/>
          <w:sz w:val="22"/>
          <w:szCs w:val="22"/>
        </w:rPr>
        <w:t xml:space="preserve">At generation time, all SectionDependency rows for a spec are loaded into memory and used to build an adjacency list. A topological sort determines the generation order. Sections with no dependencies between them are candidates for parallel generation. The resulting graph structure is a forest — multiple independent trees with no single root — because entities have no dependencies, while services and DTOs depend on entities.</w:t>
      </w:r>
    </w:p>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5. Technical Architecture</w:t>
      </w:r>
    </w:p>
    <w:p>
      <w:pPr>
        <w:pStyle w:val="Heading2"/>
        <w:spacing w:before="280" w:after="160"/>
      </w:pPr>
      <w:r>
        <w:rPr>
          <w:rFonts w:ascii="Arial" w:cs="Arial" w:eastAsia="Arial" w:hAnsi="Arial"/>
          <w:b/>
          <w:bCs/>
          <w:color w:val="2E75B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ABP Framework (.NET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Convention-based, multi-tenant ready, includes DDD scaffolding, the platform eats its own cooking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PostgreSQL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JSONB support for flexible spec content, reliable, open source, strong EF Core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Entity Framework Core (via ABP)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Already included in ABP, migrations, LINQ queries, no extra dependency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 Code Parsing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Roslyn (Microsoft.CodeAnalysis.CSharp)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Official .NET compiler as a library, full AST access, semantic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Git Operations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LibGit2Sharp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 native git library, no command-line shelling out, commit, diff,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Diagram Format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draw.io XML (System.Xml)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draw.io files are plain XML, parseable with the standard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 Code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OpenAI SDK for .NET (GPT-4.1)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Official SDK, structured prompt-response, incremental section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Frontend (Phase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React + React Flow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React Flow renders interactive diagram canvases, widely used, well 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Cache (Phase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 via StackExchange.Redis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In-memory spec assembly cache, invalidate on section change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Local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JSON files in .specflow/ folder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Version-controllable, human-readable, no extra infrastructure for MVP</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5.2 ABP Project Scanner — Roslyn Classifier Chain</w:t>
      </w:r>
    </w:p>
    <w:p>
      <w:pPr>
        <w:spacing w:before="80" w:after="120"/>
      </w:pPr>
      <w:r>
        <w:rPr>
          <w:rFonts w:ascii="Arial" w:cs="Arial" w:eastAsia="Arial" w:hAnsi="Arial"/>
          <w:color w:val="404040"/>
          <w:sz w:val="22"/>
          <w:szCs w:val="22"/>
        </w:rPr>
        <w:t xml:space="preserve">When a user links an existing local ABP project, SpecFlow scans every .cs file and classifies each class using a chain of Roslyn-powered classifiers. Each classifier implements a common interface: a Matches method that inspects the class syntax tree, and a BuildSection method that extracts spec content from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Classifier</w:t>
            </w:r>
          </w:p>
        </w:tc>
        <w:tc>
          <w:tcPr>
            <w:tcW w:type="dxa" w:w="3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Detection Rule</w:t>
            </w:r>
          </w:p>
        </w:tc>
        <w:tc>
          <w:tcPr>
            <w:tcW w:type="dxa" w:w="33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Section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AggregateRootClassifier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Base type contains AggregateRoot&lt;T&gt;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SectionType.DomainEntity — properties become SectionItems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ApplicationServiceClassifier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Base type contains ApplicationService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SectionType.ApplicationService — methods become SectionItems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DtoClassifier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Class name ends in Dto or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SectionType.DataTransferObject — properties become SectionItems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RepositoryClassifier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Implements IRepository&lt;T&gt;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SectionType.Repository — extracted as dependency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DomainEventClassifier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Implements IDomainEvent or inherits EtoBase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SectionType.DomainEvent — linked to service section via SectionDependency</w:t>
            </w:r>
          </w:p>
        </w:tc>
      </w:tr>
    </w:tbl>
    <w:p>
      <w:pPr>
        <w:spacing w:before="120" w:after="0"/>
      </w:pPr>
      <w:r>
        <w:t xml:space="preserve"/>
      </w:r>
    </w:p>
    <w:p>
      <w:pPr>
        <w:spacing w:before="80" w:after="120"/>
      </w:pPr>
      <w:r>
        <w:rPr>
          <w:rFonts w:ascii="Arial" w:cs="Arial" w:eastAsia="Arial" w:hAnsi="Arial"/>
          <w:color w:val="404040"/>
          <w:sz w:val="22"/>
          <w:szCs w:val="22"/>
        </w:rPr>
        <w:t xml:space="preserve">The scanner walks the file tree, parses each file into a Roslyn SyntaxTree, extracts all ClassDeclarationSyntax nodes, and passes each to the classifier chain. First match wins. The resulting SpecSections are written to the database with their SectionItems assigned sequential position floats. SectionDependency edges are inferred from constructor injection and method parameter types.</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5.3 AST Validation — Ensuring Code Matches Design</w:t>
      </w:r>
    </w:p>
    <w:p>
      <w:pPr>
        <w:spacing w:before="80" w:after="120"/>
      </w:pPr>
      <w:r>
        <w:rPr>
          <w:rFonts w:ascii="Arial" w:cs="Arial" w:eastAsia="Arial" w:hAnsi="Arial"/>
          <w:color w:val="404040"/>
          <w:sz w:val="22"/>
          <w:szCs w:val="22"/>
        </w:rPr>
        <w:t xml:space="preserve">After each generation cycle, SpecFlow compares the newly generated file against what exists on disk using Roslyn Abstract Syntax Tree (AST) comparison, not text comparison. Two files that are structurally identical but formatted differently will pass validation. Two files that differ in class members, method signatures, or type names will fail.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Why AST Comparison Instead of Git Diff</w:t>
            </w:r>
          </w:p>
          <w:p>
            <w:pPr>
              <w:spacing w:before="40"/>
            </w:pPr>
            <w:r>
              <w:rPr>
                <w:rFonts w:ascii="Arial" w:cs="Arial" w:eastAsia="Arial" w:hAnsi="Arial"/>
                <w:color w:val="404040"/>
                <w:sz w:val="20"/>
                <w:szCs w:val="20"/>
              </w:rPr>
              <w:t xml:space="preserve">A plain text diff would fail on whitespace differences, comment changes, or minor formatting — creating false negatives that block the developer unnecessarily. Roslyn's IsEquivalentTo method compares the semantic structure of both files, ignoring trivia such as whitespace and comments. Only meaningful structural differences — a missing property, a renamed method, an added field — will cause validation to fail.</w:t>
            </w:r>
          </w:p>
        </w:tc>
      </w:tr>
    </w:tbl>
    <w:p>
      <w:pPr>
        <w:spacing w:before="120" w:after="0"/>
      </w:pPr>
      <w:r>
        <w:t xml:space="preserve"/>
      </w:r>
    </w:p>
    <w:p>
      <w:pPr>
        <w:spacing w:before="80" w:after="120"/>
      </w:pPr>
      <w:r>
        <w:rPr>
          <w:rFonts w:ascii="Arial" w:cs="Arial" w:eastAsia="Arial" w:hAnsi="Arial"/>
          <w:color w:val="404040"/>
          <w:sz w:val="22"/>
          <w:szCs w:val="22"/>
        </w:rPr>
        <w:t xml:space="preserve">The validation result is stored in a ValidationResult entity. If validation passes, the developer is notified that the code matches the design and editing is unlocked. If it fails, the specific structural differences are reported so the developer understands what changed.</w:t>
      </w:r>
    </w:p>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6. Specification Generation and AI Integration</w:t>
      </w:r>
    </w:p>
    <w:p>
      <w:pPr>
        <w:pStyle w:val="Heading2"/>
        <w:spacing w:before="280" w:after="160"/>
      </w:pPr>
      <w:r>
        <w:rPr>
          <w:rFonts w:ascii="Arial" w:cs="Arial" w:eastAsia="Arial" w:hAnsi="Arial"/>
          <w:b/>
          <w:bCs/>
          <w:color w:val="2E75B6"/>
          <w:sz w:val="26"/>
          <w:szCs w:val="26"/>
        </w:rPr>
        <w:t xml:space="preserve">6.1 The Spec as a Ruleset</w:t>
      </w:r>
    </w:p>
    <w:p>
      <w:pPr>
        <w:spacing w:before="80" w:after="120"/>
      </w:pPr>
      <w:r>
        <w:rPr>
          <w:rFonts w:ascii="Arial" w:cs="Arial" w:eastAsia="Arial" w:hAnsi="Arial"/>
          <w:color w:val="404040"/>
          <w:sz w:val="22"/>
          <w:szCs w:val="22"/>
        </w:rPr>
        <w:t xml:space="preserve">The specification is not a human-readable document — it is a structured machine-readable ruleset consumed by GPT-4.1. Each SpecSection represents one logical unit of the system. The section's SectionItems are the rules, properties, steps, and constraints within that unit. When a section is ready for generation, it is serialised into a prompt that provides the AI with complete context for that unit without requiring the entire spec to be sent at once.</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6.2 Incremental Generation Strategy</w:t>
      </w:r>
    </w:p>
    <w:p>
      <w:pPr>
        <w:spacing w:before="80" w:after="120"/>
      </w:pPr>
      <w:r>
        <w:rPr>
          <w:rFonts w:ascii="Arial" w:cs="Arial" w:eastAsia="Arial" w:hAnsi="Arial"/>
          <w:color w:val="404040"/>
          <w:sz w:val="22"/>
          <w:szCs w:val="22"/>
        </w:rPr>
        <w:t xml:space="preserve">Sending the entire spec to GPT-4.1 in a single prompt would exceed context limits as the project grows and would regenerate code unnecessarily for unchanged sections. SpecFlow uses incremental section-level generation:</w:t>
      </w:r>
    </w:p>
    <w:p>
      <w:pPr>
        <w:spacing w:before="100" w:after="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Each SpecSection is an independent generation unit</w:t>
      </w:r>
    </w:p>
    <w:p>
      <w:pPr>
        <w:pStyle w:val="ListParagraph"/>
        <w:numPr>
          <w:ilvl w:val="0"/>
          <w:numId w:val="2"/>
        </w:numPr>
        <w:spacing w:before="60" w:after="60"/>
      </w:pPr>
      <w:r>
        <w:rPr>
          <w:rFonts w:ascii="Arial" w:cs="Arial" w:eastAsia="Arial" w:hAnsi="Arial"/>
          <w:b w:val="false"/>
          <w:bCs w:val="false"/>
          <w:color w:val="404040"/>
          <w:sz w:val="22"/>
          <w:szCs w:val="22"/>
        </w:rPr>
        <w:t xml:space="preserve">Only sections affected by a diagram change are queued for regeneration</w:t>
      </w:r>
    </w:p>
    <w:p>
      <w:pPr>
        <w:pStyle w:val="ListParagraph"/>
        <w:numPr>
          <w:ilvl w:val="0"/>
          <w:numId w:val="2"/>
        </w:numPr>
        <w:spacing w:before="60" w:after="60"/>
      </w:pPr>
      <w:r>
        <w:rPr>
          <w:rFonts w:ascii="Arial" w:cs="Arial" w:eastAsia="Arial" w:hAnsi="Arial"/>
          <w:b w:val="false"/>
          <w:bCs w:val="false"/>
          <w:color w:val="404040"/>
          <w:sz w:val="22"/>
          <w:szCs w:val="22"/>
        </w:rPr>
        <w:t xml:space="preserve">Sections are processed in topological order based on SectionDependency edges</w:t>
      </w:r>
    </w:p>
    <w:p>
      <w:pPr>
        <w:pStyle w:val="ListParagraph"/>
        <w:numPr>
          <w:ilvl w:val="0"/>
          <w:numId w:val="2"/>
        </w:numPr>
        <w:spacing w:before="60" w:after="60"/>
      </w:pPr>
      <w:r>
        <w:rPr>
          <w:rFonts w:ascii="Arial" w:cs="Arial" w:eastAsia="Arial" w:hAnsi="Arial"/>
          <w:b w:val="false"/>
          <w:bCs w:val="false"/>
          <w:color w:val="404040"/>
          <w:sz w:val="22"/>
          <w:szCs w:val="22"/>
        </w:rPr>
        <w:t xml:space="preserve">Sections with no dependency relationships between them are processed in parallel</w:t>
      </w:r>
    </w:p>
    <w:p>
      <w:pPr>
        <w:pStyle w:val="ListParagraph"/>
        <w:numPr>
          <w:ilvl w:val="0"/>
          <w:numId w:val="2"/>
        </w:numPr>
        <w:spacing w:before="60" w:after="60"/>
      </w:pPr>
      <w:r>
        <w:rPr>
          <w:rFonts w:ascii="Arial" w:cs="Arial" w:eastAsia="Arial" w:hAnsi="Arial"/>
          <w:b w:val="false"/>
          <w:bCs w:val="false"/>
          <w:color w:val="404040"/>
          <w:sz w:val="22"/>
          <w:szCs w:val="22"/>
        </w:rPr>
        <w:t xml:space="preserve">Each generation result is committed to git as a named snapshot</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6.3 Protected Regions in Generated Code</w:t>
      </w:r>
    </w:p>
    <w:p>
      <w:pPr>
        <w:spacing w:before="80" w:after="120"/>
      </w:pPr>
      <w:r>
        <w:rPr>
          <w:rFonts w:ascii="Arial" w:cs="Arial" w:eastAsia="Arial" w:hAnsi="Arial"/>
          <w:color w:val="404040"/>
          <w:sz w:val="22"/>
          <w:szCs w:val="22"/>
        </w:rPr>
        <w:t xml:space="preserve">Code generation must never overwrite business logic that a developer has manually added. SpecFlow uses protected region markers embedded as comments in the generated output: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Protected Region Pattern</w:t>
            </w:r>
          </w:p>
          <w:p>
            <w:pPr>
              <w:spacing w:before="40"/>
            </w:pPr>
            <w:r>
              <w:rPr>
                <w:rFonts w:ascii="Arial" w:cs="Arial" w:eastAsia="Arial" w:hAnsi="Arial"/>
                <w:color w:val="404040"/>
                <w:sz w:val="20"/>
                <w:szCs w:val="20"/>
              </w:rPr>
              <w:t xml:space="preserve">Generated code wraps method bodies and custom logic areas with markers such as // [SPECFLOW:BEGIN:CUSTOM] and // [SPECFLOW:END:CUSTOM]. On regeneration, the content between these markers is preserved verbatim and reinserted into the newly generated scaffold. Only the surrounding structure — class signature, method signatures, property declarations — is regenerated.</w:t>
            </w:r>
          </w:p>
        </w:tc>
      </w:tr>
    </w:tbl>
    <w:p>
      <w:pPr>
        <w:spacing w:before="200" w:after="0"/>
      </w:pPr>
      <w:r>
        <w:t xml:space="preserve"/>
      </w:r>
    </w:p>
    <w:p>
      <w:pPr>
        <w:pStyle w:val="Heading2"/>
        <w:spacing w:before="280" w:after="160"/>
      </w:pPr>
      <w:r>
        <w:rPr>
          <w:rFonts w:ascii="Arial" w:cs="Arial" w:eastAsia="Arial" w:hAnsi="Arial"/>
          <w:b/>
          <w:bCs/>
          <w:color w:val="2E75B6"/>
          <w:sz w:val="26"/>
          <w:szCs w:val="26"/>
        </w:rPr>
        <w:t xml:space="preserve">6.4 Coding Standard Template</w:t>
      </w:r>
    </w:p>
    <w:p>
      <w:pPr>
        <w:spacing w:before="80" w:after="120"/>
      </w:pPr>
      <w:r>
        <w:rPr>
          <w:rFonts w:ascii="Arial" w:cs="Arial" w:eastAsia="Arial" w:hAnsi="Arial"/>
          <w:color w:val="404040"/>
          <w:sz w:val="22"/>
          <w:szCs w:val="22"/>
        </w:rPr>
        <w:t xml:space="preserve">Every backend project inherits a default CodingStandard entity. This defines the ABP-specific conventions that all generated code must follow, including folder structure, naming rules, base class requirements, and file organisation. The coding standard is the same for all projects in the MVP, ensuring uniformity across all generated backends.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1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Entity folder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src/{ProjectName}.Domain/{EntityName}/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Application service folder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src/{ProjectName}.Application/{EntityName}/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DTO folder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src/{ProjectName}.Application.Contracts/{EntityName}/Dtos/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Entity base class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AggregateRoot&lt;Guid&gt; for aggregate roots, Entity&lt;Guid&gt; for child entities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 base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{ProjectName}AppService extends ApplicationService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Interface naming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I{ServiceName}AppService in Application.Contracts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DTO naming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{EntityName}Dto (read), Create{EntityName}Input (write), Update{EntityName}Input (write)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Repository injection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IRepository&lt;{EntityName}, Guid&gt; injected via constructor</w:t>
            </w:r>
          </w:p>
        </w:tc>
      </w:tr>
    </w:tbl>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7. User Flow</w:t>
      </w:r>
    </w:p>
    <w:p>
      <w:pPr>
        <w:pStyle w:val="Heading2"/>
        <w:spacing w:before="280" w:after="160"/>
      </w:pPr>
      <w:r>
        <w:rPr>
          <w:rFonts w:ascii="Arial" w:cs="Arial" w:eastAsia="Arial" w:hAnsi="Arial"/>
          <w:b/>
          <w:bCs/>
          <w:color w:val="2E75B6"/>
          <w:sz w:val="26"/>
          <w:szCs w:val="26"/>
        </w:rPr>
        <w:t xml:space="preserve">7.1 Primary Flow — New Project</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logs in as a tenant</w:t>
      </w:r>
    </w:p>
    <w:p>
      <w:pPr>
        <w:pStyle w:val="ListParagraph"/>
        <w:numPr>
          <w:ilvl w:val="0"/>
          <w:numId w:val="3"/>
        </w:numPr>
        <w:spacing w:before="60" w:after="60"/>
      </w:pPr>
      <w:r>
        <w:rPr>
          <w:rFonts w:ascii="Arial" w:cs="Arial" w:eastAsia="Arial" w:hAnsi="Arial"/>
          <w:b w:val="false"/>
          <w:bCs w:val="false"/>
          <w:color w:val="404040"/>
          <w:sz w:val="22"/>
          <w:szCs w:val="22"/>
        </w:rPr>
        <w:t xml:space="preserve">Creates a new Backend, provides a name and links to local ABP project folder</w:t>
      </w:r>
    </w:p>
    <w:p>
      <w:pPr>
        <w:pStyle w:val="ListParagraph"/>
        <w:numPr>
          <w:ilvl w:val="0"/>
          <w:numId w:val="3"/>
        </w:numPr>
        <w:spacing w:before="60" w:after="60"/>
      </w:pPr>
      <w:r>
        <w:rPr>
          <w:rFonts w:ascii="Arial" w:cs="Arial" w:eastAsia="Arial" w:hAnsi="Arial"/>
          <w:b w:val="false"/>
          <w:bCs w:val="false"/>
          <w:color w:val="404040"/>
          <w:sz w:val="22"/>
          <w:szCs w:val="22"/>
        </w:rPr>
        <w:t xml:space="preserve">SpecFlow scans the folder using the Roslyn classifier chain</w:t>
      </w:r>
    </w:p>
    <w:p>
      <w:pPr>
        <w:pStyle w:val="ListParagraph"/>
        <w:numPr>
          <w:ilvl w:val="0"/>
          <w:numId w:val="3"/>
        </w:numPr>
        <w:spacing w:before="60" w:after="60"/>
      </w:pPr>
      <w:r>
        <w:rPr>
          <w:rFonts w:ascii="Arial" w:cs="Arial" w:eastAsia="Arial" w:hAnsi="Arial"/>
          <w:b w:val="false"/>
          <w:bCs w:val="false"/>
          <w:color w:val="404040"/>
          <w:sz w:val="22"/>
          <w:szCs w:val="22"/>
        </w:rPr>
        <w:t xml:space="preserve">Scanned entities, services, and DTOs are displayed in the table editor</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edits the domain model — adds entities, relationships, properties</w:t>
      </w:r>
    </w:p>
    <w:p>
      <w:pPr>
        <w:pStyle w:val="ListParagraph"/>
        <w:numPr>
          <w:ilvl w:val="0"/>
          <w:numId w:val="3"/>
        </w:numPr>
        <w:spacing w:before="60" w:after="60"/>
      </w:pPr>
      <w:r>
        <w:rPr>
          <w:rFonts w:ascii="Arial" w:cs="Arial" w:eastAsia="Arial" w:hAnsi="Arial"/>
          <w:b w:val="false"/>
          <w:bCs w:val="false"/>
          <w:color w:val="404040"/>
          <w:sz w:val="22"/>
          <w:szCs w:val="22"/>
        </w:rPr>
        <w:t xml:space="preserve">Table editor writes back to SpecSection and SectionItem records</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triggers generation for the affected sections</w:t>
      </w:r>
    </w:p>
    <w:p>
      <w:pPr>
        <w:pStyle w:val="ListParagraph"/>
        <w:numPr>
          <w:ilvl w:val="0"/>
          <w:numId w:val="3"/>
        </w:numPr>
        <w:spacing w:before="60" w:after="60"/>
      </w:pPr>
      <w:r>
        <w:rPr>
          <w:rFonts w:ascii="Arial" w:cs="Arial" w:eastAsia="Arial" w:hAnsi="Arial"/>
          <w:b w:val="false"/>
          <w:bCs w:val="false"/>
          <w:color w:val="404040"/>
          <w:sz w:val="22"/>
          <w:szCs w:val="22"/>
        </w:rPr>
        <w:t xml:space="preserve">DAG is resolved, sections are sent to GPT-4.1 in dependency order</w:t>
      </w:r>
    </w:p>
    <w:p>
      <w:pPr>
        <w:pStyle w:val="ListParagraph"/>
        <w:numPr>
          <w:ilvl w:val="0"/>
          <w:numId w:val="3"/>
        </w:numPr>
        <w:spacing w:before="60" w:after="60"/>
      </w:pPr>
      <w:r>
        <w:rPr>
          <w:rFonts w:ascii="Arial" w:cs="Arial" w:eastAsia="Arial" w:hAnsi="Arial"/>
          <w:b w:val="false"/>
          <w:bCs w:val="false"/>
          <w:color w:val="404040"/>
          <w:sz w:val="22"/>
          <w:szCs w:val="22"/>
        </w:rPr>
        <w:t xml:space="preserve">Generated files are written to the local project folder</w:t>
      </w:r>
    </w:p>
    <w:p>
      <w:pPr>
        <w:pStyle w:val="ListParagraph"/>
        <w:numPr>
          <w:ilvl w:val="0"/>
          <w:numId w:val="3"/>
        </w:numPr>
        <w:spacing w:before="60" w:after="60"/>
      </w:pPr>
      <w:r>
        <w:rPr>
          <w:rFonts w:ascii="Arial" w:cs="Arial" w:eastAsia="Arial" w:hAnsi="Arial"/>
          <w:b w:val="false"/>
          <w:bCs w:val="false"/>
          <w:color w:val="404040"/>
          <w:sz w:val="22"/>
          <w:szCs w:val="22"/>
        </w:rPr>
        <w:t xml:space="preserve">LibGit2Sharp commits the generated state as a named snapshot</w:t>
      </w:r>
    </w:p>
    <w:p>
      <w:pPr>
        <w:pStyle w:val="ListParagraph"/>
        <w:numPr>
          <w:ilvl w:val="0"/>
          <w:numId w:val="3"/>
        </w:numPr>
        <w:spacing w:before="60" w:after="60"/>
      </w:pPr>
      <w:r>
        <w:rPr>
          <w:rFonts w:ascii="Arial" w:cs="Arial" w:eastAsia="Arial" w:hAnsi="Arial"/>
          <w:b w:val="false"/>
          <w:bCs w:val="false"/>
          <w:color w:val="404040"/>
          <w:sz w:val="22"/>
          <w:szCs w:val="22"/>
        </w:rPr>
        <w:t xml:space="preserve">Roslyn AST validator compares generated files to the committed state</w:t>
      </w:r>
    </w:p>
    <w:p>
      <w:pPr>
        <w:pStyle w:val="ListParagraph"/>
        <w:numPr>
          <w:ilvl w:val="0"/>
          <w:numId w:val="3"/>
        </w:numPr>
        <w:spacing w:before="60" w:after="60"/>
      </w:pPr>
      <w:r>
        <w:rPr>
          <w:rFonts w:ascii="Arial" w:cs="Arial" w:eastAsia="Arial" w:hAnsi="Arial"/>
          <w:b w:val="false"/>
          <w:bCs w:val="false"/>
          <w:color w:val="404040"/>
          <w:sz w:val="22"/>
          <w:szCs w:val="22"/>
        </w:rPr>
        <w:t xml:space="preserve">Validation result is displayed — pass unlocks manual editing, fail shows differences</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7.2 Edit Flow — Diagram Change</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opens a diagram (domain model, activity, use case, or sequence)</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edits a shape — renames an entity, adds a property, changes a relationship</w:t>
      </w:r>
    </w:p>
    <w:p>
      <w:pPr>
        <w:pStyle w:val="ListParagraph"/>
        <w:numPr>
          <w:ilvl w:val="0"/>
          <w:numId w:val="3"/>
        </w:numPr>
        <w:spacing w:before="60" w:after="60"/>
      </w:pPr>
      <w:r>
        <w:rPr>
          <w:rFonts w:ascii="Arial" w:cs="Arial" w:eastAsia="Arial" w:hAnsi="Arial"/>
          <w:b w:val="false"/>
          <w:bCs w:val="false"/>
          <w:color w:val="404040"/>
          <w:sz w:val="22"/>
          <w:szCs w:val="22"/>
        </w:rPr>
        <w:t xml:space="preserve">draw.io XML change is detected by the file watcher</w:t>
      </w:r>
    </w:p>
    <w:p>
      <w:pPr>
        <w:pStyle w:val="ListParagraph"/>
        <w:numPr>
          <w:ilvl w:val="0"/>
          <w:numId w:val="3"/>
        </w:numPr>
        <w:spacing w:before="60" w:after="60"/>
      </w:pPr>
      <w:r>
        <w:rPr>
          <w:rFonts w:ascii="Arial" w:cs="Arial" w:eastAsia="Arial" w:hAnsi="Arial"/>
          <w:b w:val="false"/>
          <w:bCs w:val="false"/>
          <w:color w:val="404040"/>
          <w:sz w:val="22"/>
          <w:szCs w:val="22"/>
        </w:rPr>
        <w:t xml:space="preserve">Changed shape ID is resolved to its DiagramElement, then to its SectionItem</w:t>
      </w:r>
    </w:p>
    <w:p>
      <w:pPr>
        <w:pStyle w:val="ListParagraph"/>
        <w:numPr>
          <w:ilvl w:val="0"/>
          <w:numId w:val="3"/>
        </w:numPr>
        <w:spacing w:before="60" w:after="60"/>
      </w:pPr>
      <w:r>
        <w:rPr>
          <w:rFonts w:ascii="Arial" w:cs="Arial" w:eastAsia="Arial" w:hAnsi="Arial"/>
          <w:b w:val="false"/>
          <w:bCs w:val="false"/>
          <w:color w:val="404040"/>
          <w:sz w:val="22"/>
          <w:szCs w:val="22"/>
        </w:rPr>
        <w:t xml:space="preserve">SectionItem is updated, its parent SpecSection is marked dirty</w:t>
      </w:r>
    </w:p>
    <w:p>
      <w:pPr>
        <w:pStyle w:val="ListParagraph"/>
        <w:numPr>
          <w:ilvl w:val="0"/>
          <w:numId w:val="3"/>
        </w:numPr>
        <w:spacing w:before="60" w:after="60"/>
      </w:pPr>
      <w:r>
        <w:rPr>
          <w:rFonts w:ascii="Arial" w:cs="Arial" w:eastAsia="Arial" w:hAnsi="Arial"/>
          <w:b w:val="false"/>
          <w:bCs w:val="false"/>
          <w:color w:val="404040"/>
          <w:sz w:val="22"/>
          <w:szCs w:val="22"/>
        </w:rPr>
        <w:t xml:space="preserve">All sections downstream in the DAG are also marked dirty</w:t>
      </w:r>
    </w:p>
    <w:p>
      <w:pPr>
        <w:pStyle w:val="ListParagraph"/>
        <w:numPr>
          <w:ilvl w:val="0"/>
          <w:numId w:val="3"/>
        </w:numPr>
        <w:spacing w:before="60" w:after="60"/>
      </w:pPr>
      <w:r>
        <w:rPr>
          <w:rFonts w:ascii="Arial" w:cs="Arial" w:eastAsia="Arial" w:hAnsi="Arial"/>
          <w:b w:val="false"/>
          <w:bCs w:val="false"/>
          <w:color w:val="404040"/>
          <w:sz w:val="22"/>
          <w:szCs w:val="22"/>
        </w:rPr>
        <w:t xml:space="preserve">Dirty sections are queued for regeneration in topological order</w:t>
      </w:r>
    </w:p>
    <w:p>
      <w:pPr>
        <w:pStyle w:val="ListParagraph"/>
        <w:numPr>
          <w:ilvl w:val="0"/>
          <w:numId w:val="3"/>
        </w:numPr>
        <w:spacing w:before="60" w:after="60"/>
      </w:pPr>
      <w:r>
        <w:rPr>
          <w:rFonts w:ascii="Arial" w:cs="Arial" w:eastAsia="Arial" w:hAnsi="Arial"/>
          <w:b w:val="false"/>
          <w:bCs w:val="false"/>
          <w:color w:val="404040"/>
          <w:sz w:val="22"/>
          <w:szCs w:val="22"/>
        </w:rPr>
        <w:t xml:space="preserve">Generation runs, files are written, git snapshot committed, AST validation runs</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is notified of result</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7.3 Import Flow — Existing Project</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provides path to an existing local ABP project</w:t>
      </w:r>
    </w:p>
    <w:p>
      <w:pPr>
        <w:pStyle w:val="ListParagraph"/>
        <w:numPr>
          <w:ilvl w:val="0"/>
          <w:numId w:val="3"/>
        </w:numPr>
        <w:spacing w:before="60" w:after="60"/>
      </w:pPr>
      <w:r>
        <w:rPr>
          <w:rFonts w:ascii="Arial" w:cs="Arial" w:eastAsia="Arial" w:hAnsi="Arial"/>
          <w:b w:val="false"/>
          <w:bCs w:val="false"/>
          <w:color w:val="404040"/>
          <w:sz w:val="22"/>
          <w:szCs w:val="22"/>
        </w:rPr>
        <w:t xml:space="preserve">Roslyn scanner walks all .cs files</w:t>
      </w:r>
    </w:p>
    <w:p>
      <w:pPr>
        <w:pStyle w:val="ListParagraph"/>
        <w:numPr>
          <w:ilvl w:val="0"/>
          <w:numId w:val="3"/>
        </w:numPr>
        <w:spacing w:before="60" w:after="60"/>
      </w:pPr>
      <w:r>
        <w:rPr>
          <w:rFonts w:ascii="Arial" w:cs="Arial" w:eastAsia="Arial" w:hAnsi="Arial"/>
          <w:b w:val="false"/>
          <w:bCs w:val="false"/>
          <w:color w:val="404040"/>
          <w:sz w:val="22"/>
          <w:szCs w:val="22"/>
        </w:rPr>
        <w:t xml:space="preserve">Each class is passed through the classifier chain</w:t>
      </w:r>
    </w:p>
    <w:p>
      <w:pPr>
        <w:pStyle w:val="ListParagraph"/>
        <w:numPr>
          <w:ilvl w:val="0"/>
          <w:numId w:val="3"/>
        </w:numPr>
        <w:spacing w:before="60" w:after="60"/>
      </w:pPr>
      <w:r>
        <w:rPr>
          <w:rFonts w:ascii="Arial" w:cs="Arial" w:eastAsia="Arial" w:hAnsi="Arial"/>
          <w:b w:val="false"/>
          <w:bCs w:val="false"/>
          <w:color w:val="404040"/>
          <w:sz w:val="22"/>
          <w:szCs w:val="22"/>
        </w:rPr>
        <w:t xml:space="preserve">Matched classes produce SpecSections and SectionItems</w:t>
      </w:r>
    </w:p>
    <w:p>
      <w:pPr>
        <w:pStyle w:val="ListParagraph"/>
        <w:numPr>
          <w:ilvl w:val="0"/>
          <w:numId w:val="3"/>
        </w:numPr>
        <w:spacing w:before="60" w:after="60"/>
      </w:pPr>
      <w:r>
        <w:rPr>
          <w:rFonts w:ascii="Arial" w:cs="Arial" w:eastAsia="Arial" w:hAnsi="Arial"/>
          <w:b w:val="false"/>
          <w:bCs w:val="false"/>
          <w:color w:val="404040"/>
          <w:sz w:val="22"/>
          <w:szCs w:val="22"/>
        </w:rPr>
        <w:t xml:space="preserve">SectionDependency edges are inferred from type references in constructor parameters</w:t>
      </w:r>
    </w:p>
    <w:p>
      <w:pPr>
        <w:pStyle w:val="ListParagraph"/>
        <w:numPr>
          <w:ilvl w:val="0"/>
          <w:numId w:val="3"/>
        </w:numPr>
        <w:spacing w:before="60" w:after="60"/>
      </w:pPr>
      <w:r>
        <w:rPr>
          <w:rFonts w:ascii="Arial" w:cs="Arial" w:eastAsia="Arial" w:hAnsi="Arial"/>
          <w:b w:val="false"/>
          <w:bCs w:val="false"/>
          <w:color w:val="404040"/>
          <w:sz w:val="22"/>
          <w:szCs w:val="22"/>
        </w:rPr>
        <w:t xml:space="preserve">Diagrams are auto-generated from the spec (domain model rendered as draw.io XML)</w:t>
      </w:r>
    </w:p>
    <w:p>
      <w:pPr>
        <w:pStyle w:val="ListParagraph"/>
        <w:numPr>
          <w:ilvl w:val="0"/>
          <w:numId w:val="3"/>
        </w:numPr>
        <w:spacing w:before="60" w:after="60"/>
      </w:pPr>
      <w:r>
        <w:rPr>
          <w:rFonts w:ascii="Arial" w:cs="Arial" w:eastAsia="Arial" w:hAnsi="Arial"/>
          <w:b w:val="false"/>
          <w:bCs w:val="false"/>
          <w:color w:val="404040"/>
          <w:sz w:val="22"/>
          <w:szCs w:val="22"/>
        </w:rPr>
        <w:t xml:space="preserve">Git baseline snapshot is committed</w:t>
      </w:r>
    </w:p>
    <w:p>
      <w:pPr>
        <w:pStyle w:val="ListParagraph"/>
        <w:numPr>
          <w:ilvl w:val="0"/>
          <w:numId w:val="3"/>
        </w:numPr>
        <w:spacing w:before="60" w:after="60"/>
      </w:pPr>
      <w:r>
        <w:rPr>
          <w:rFonts w:ascii="Arial" w:cs="Arial" w:eastAsia="Arial" w:hAnsi="Arial"/>
          <w:b w:val="false"/>
          <w:bCs w:val="false"/>
          <w:color w:val="404040"/>
          <w:sz w:val="22"/>
          <w:szCs w:val="22"/>
        </w:rPr>
        <w:t xml:space="preserve">Developer can now edit diagrams and regenerate incrementally</w:t>
      </w:r>
    </w:p>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8. MVP Build Plan</w:t>
      </w:r>
    </w:p>
    <w:p>
      <w:pPr>
        <w:pStyle w:val="Heading2"/>
        <w:spacing w:before="280" w:after="160"/>
      </w:pPr>
      <w:r>
        <w:rPr>
          <w:rFonts w:ascii="Arial" w:cs="Arial" w:eastAsia="Arial" w:hAnsi="Arial"/>
          <w:b/>
          <w:bCs/>
          <w:color w:val="2E75B6"/>
          <w:sz w:val="26"/>
          <w:szCs w:val="26"/>
        </w:rPr>
        <w:t xml:space="preserve">8.1 Phase 1 — Data Layer (Week 1)</w:t>
      </w:r>
    </w:p>
    <w:p>
      <w:pPr>
        <w:pStyle w:val="ListParagraph"/>
        <w:numPr>
          <w:ilvl w:val="0"/>
          <w:numId w:val="2"/>
        </w:numPr>
        <w:spacing w:before="60" w:after="60"/>
      </w:pPr>
      <w:r>
        <w:rPr>
          <w:rFonts w:ascii="Arial" w:cs="Arial" w:eastAsia="Arial" w:hAnsi="Arial"/>
          <w:b w:val="false"/>
          <w:bCs w:val="false"/>
          <w:color w:val="404040"/>
          <w:sz w:val="22"/>
          <w:szCs w:val="22"/>
        </w:rPr>
        <w:t xml:space="preserve">Create all domain entities in ABP: Tenant, Backend, Spec, SpecSection, SectionItem, SectionDependency, DiagramElement, GenerationSnapshot, ValidationResult, CodingStandard</w:t>
      </w:r>
    </w:p>
    <w:p>
      <w:pPr>
        <w:pStyle w:val="ListParagraph"/>
        <w:numPr>
          <w:ilvl w:val="0"/>
          <w:numId w:val="2"/>
        </w:numPr>
        <w:spacing w:before="60" w:after="60"/>
      </w:pPr>
      <w:r>
        <w:rPr>
          <w:rFonts w:ascii="Arial" w:cs="Arial" w:eastAsia="Arial" w:hAnsi="Arial"/>
          <w:b w:val="false"/>
          <w:bCs w:val="false"/>
          <w:color w:val="404040"/>
          <w:sz w:val="22"/>
          <w:szCs w:val="22"/>
        </w:rPr>
        <w:t xml:space="preserve">Write EF Core migrations and validate schema in PostgreSQL</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position float insert logic with rebalance trigger</w:t>
      </w:r>
    </w:p>
    <w:p>
      <w:pPr>
        <w:pStyle w:val="ListParagraph"/>
        <w:numPr>
          <w:ilvl w:val="0"/>
          <w:numId w:val="2"/>
        </w:numPr>
        <w:spacing w:before="60" w:after="60"/>
      </w:pPr>
      <w:r>
        <w:rPr>
          <w:rFonts w:ascii="Arial" w:cs="Arial" w:eastAsia="Arial" w:hAnsi="Arial"/>
          <w:b w:val="false"/>
          <w:bCs w:val="false"/>
          <w:color w:val="404040"/>
          <w:sz w:val="22"/>
          <w:szCs w:val="22"/>
        </w:rPr>
        <w:t xml:space="preserve">Basic CRUD application services for all entities</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8.2 Phase 2 — Roslyn Scanner (Week 2)</w:t>
      </w:r>
    </w:p>
    <w:p>
      <w:pPr>
        <w:pStyle w:val="ListParagraph"/>
        <w:numPr>
          <w:ilvl w:val="0"/>
          <w:numId w:val="2"/>
        </w:numPr>
        <w:spacing w:before="60" w:after="60"/>
      </w:pPr>
      <w:r>
        <w:rPr>
          <w:rFonts w:ascii="Arial" w:cs="Arial" w:eastAsia="Arial" w:hAnsi="Arial"/>
          <w:b w:val="false"/>
          <w:bCs w:val="false"/>
          <w:color w:val="404040"/>
          <w:sz w:val="22"/>
          <w:szCs w:val="22"/>
        </w:rPr>
        <w:t xml:space="preserve">Install Microsoft.CodeAnalysis.CSharp NuGet package</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IAbpClassifier interface</w:t>
      </w:r>
    </w:p>
    <w:p>
      <w:pPr>
        <w:pStyle w:val="ListParagraph"/>
        <w:numPr>
          <w:ilvl w:val="0"/>
          <w:numId w:val="2"/>
        </w:numPr>
        <w:spacing w:before="60" w:after="60"/>
      </w:pPr>
      <w:r>
        <w:rPr>
          <w:rFonts w:ascii="Arial" w:cs="Arial" w:eastAsia="Arial" w:hAnsi="Arial"/>
          <w:b w:val="false"/>
          <w:bCs w:val="false"/>
          <w:color w:val="404040"/>
          <w:sz w:val="22"/>
          <w:szCs w:val="22"/>
        </w:rPr>
        <w:t xml:space="preserve">Build AggregateRootClassifier, ApplicationServiceClassifier, DtoClassifier</w:t>
      </w:r>
    </w:p>
    <w:p>
      <w:pPr>
        <w:pStyle w:val="ListParagraph"/>
        <w:numPr>
          <w:ilvl w:val="0"/>
          <w:numId w:val="2"/>
        </w:numPr>
        <w:spacing w:before="60" w:after="60"/>
      </w:pPr>
      <w:r>
        <w:rPr>
          <w:rFonts w:ascii="Arial" w:cs="Arial" w:eastAsia="Arial" w:hAnsi="Arial"/>
          <w:b w:val="false"/>
          <w:bCs w:val="false"/>
          <w:color w:val="404040"/>
          <w:sz w:val="22"/>
          <w:szCs w:val="22"/>
        </w:rPr>
        <w:t xml:space="preserve">Build AbpProjectScanner — file walk, parse, classify, persist</w:t>
      </w:r>
    </w:p>
    <w:p>
      <w:pPr>
        <w:pStyle w:val="ListParagraph"/>
        <w:numPr>
          <w:ilvl w:val="0"/>
          <w:numId w:val="2"/>
        </w:numPr>
        <w:spacing w:before="60" w:after="60"/>
      </w:pPr>
      <w:r>
        <w:rPr>
          <w:rFonts w:ascii="Arial" w:cs="Arial" w:eastAsia="Arial" w:hAnsi="Arial"/>
          <w:b w:val="false"/>
          <w:bCs w:val="false"/>
          <w:color w:val="404040"/>
          <w:sz w:val="22"/>
          <w:szCs w:val="22"/>
        </w:rPr>
        <w:t xml:space="preserve">Write unit tests for each classifier against sample ABP project files</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8.3 Phase 3 — Code Generation Pipeline (Week 3)</w:t>
      </w:r>
    </w:p>
    <w:p>
      <w:pPr>
        <w:pStyle w:val="ListParagraph"/>
        <w:numPr>
          <w:ilvl w:val="0"/>
          <w:numId w:val="2"/>
        </w:numPr>
        <w:spacing w:before="60" w:after="60"/>
      </w:pPr>
      <w:r>
        <w:rPr>
          <w:rFonts w:ascii="Arial" w:cs="Arial" w:eastAsia="Arial" w:hAnsi="Arial"/>
          <w:b w:val="false"/>
          <w:bCs w:val="false"/>
          <w:color w:val="404040"/>
          <w:sz w:val="22"/>
          <w:szCs w:val="22"/>
        </w:rPr>
        <w:t xml:space="preserve">Build SectionToPromptBuilder — serialises a SpecSection into a GPT-4.1 prompt</w:t>
      </w:r>
    </w:p>
    <w:p>
      <w:pPr>
        <w:pStyle w:val="ListParagraph"/>
        <w:numPr>
          <w:ilvl w:val="0"/>
          <w:numId w:val="2"/>
        </w:numPr>
        <w:spacing w:before="60" w:after="60"/>
      </w:pPr>
      <w:r>
        <w:rPr>
          <w:rFonts w:ascii="Arial" w:cs="Arial" w:eastAsia="Arial" w:hAnsi="Arial"/>
          <w:b w:val="false"/>
          <w:bCs w:val="false"/>
          <w:color w:val="404040"/>
          <w:sz w:val="22"/>
          <w:szCs w:val="22"/>
        </w:rPr>
        <w:t xml:space="preserve">Integrate OpenAI SDK for .NET</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file writer with protected region preservation</w:t>
      </w:r>
    </w:p>
    <w:p>
      <w:pPr>
        <w:pStyle w:val="ListParagraph"/>
        <w:numPr>
          <w:ilvl w:val="0"/>
          <w:numId w:val="2"/>
        </w:numPr>
        <w:spacing w:before="60" w:after="60"/>
      </w:pPr>
      <w:r>
        <w:rPr>
          <w:rFonts w:ascii="Arial" w:cs="Arial" w:eastAsia="Arial" w:hAnsi="Arial"/>
          <w:b w:val="false"/>
          <w:bCs w:val="false"/>
          <w:color w:val="404040"/>
          <w:sz w:val="22"/>
          <w:szCs w:val="22"/>
        </w:rPr>
        <w:t xml:space="preserve">Integrate LibGit2Sharp — commit after each successful generation</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topological sort over SectionDependency edges for generation ordering</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8.4 Phase 4 — AST Validation (Week 4)</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Roslyn-based AST comparator using IsEquivalentTo</w:t>
      </w:r>
    </w:p>
    <w:p>
      <w:pPr>
        <w:pStyle w:val="ListParagraph"/>
        <w:numPr>
          <w:ilvl w:val="0"/>
          <w:numId w:val="2"/>
        </w:numPr>
        <w:spacing w:before="60" w:after="60"/>
      </w:pPr>
      <w:r>
        <w:rPr>
          <w:rFonts w:ascii="Arial" w:cs="Arial" w:eastAsia="Arial" w:hAnsi="Arial"/>
          <w:b w:val="false"/>
          <w:bCs w:val="false"/>
          <w:color w:val="404040"/>
          <w:sz w:val="22"/>
          <w:szCs w:val="22"/>
        </w:rPr>
        <w:t xml:space="preserve">Store ValidationResult per generation snapshot</w:t>
      </w:r>
    </w:p>
    <w:p>
      <w:pPr>
        <w:pStyle w:val="ListParagraph"/>
        <w:numPr>
          <w:ilvl w:val="0"/>
          <w:numId w:val="2"/>
        </w:numPr>
        <w:spacing w:before="60" w:after="60"/>
      </w:pPr>
      <w:r>
        <w:rPr>
          <w:rFonts w:ascii="Arial" w:cs="Arial" w:eastAsia="Arial" w:hAnsi="Arial"/>
          <w:b w:val="false"/>
          <w:bCs w:val="false"/>
          <w:color w:val="404040"/>
          <w:sz w:val="22"/>
          <w:szCs w:val="22"/>
        </w:rPr>
        <w:t xml:space="preserve">Expose validation status endpoint</w:t>
      </w:r>
    </w:p>
    <w:p>
      <w:pPr>
        <w:pStyle w:val="ListParagraph"/>
        <w:numPr>
          <w:ilvl w:val="0"/>
          <w:numId w:val="2"/>
        </w:numPr>
        <w:spacing w:before="60" w:after="60"/>
      </w:pPr>
      <w:r>
        <w:rPr>
          <w:rFonts w:ascii="Arial" w:cs="Arial" w:eastAsia="Arial" w:hAnsi="Arial"/>
          <w:b w:val="false"/>
          <w:bCs w:val="false"/>
          <w:color w:val="404040"/>
          <w:sz w:val="22"/>
          <w:szCs w:val="22"/>
        </w:rPr>
        <w:t xml:space="preserve">Handle validation failure reporting — surface structural differences</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8.5 Phase 5 — Diagram Sync (Week 5)</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draw.io XML parser — extract shape IDs, labels, connections</w:t>
      </w:r>
    </w:p>
    <w:p>
      <w:pPr>
        <w:pStyle w:val="ListParagraph"/>
        <w:numPr>
          <w:ilvl w:val="0"/>
          <w:numId w:val="2"/>
        </w:numPr>
        <w:spacing w:before="60" w:after="60"/>
      </w:pPr>
      <w:r>
        <w:rPr>
          <w:rFonts w:ascii="Arial" w:cs="Arial" w:eastAsia="Arial" w:hAnsi="Arial"/>
          <w:b w:val="false"/>
          <w:bCs w:val="false"/>
          <w:color w:val="404040"/>
          <w:sz w:val="22"/>
          <w:szCs w:val="22"/>
        </w:rPr>
        <w:t xml:space="preserve">Build DiagramElement linker — shape ID to SectionItem</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file watcher for .drawio file changes</w:t>
      </w:r>
    </w:p>
    <w:p>
      <w:pPr>
        <w:pStyle w:val="ListParagraph"/>
        <w:numPr>
          <w:ilvl w:val="0"/>
          <w:numId w:val="2"/>
        </w:numPr>
        <w:spacing w:before="60" w:after="60"/>
      </w:pPr>
      <w:r>
        <w:rPr>
          <w:rFonts w:ascii="Arial" w:cs="Arial" w:eastAsia="Arial" w:hAnsi="Arial"/>
          <w:b w:val="false"/>
          <w:bCs w:val="false"/>
          <w:color w:val="404040"/>
          <w:sz w:val="22"/>
          <w:szCs w:val="22"/>
        </w:rPr>
        <w:t xml:space="preserve">Wire shape change events to spec update and generation queue</w:t>
      </w:r>
    </w:p>
    <w:p>
      <w:pPr>
        <w:pStyle w:val="ListParagraph"/>
        <w:numPr>
          <w:ilvl w:val="0"/>
          <w:numId w:val="2"/>
        </w:numPr>
        <w:spacing w:before="60" w:after="60"/>
      </w:pPr>
      <w:r>
        <w:rPr>
          <w:rFonts w:ascii="Arial" w:cs="Arial" w:eastAsia="Arial" w:hAnsi="Arial"/>
          <w:b w:val="false"/>
          <w:bCs w:val="false"/>
          <w:color w:val="404040"/>
          <w:sz w:val="22"/>
          <w:szCs w:val="22"/>
        </w:rPr>
        <w:t xml:space="preserve">Implement reverse direction — spec change to draw.io XML update</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8.6 Phase 6 — Table Editor UI (Week 6)</w:t>
      </w:r>
    </w:p>
    <w:p>
      <w:pPr>
        <w:pStyle w:val="ListParagraph"/>
        <w:numPr>
          <w:ilvl w:val="0"/>
          <w:numId w:val="2"/>
        </w:numPr>
        <w:spacing w:before="60" w:after="60"/>
      </w:pPr>
      <w:r>
        <w:rPr>
          <w:rFonts w:ascii="Arial" w:cs="Arial" w:eastAsia="Arial" w:hAnsi="Arial"/>
          <w:b w:val="false"/>
          <w:bCs w:val="false"/>
          <w:color w:val="404040"/>
          <w:sz w:val="22"/>
          <w:szCs w:val="22"/>
        </w:rPr>
        <w:t xml:space="preserve">React frontend — tenant login, backend list, spec overview</w:t>
      </w:r>
    </w:p>
    <w:p>
      <w:pPr>
        <w:pStyle w:val="ListParagraph"/>
        <w:numPr>
          <w:ilvl w:val="0"/>
          <w:numId w:val="2"/>
        </w:numPr>
        <w:spacing w:before="60" w:after="60"/>
      </w:pPr>
      <w:r>
        <w:rPr>
          <w:rFonts w:ascii="Arial" w:cs="Arial" w:eastAsia="Arial" w:hAnsi="Arial"/>
          <w:b w:val="false"/>
          <w:bCs w:val="false"/>
          <w:color w:val="404040"/>
          <w:sz w:val="22"/>
          <w:szCs w:val="22"/>
        </w:rPr>
        <w:t xml:space="preserve">Table editor for entities, properties, and relationships</w:t>
      </w:r>
    </w:p>
    <w:p>
      <w:pPr>
        <w:pStyle w:val="ListParagraph"/>
        <w:numPr>
          <w:ilvl w:val="0"/>
          <w:numId w:val="2"/>
        </w:numPr>
        <w:spacing w:before="60" w:after="60"/>
      </w:pPr>
      <w:r>
        <w:rPr>
          <w:rFonts w:ascii="Arial" w:cs="Arial" w:eastAsia="Arial" w:hAnsi="Arial"/>
          <w:b w:val="false"/>
          <w:bCs w:val="false"/>
          <w:color w:val="404040"/>
          <w:sz w:val="22"/>
          <w:szCs w:val="22"/>
        </w:rPr>
        <w:t xml:space="preserve">Generation trigger controls and status display</w:t>
      </w:r>
    </w:p>
    <w:p>
      <w:pPr>
        <w:pStyle w:val="ListParagraph"/>
        <w:numPr>
          <w:ilvl w:val="0"/>
          <w:numId w:val="2"/>
        </w:numPr>
        <w:spacing w:before="60" w:after="60"/>
      </w:pPr>
      <w:r>
        <w:rPr>
          <w:rFonts w:ascii="Arial" w:cs="Arial" w:eastAsia="Arial" w:hAnsi="Arial"/>
          <w:b w:val="false"/>
          <w:bCs w:val="false"/>
          <w:color w:val="404040"/>
          <w:sz w:val="22"/>
          <w:szCs w:val="22"/>
        </w:rPr>
        <w:t xml:space="preserve">Validation result viewer</w:t>
      </w:r>
    </w:p>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9. Future Scope</w:t>
      </w:r>
    </w:p>
    <w:p>
      <w:pPr>
        <w:pStyle w:val="Heading2"/>
        <w:spacing w:before="280" w:after="160"/>
      </w:pPr>
      <w:r>
        <w:rPr>
          <w:rFonts w:ascii="Arial" w:cs="Arial" w:eastAsia="Arial" w:hAnsi="Arial"/>
          <w:b/>
          <w:bCs/>
          <w:color w:val="2E75B6"/>
          <w:sz w:val="26"/>
          <w:szCs w:val="26"/>
        </w:rPr>
        <w:t xml:space="preserve">9.1 Test Generation</w:t>
      </w:r>
    </w:p>
    <w:p>
      <w:pPr>
        <w:spacing w:before="80" w:after="120"/>
      </w:pPr>
      <w:r>
        <w:rPr>
          <w:rFonts w:ascii="Arial" w:cs="Arial" w:eastAsia="Arial" w:hAnsi="Arial"/>
          <w:color w:val="404040"/>
          <w:sz w:val="22"/>
          <w:szCs w:val="22"/>
        </w:rPr>
        <w:t xml:space="preserve">Each activity diagram section already describes what a service method must do. This is sufficient information to generate test stubs automatically. For each service method generated, a parallel prompt can produce corresponding xUnit test cases — one for each flow path in the activity diagram. Test files follow the same protected region pattern, and test generation is included in the same DAG validation flow.</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9.2 Visual Diagram Canvas</w:t>
      </w:r>
    </w:p>
    <w:p>
      <w:pPr>
        <w:spacing w:before="80" w:after="120"/>
      </w:pPr>
      <w:r>
        <w:rPr>
          <w:rFonts w:ascii="Arial" w:cs="Arial" w:eastAsia="Arial" w:hAnsi="Arial"/>
          <w:color w:val="404040"/>
          <w:sz w:val="22"/>
          <w:szCs w:val="22"/>
        </w:rPr>
        <w:t xml:space="preserve">The table editor for entities is the MVP. Phase 2 of the UI replaces static tables with an interactive diagram canvas built on React Flow. Each diagram type renders as an editable canvas. Changes to shapes write back to the spec in real time. The canvas view provides the visual overview of the entire system — all diagrams linked through the spec, navigable from a single interface.</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9.3 GitHub Integration</w:t>
      </w:r>
    </w:p>
    <w:p>
      <w:pPr>
        <w:spacing w:before="80" w:after="120"/>
      </w:pPr>
      <w:r>
        <w:rPr>
          <w:rFonts w:ascii="Arial" w:cs="Arial" w:eastAsia="Arial" w:hAnsi="Arial"/>
          <w:color w:val="404040"/>
          <w:sz w:val="22"/>
          <w:szCs w:val="22"/>
        </w:rPr>
        <w:t xml:space="preserve">The local .specflow/ folder structure is already compatible with git. Future integration involves pushing spec snapshots to a remote GitHub repository alongside the generated code. Pull request diffs will show both spec changes and code changes together, making design intent visible in code review. Branch-based spec versioning enables feature branch workflows where a diagram edit on a feature branch generates code only on that branch.</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9.4 Natural Language Spec Input</w:t>
      </w:r>
    </w:p>
    <w:p>
      <w:pPr>
        <w:spacing w:before="80" w:after="120"/>
      </w:pPr>
      <w:r>
        <w:rPr>
          <w:rFonts w:ascii="Arial" w:cs="Arial" w:eastAsia="Arial" w:hAnsi="Arial"/>
          <w:color w:val="404040"/>
          <w:sz w:val="22"/>
          <w:szCs w:val="22"/>
        </w:rPr>
        <w:t xml:space="preserve">A future onboarding flow allows a developer to describe their system in plain English. An LLM structures the description into the SpecSection and SectionItem format, generates an initial domain model diagram, and bootstraps the full spec. The developer then refines the generated diagrams rather than starting from scratch.</w:t>
      </w:r>
    </w:p>
    <w:p>
      <w:pPr>
        <w:spacing w:before="200" w:after="0"/>
      </w:pPr>
      <w:r>
        <w:t xml:space="preserve"/>
      </w:r>
    </w:p>
    <w:p>
      <w:pPr>
        <w:pStyle w:val="Heading2"/>
        <w:spacing w:before="280" w:after="160"/>
      </w:pPr>
      <w:r>
        <w:rPr>
          <w:rFonts w:ascii="Arial" w:cs="Arial" w:eastAsia="Arial" w:hAnsi="Arial"/>
          <w:b/>
          <w:bCs/>
          <w:color w:val="2E75B6"/>
          <w:sz w:val="26"/>
          <w:szCs w:val="26"/>
        </w:rPr>
        <w:t xml:space="preserve">9.5 Multi-Language Support</w:t>
      </w:r>
    </w:p>
    <w:p>
      <w:pPr>
        <w:spacing w:before="80" w:after="120"/>
      </w:pPr>
      <w:r>
        <w:rPr>
          <w:rFonts w:ascii="Arial" w:cs="Arial" w:eastAsia="Arial" w:hAnsi="Arial"/>
          <w:color w:val="404040"/>
          <w:sz w:val="22"/>
          <w:szCs w:val="22"/>
        </w:rPr>
        <w:t xml:space="preserve">The coding standard template system supports multiple target languages. While the MVP targets ABP Framework with C#, the same spec and generation pipeline can target Node.js with NestJS, Python with FastAPI, or Java with Spring Boot by swapping the CodingStandard template and the Roslyn scanner for equivalent parsers in each language ecosystem.</w:t>
      </w:r>
    </w:p>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GPT-4.1 non-determinism produces different code each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AST validation fails on identical specs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Pin prompts tightly with output format examples. Run dotnet format as post-processing step before AST comparison to normalise all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Protected regions not respected during regeneration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Developer custom logic is overwritten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Parse protected region markers before writing. Inject preserved content back into new scaffold before committing.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SectionDependency cycles break topological 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Generation deadlock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Detect cycles before running sort. Report cycle to developer with the offending section pair highlighted.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Roslyn scanner misclassifies non-ABP classes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Spec pollution from utility or third-party classes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Classify only files within the Domain, Application, and Application.Contracts projects. Exclude files in bin/, obj/, and third-party namespaces.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Position float precision exhausted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Insert fails or positions collide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 automatic rebalance when the gap between adjacent positions falls below 0.0001. Rebalance assigns integer positions to all items in the section.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Large specs exceed GPT-4.1 context window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Generation fails for complex services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Never send more than one SpecSection per prompt. Include only the SectionItems of the target section plus a summary of its direct dependencies.</w:t>
            </w:r>
          </w:p>
        </w:tc>
      </w:tr>
    </w:tbl>
    <w:p>
      <w:pPr>
        <w:spacing w:before="200" w:after="0"/>
      </w:pPr>
      <w:r>
        <w:t xml:space="preserve"/>
      </w:r>
    </w:p>
    <w:p>
      <w:r>
        <w:br w:type="page"/>
      </w:r>
    </w:p>
    <w:p>
      <w:pPr>
        <w:pStyle w:val="Heading1"/>
        <w:pBdr>
          <w:bottom w:val="single" w:color="2E75B6" w:sz="6" w:space="4"/>
        </w:pBdr>
        <w:spacing w:before="360" w:after="200"/>
      </w:pPr>
      <w:r>
        <w:rPr>
          <w:rFonts w:ascii="Arial" w:cs="Arial" w:eastAsia="Arial" w:hAnsi="Arial"/>
          <w:b/>
          <w:bCs/>
          <w:color w:val="1E3A5F"/>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ABP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.NET application framework providing built-in DDD, multi-tenancy, modularity, and CRUD scaffolding conventions.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AST (Abstract Syntax Tree)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tree representation of the syntactic structure of source code, produced by a compiler parser. Used for semantic comparison independent of formatting.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DAG (Directed Acyclic 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graph where edges have direction and no cycles exist. Used to represent dependencies between spec sections for ordered generation.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Forest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collection of multiple disjoint trees. SpecFlow's section dependency graph is a forest — entities form roots of independent trees, with DTOs and services as downstream nodes.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Position Float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floating-point number stored as a database column used to maintain the insertion order of SectionItems without requiring bulk updates on insert.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Protected Region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marked area in generated code that is preserved verbatim during regeneration, allowing developers to add custom logic without it being overwritten.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Roslyn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official Microsoft C# compiler exposed as an API (Microsoft.CodeAnalysis). Used in SpecFlow to parse, classify, and compare C# source files.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SDD (Spec-Driven Development)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 software development methodology where a structured specification is the primary artifact from which code, tests, and documentation are derived.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logical unit within a spec corresponding to one domain concept — one entity, one service, one DTO group.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Topological Sort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 ordering of nodes in a DAG such that for every directed edge from node A to node B, A appears before B in the ordering. Used to determine safe generation order.</w:t>
            </w:r>
          </w:p>
        </w:tc>
      </w:tr>
    </w:tbl>
    <w:p>
      <w:pPr>
        <w:spacing w:before="400" w:after="0"/>
      </w:pPr>
      <w:r>
        <w:t xml:space="preserve"/>
      </w:r>
    </w:p>
    <w:p>
      <w:pPr>
        <w:pBdr>
          <w:top w:val="single" w:color="2E75B6" w:sz="6" w:space="8"/>
        </w:pBdr>
        <w:spacing w:before="400" w:after="100"/>
        <w:jc w:val="center"/>
      </w:pPr>
      <w:r>
        <w:rPr>
          <w:rFonts w:ascii="Arial" w:cs="Arial" w:eastAsia="Arial" w:hAnsi="Arial"/>
          <w:b/>
          <w:bCs/>
          <w:color w:val="1E3A5F"/>
          <w:sz w:val="22"/>
          <w:szCs w:val="22"/>
        </w:rPr>
        <w:t xml:space="preserve">SpecFlow — Visual Spec-Driven Development Platform</w:t>
      </w:r>
    </w:p>
    <w:p>
      <w:pPr>
        <w:jc w:val="center"/>
      </w:pPr>
      <w:r>
        <w:rPr>
          <w:rFonts w:ascii="Arial" w:cs="Arial" w:eastAsia="Arial" w:hAnsi="Arial"/>
          <w:color w:val="CCCCCC"/>
          <w:sz w:val="20"/>
          <w:szCs w:val="20"/>
        </w:rPr>
        <w:t xml:space="preserve">Proposal v1.0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CCCCCC"/>
        <w:sz w:val="18"/>
        <w:szCs w:val="18"/>
      </w:rPr>
      <w:t xml:space="preserve">Confidential</w:t>
    </w:r>
    <w:r>
      <w:rPr>
        <w:rFonts w:ascii="Arial" w:cs="Arial" w:eastAsia="Arial" w:hAnsi="Arial"/>
        <w:sz w:val="18"/>
        <w:szCs w:val="18"/>
      </w:rPr>
      <w:t xml:space="preserv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SpecFlow — Visual Spec-Driven Development Platform</w:t>
    </w:r>
    <w:r>
      <w:rPr>
        <w:rFonts w:ascii="Arial" w:cs="Arial" w:eastAsia="Arial" w:hAnsi="Arial"/>
        <w:sz w:val="18"/>
        <w:szCs w:val="18"/>
      </w:rPr>
      <w:t xml:space="preserve">	</w:t>
    </w:r>
    <w:r>
      <w:rPr>
        <w:rFonts w:ascii="Arial" w:cs="Arial" w:eastAsia="Arial" w:hAnsi="Arial"/>
        <w:color w:val="CCCCCC"/>
        <w:sz w:val="18"/>
        <w:szCs w:val="18"/>
      </w:rPr>
      <w:t xml:space="preserve">Project Proposal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2026-03-24T07:01:04.737Z</dcterms:created>
  <dcterms:modified xsi:type="dcterms:W3CDTF">2026-03-24T07:01:04.738Z</dcterms:modified>
</cp:coreProperties>
</file>

<file path=docProps/custom.xml><?xml version="1.0" encoding="utf-8"?>
<Properties xmlns="http://schemas.openxmlformats.org/officeDocument/2006/custom-properties" xmlns:vt="http://schemas.openxmlformats.org/officeDocument/2006/docPropsVTypes"/>
</file>