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Official Election Infrastructure Budget Proposal</w:t>
      </w:r>
    </w:p>
    <w:p>
      <w:r>
        <w:rPr>
          <w:b/>
        </w:rPr>
        <w:t xml:space="preserve">Project: </w:t>
      </w:r>
      <w:r>
        <w:t>VoteGuard / JDPC Election Monitoring System</w:t>
        <w:br/>
      </w:r>
      <w:r>
        <w:rPr>
          <w:b/>
        </w:rPr>
        <w:t xml:space="preserve">Status: </w:t>
      </w:r>
      <w:r>
        <w:t>Finalized Allocation for Immediate Approval</w:t>
      </w:r>
    </w:p>
    <w:p>
      <w:pPr>
        <w:pStyle w:val="Heading1"/>
      </w:pPr>
      <w:r>
        <w:t>1. 2027 National Presidential Election Budget ($8,500)</w:t>
      </w:r>
    </w:p>
    <w:p>
      <w:r>
        <w:t>Scale: 1,000,000 Observers | 176,846 Polling Units | National Situation Room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Allocated Cost (USD)</w:t>
            </w:r>
          </w:p>
        </w:tc>
      </w:tr>
      <w:tr>
        <w:tc>
          <w:tcPr>
            <w:tcW w:type="dxa" w:w="4320"/>
          </w:tcPr>
          <w:p>
            <w:r>
              <w:t>AI OCR Engine (Gemini 1.5 Flash - 200k Units)</w:t>
            </w:r>
          </w:p>
        </w:tc>
        <w:tc>
          <w:tcPr>
            <w:tcW w:type="dxa" w:w="4320"/>
          </w:tcPr>
          <w:p>
            <w:r>
              <w:t>$250.00</w:t>
            </w:r>
          </w:p>
        </w:tc>
      </w:tr>
      <w:tr>
        <w:tc>
          <w:tcPr>
            <w:tcW w:type="dxa" w:w="4320"/>
          </w:tcPr>
          <w:p>
            <w:r>
              <w:t>Cloud Infrastructure (Firebase DB/Storage/Functions)</w:t>
            </w:r>
          </w:p>
        </w:tc>
        <w:tc>
          <w:tcPr>
            <w:tcW w:type="dxa" w:w="4320"/>
          </w:tcPr>
          <w:p>
            <w:r>
              <w:t>$1,200.00</w:t>
            </w:r>
          </w:p>
        </w:tc>
      </w:tr>
      <w:tr>
        <w:tc>
          <w:tcPr>
            <w:tcW w:type="dxa" w:w="4320"/>
          </w:tcPr>
          <w:p>
            <w:r>
              <w:t>Security &amp; DDoS Protection (Cloudflare Business Tier)</w:t>
            </w:r>
          </w:p>
        </w:tc>
        <w:tc>
          <w:tcPr>
            <w:tcW w:type="dxa" w:w="4320"/>
          </w:tcPr>
          <w:p>
            <w:r>
              <w:t>$600.00</w:t>
            </w:r>
          </w:p>
        </w:tc>
      </w:tr>
      <w:tr>
        <w:tc>
          <w:tcPr>
            <w:tcW w:type="dxa" w:w="4320"/>
          </w:tcPr>
          <w:p>
            <w:r>
              <w:t>High Availability &amp; Bandwidth (10TB Surge Support)</w:t>
            </w:r>
          </w:p>
        </w:tc>
        <w:tc>
          <w:tcPr>
            <w:tcW w:type="dxa" w:w="4320"/>
          </w:tcPr>
          <w:p>
            <w:r>
              <w:t>$1,500.00</w:t>
            </w:r>
          </w:p>
        </w:tc>
      </w:tr>
      <w:tr>
        <w:tc>
          <w:tcPr>
            <w:tcW w:type="dxa" w:w="4320"/>
          </w:tcPr>
          <w:p>
            <w:r>
              <w:t>Authentication &amp; Communications (Email/WhatsApp/SMS)</w:t>
            </w:r>
          </w:p>
        </w:tc>
        <w:tc>
          <w:tcPr>
            <w:tcW w:type="dxa" w:w="4320"/>
          </w:tcPr>
          <w:p>
            <w:r>
              <w:t>$1,000.00</w:t>
            </w:r>
          </w:p>
        </w:tc>
      </w:tr>
      <w:tr>
        <w:tc>
          <w:tcPr>
            <w:tcW w:type="dxa" w:w="4320"/>
          </w:tcPr>
          <w:p>
            <w:r>
              <w:t>Situation Room &amp; GIS Interactive Maps</w:t>
            </w:r>
          </w:p>
        </w:tc>
        <w:tc>
          <w:tcPr>
            <w:tcW w:type="dxa" w:w="4320"/>
          </w:tcPr>
          <w:p>
            <w:r>
              <w:t>$950.00</w:t>
            </w:r>
          </w:p>
        </w:tc>
      </w:tr>
      <w:tr>
        <w:tc>
          <w:tcPr>
            <w:tcW w:type="dxa" w:w="4320"/>
          </w:tcPr>
          <w:p>
            <w:r>
              <w:t>Technical Support &amp; 24/7 Monitoring (Election Week)</w:t>
            </w:r>
          </w:p>
        </w:tc>
        <w:tc>
          <w:tcPr>
            <w:tcW w:type="dxa" w:w="4320"/>
          </w:tcPr>
          <w:p>
            <w:r>
              <w:t>$2,000.00</w:t>
            </w:r>
          </w:p>
        </w:tc>
      </w:tr>
      <w:tr>
        <w:tc>
          <w:tcPr>
            <w:tcW w:type="dxa" w:w="4320"/>
          </w:tcPr>
          <w:p>
            <w:r>
              <w:t>Stress Testing &amp; Load Balancing (Pre-Election)</w:t>
            </w:r>
          </w:p>
        </w:tc>
        <w:tc>
          <w:tcPr>
            <w:tcW w:type="dxa" w:w="4320"/>
          </w:tcPr>
          <w:p>
            <w:r>
              <w:t>$1,000.00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PRESIDENTIAL BUDGET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$8,500.00</w:t>
            </w:r>
          </w:p>
        </w:tc>
      </w:tr>
    </w:tbl>
    <w:p>
      <w:pPr>
        <w:pStyle w:val="Heading1"/>
      </w:pPr>
      <w:r>
        <w:t>2. State-Level Election Budget ($2,300 per State)</w:t>
      </w:r>
    </w:p>
    <w:p>
      <w:r>
        <w:t>Applies to Osun and upcoming state elections. Scale: ~5,000 Observers | Localized Results.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Allocated Cost (USD)</w:t>
            </w:r>
          </w:p>
        </w:tc>
      </w:tr>
      <w:tr>
        <w:tc>
          <w:tcPr>
            <w:tcW w:type="dxa" w:w="4320"/>
          </w:tcPr>
          <w:p>
            <w:r>
              <w:t>AI OCR Processing (State PU Results)</w:t>
            </w:r>
          </w:p>
        </w:tc>
        <w:tc>
          <w:tcPr>
            <w:tcW w:type="dxa" w:w="4320"/>
          </w:tcPr>
          <w:p>
            <w:r>
              <w:t>$100.00</w:t>
            </w:r>
          </w:p>
        </w:tc>
      </w:tr>
      <w:tr>
        <w:tc>
          <w:tcPr>
            <w:tcW w:type="dxa" w:w="4320"/>
          </w:tcPr>
          <w:p>
            <w:r>
              <w:t>Cloud Hosting &amp; Database (Regional)</w:t>
            </w:r>
          </w:p>
        </w:tc>
        <w:tc>
          <w:tcPr>
            <w:tcW w:type="dxa" w:w="4320"/>
          </w:tcPr>
          <w:p>
            <w:r>
              <w:t>$450.00</w:t>
            </w:r>
          </w:p>
        </w:tc>
      </w:tr>
      <w:tr>
        <w:tc>
          <w:tcPr>
            <w:tcW w:type="dxa" w:w="4320"/>
          </w:tcPr>
          <w:p>
            <w:r>
              <w:t>Digital Maps &amp; Localized GIS Dashboard</w:t>
            </w:r>
          </w:p>
        </w:tc>
        <w:tc>
          <w:tcPr>
            <w:tcW w:type="dxa" w:w="4320"/>
          </w:tcPr>
          <w:p>
            <w:r>
              <w:t>$350.00</w:t>
            </w:r>
          </w:p>
        </w:tc>
      </w:tr>
      <w:tr>
        <w:tc>
          <w:tcPr>
            <w:tcW w:type="dxa" w:w="4320"/>
          </w:tcPr>
          <w:p>
            <w:r>
              <w:t>Observer Authentication &amp; Data Security</w:t>
            </w:r>
          </w:p>
        </w:tc>
        <w:tc>
          <w:tcPr>
            <w:tcW w:type="dxa" w:w="4320"/>
          </w:tcPr>
          <w:p>
            <w:r>
              <w:t>$300.00</w:t>
            </w:r>
          </w:p>
        </w:tc>
      </w:tr>
      <w:tr>
        <w:tc>
          <w:tcPr>
            <w:tcW w:type="dxa" w:w="4320"/>
          </w:tcPr>
          <w:p>
            <w:r>
              <w:t>Performance Monitoring &amp; Error Tracking</w:t>
            </w:r>
          </w:p>
        </w:tc>
        <w:tc>
          <w:tcPr>
            <w:tcW w:type="dxa" w:w="4320"/>
          </w:tcPr>
          <w:p>
            <w:r>
              <w:t>$300.00</w:t>
            </w:r>
          </w:p>
        </w:tc>
      </w:tr>
      <w:tr>
        <w:tc>
          <w:tcPr>
            <w:tcW w:type="dxa" w:w="4320"/>
          </w:tcPr>
          <w:p>
            <w:r>
              <w:t>Technical Support (Election Day)</w:t>
            </w:r>
          </w:p>
        </w:tc>
        <w:tc>
          <w:tcPr>
            <w:tcW w:type="dxa" w:w="4320"/>
          </w:tcPr>
          <w:p>
            <w:r>
              <w:t>$500.00</w:t>
            </w:r>
          </w:p>
        </w:tc>
      </w:tr>
      <w:tr>
        <w:tc>
          <w:tcPr>
            <w:tcW w:type="dxa" w:w="4320"/>
          </w:tcPr>
          <w:p>
            <w:r>
              <w:t>Contingency &amp; Surge Buffer</w:t>
            </w:r>
          </w:p>
        </w:tc>
        <w:tc>
          <w:tcPr>
            <w:tcW w:type="dxa" w:w="4320"/>
          </w:tcPr>
          <w:p>
            <w:r>
              <w:t>$300.00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PER-STATE BUDGET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$2,300.00</w:t>
            </w:r>
          </w:p>
        </w:tc>
      </w:tr>
    </w:tbl>
    <w:p>
      <w:pPr>
        <w:pStyle w:val="Heading1"/>
      </w:pPr>
      <w:r>
        <w:t>3. Cost Control Strategy</w:t>
      </w:r>
    </w:p>
    <w:p>
      <w:r>
        <w:t>• We have eliminated the $40,000 SMS wastage by implementing a hybrid authentication model.</w:t>
      </w:r>
    </w:p>
    <w:p>
      <w:r>
        <w:t>• Gemini 1.5 Flash provides high-speed, low-cost extraction for all polling unit forms.</w:t>
      </w:r>
    </w:p>
    <w:p>
      <w:r>
        <w:t>• The Situation Room will be optimized with Redis caching to ensure 1,000,000 users can view live results without crashing the database.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