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Elaborar una consulta que me muestre la siguiente información: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cedula</w:t>
        <w:tab/>
        <w:t xml:space="preserve">|</w:t>
        <w:tab/>
        <w:t xml:space="preserve">Nombre completo</w:t>
        <w:tab/>
        <w:t xml:space="preserve">|</w:t>
        <w:tab/>
        <w:t xml:space="preserve">Fecha ingreso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Cuando la persona sea Femenino.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cedula, concat(Nombre,' ', Apellidos) from datospersonales;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generos;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Paso a paso para ejecutar: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1. Buscar individualmente los datos que necesito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cedula from datospersonales; # check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Nombre from datospersonales; # check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Apellidos from datospersonales; # check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fechaIng from perfiles;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Busco los atributos de la condición: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genero from generos;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* from datospersonales;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Traemos el resultado esperado: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datospersonales.cedula as 'Cédula',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concat(datospersonales.nombre,' ',datospersonales.apellidos) as 'Nombre Completo',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perfiles.fechaing as 'Fecha de Ingreso'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datospersonales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join perfiles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datospersonales.idUsuarios = perfiles.idUsuarios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generos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 datospersonales.idGeneros = generos.idGeneros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generos.Genero = 'Femenino'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group by datospersonales.cedula;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Limpieza de la información: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update datospersonales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set idGeneros =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cedula = '98234732';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Tarea: mostrar todos los empleados hombres, y mujeres separado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## Tarea: mostrar todos los clientes hombres, y mujeres separado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 Tarea: mostrar todos los usuarios que tienen pasaporte, y los que tienen cedula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