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80ABC" w14:textId="4A486EB5" w:rsidR="00E63D1B" w:rsidRDefault="00E63D1B" w:rsidP="00E63D1B">
      <w:pPr>
        <w:spacing w:after="0" w:line="360" w:lineRule="auto"/>
        <w:contextualSpacing/>
        <w:jc w:val="center"/>
        <w:rPr>
          <w:rFonts w:ascii="Times New Roman" w:hAnsi="Times New Roman" w:cs="Times New Roman"/>
          <w:b/>
        </w:rPr>
      </w:pPr>
      <w:r w:rsidRPr="009C508B">
        <w:rPr>
          <w:rFonts w:ascii="Times New Roman" w:hAnsi="Times New Roman" w:cs="Times New Roman"/>
          <w:noProof/>
          <w:sz w:val="22"/>
          <w:szCs w:val="22"/>
        </w:rPr>
        <w:drawing>
          <wp:anchor distT="0" distB="0" distL="114300" distR="114300" simplePos="0" relativeHeight="251659264" behindDoc="1" locked="0" layoutInCell="0" allowOverlap="1" wp14:anchorId="57CBE9E6" wp14:editId="78382220">
            <wp:simplePos x="0" y="0"/>
            <wp:positionH relativeFrom="margin">
              <wp:align>center</wp:align>
            </wp:positionH>
            <wp:positionV relativeFrom="paragraph">
              <wp:posOffset>83820</wp:posOffset>
            </wp:positionV>
            <wp:extent cx="1720850" cy="1219200"/>
            <wp:effectExtent l="0" t="0" r="0" b="0"/>
            <wp:wrapNone/>
            <wp:docPr id="2" name="Picture 19" descr="Description: auto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auto0"/>
                    <pic:cNvPicPr>
                      <a:picLocks noChangeAspect="1" noChangeArrowheads="1"/>
                    </pic:cNvPicPr>
                  </pic:nvPicPr>
                  <pic:blipFill>
                    <a:blip r:embed="rId5">
                      <a:lum contrast="30000"/>
                      <a:extLst>
                        <a:ext uri="{28A0092B-C50C-407E-A947-70E740481C1C}">
                          <a14:useLocalDpi xmlns:a14="http://schemas.microsoft.com/office/drawing/2010/main" val="0"/>
                        </a:ext>
                      </a:extLst>
                    </a:blip>
                    <a:srcRect/>
                    <a:stretch>
                      <a:fillRect/>
                    </a:stretch>
                  </pic:blipFill>
                  <pic:spPr bwMode="auto">
                    <a:xfrm>
                      <a:off x="0" y="0"/>
                      <a:ext cx="172085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0F2D43" w14:textId="3DEFBD8C" w:rsidR="00E63D1B" w:rsidRDefault="00E63D1B" w:rsidP="00E63D1B">
      <w:pPr>
        <w:tabs>
          <w:tab w:val="left" w:pos="396"/>
          <w:tab w:val="left" w:pos="1248"/>
        </w:tabs>
        <w:spacing w:after="0" w:line="360" w:lineRule="auto"/>
        <w:contextualSpacing/>
        <w:rPr>
          <w:rFonts w:ascii="Times New Roman" w:hAnsi="Times New Roman" w:cs="Times New Roman"/>
          <w:b/>
        </w:rPr>
      </w:pPr>
      <w:r>
        <w:rPr>
          <w:rFonts w:ascii="Times New Roman" w:hAnsi="Times New Roman" w:cs="Times New Roman"/>
          <w:b/>
        </w:rPr>
        <w:tab/>
        <w:t xml:space="preserve">    </w:t>
      </w:r>
      <w:r>
        <w:rPr>
          <w:rFonts w:ascii="Times New Roman" w:hAnsi="Times New Roman" w:cs="Times New Roman"/>
          <w:b/>
        </w:rPr>
        <w:tab/>
      </w:r>
    </w:p>
    <w:p w14:paraId="59DCC098" w14:textId="77777777" w:rsidR="00E63D1B" w:rsidRDefault="00E63D1B" w:rsidP="00E63D1B">
      <w:pPr>
        <w:spacing w:after="0" w:line="360" w:lineRule="auto"/>
        <w:contextualSpacing/>
        <w:jc w:val="center"/>
        <w:rPr>
          <w:rFonts w:ascii="Times New Roman" w:hAnsi="Times New Roman" w:cs="Times New Roman"/>
          <w:b/>
        </w:rPr>
      </w:pPr>
    </w:p>
    <w:p w14:paraId="0CD621A3" w14:textId="77777777" w:rsidR="00E63D1B" w:rsidRDefault="00E63D1B" w:rsidP="00E63D1B">
      <w:pPr>
        <w:spacing w:after="0" w:line="360" w:lineRule="auto"/>
        <w:contextualSpacing/>
        <w:jc w:val="center"/>
        <w:rPr>
          <w:rFonts w:ascii="Times New Roman" w:hAnsi="Times New Roman" w:cs="Times New Roman"/>
          <w:b/>
        </w:rPr>
      </w:pPr>
    </w:p>
    <w:p w14:paraId="4A3293F0" w14:textId="77777777" w:rsidR="006444F2" w:rsidRDefault="006444F2" w:rsidP="00E63D1B">
      <w:pPr>
        <w:spacing w:after="0" w:line="360" w:lineRule="auto"/>
        <w:contextualSpacing/>
        <w:jc w:val="center"/>
        <w:rPr>
          <w:rFonts w:ascii="Times New Roman" w:hAnsi="Times New Roman" w:cs="Times New Roman"/>
          <w:b/>
        </w:rPr>
      </w:pPr>
    </w:p>
    <w:p w14:paraId="60C0A6DD" w14:textId="4F42A14B" w:rsidR="00E63D1B" w:rsidRPr="006444F2" w:rsidRDefault="00E63D1B" w:rsidP="00D645A0">
      <w:pPr>
        <w:spacing w:after="0" w:line="276" w:lineRule="auto"/>
        <w:contextualSpacing/>
        <w:jc w:val="center"/>
        <w:rPr>
          <w:rFonts w:ascii="Times New Roman" w:hAnsi="Times New Roman" w:cs="Times New Roman"/>
          <w:b/>
          <w:sz w:val="26"/>
          <w:szCs w:val="26"/>
        </w:rPr>
      </w:pPr>
      <w:r w:rsidRPr="006444F2">
        <w:rPr>
          <w:rFonts w:ascii="Times New Roman" w:hAnsi="Times New Roman" w:cs="Times New Roman"/>
          <w:b/>
          <w:sz w:val="26"/>
          <w:szCs w:val="26"/>
        </w:rPr>
        <w:t>UNIVERSITY OF CAPE COAST</w:t>
      </w:r>
    </w:p>
    <w:p w14:paraId="59CE569B" w14:textId="77777777" w:rsidR="00E63D1B" w:rsidRDefault="00E63D1B" w:rsidP="00D645A0">
      <w:pPr>
        <w:spacing w:after="0" w:line="276" w:lineRule="auto"/>
        <w:contextualSpacing/>
        <w:jc w:val="center"/>
        <w:outlineLvl w:val="0"/>
        <w:rPr>
          <w:rFonts w:ascii="Times New Roman" w:hAnsi="Times New Roman" w:cs="Times New Roman"/>
          <w:b/>
          <w:sz w:val="26"/>
          <w:szCs w:val="26"/>
        </w:rPr>
      </w:pPr>
      <w:r w:rsidRPr="006444F2">
        <w:rPr>
          <w:rFonts w:ascii="Times New Roman" w:hAnsi="Times New Roman" w:cs="Times New Roman"/>
          <w:b/>
          <w:sz w:val="26"/>
          <w:szCs w:val="26"/>
        </w:rPr>
        <w:t>SCHOOL OF ECONOMICS</w:t>
      </w:r>
    </w:p>
    <w:p w14:paraId="0EAF049A" w14:textId="77777777" w:rsidR="00561B0A" w:rsidRPr="004F4DE2" w:rsidRDefault="00561B0A" w:rsidP="00D645A0">
      <w:pPr>
        <w:spacing w:after="0" w:line="276" w:lineRule="auto"/>
        <w:contextualSpacing/>
        <w:jc w:val="center"/>
        <w:outlineLvl w:val="0"/>
        <w:rPr>
          <w:rFonts w:ascii="Times New Roman" w:eastAsia="Calibri" w:hAnsi="Times New Roman" w:cs="Times New Roman"/>
          <w:b/>
          <w:kern w:val="0"/>
          <w:sz w:val="26"/>
          <w:szCs w:val="26"/>
          <w:lang w:val="en-GB"/>
          <w14:ligatures w14:val="none"/>
        </w:rPr>
      </w:pPr>
      <w:r w:rsidRPr="004F4DE2">
        <w:rPr>
          <w:rFonts w:ascii="Times New Roman" w:eastAsia="Calibri" w:hAnsi="Times New Roman" w:cs="Times New Roman"/>
          <w:b/>
          <w:kern w:val="0"/>
          <w:sz w:val="26"/>
          <w:szCs w:val="26"/>
          <w:lang w:val="en-GB"/>
          <w14:ligatures w14:val="none"/>
        </w:rPr>
        <w:t>DEPARTMENT OF DATA SCIENCE AND ECONOMIC POLICY</w:t>
      </w:r>
    </w:p>
    <w:p w14:paraId="46230363" w14:textId="260E53BB" w:rsidR="006444F2" w:rsidRPr="00561B0A" w:rsidRDefault="006444F2" w:rsidP="00D645A0">
      <w:pPr>
        <w:spacing w:after="0" w:line="276" w:lineRule="auto"/>
        <w:contextualSpacing/>
        <w:jc w:val="center"/>
        <w:outlineLvl w:val="0"/>
        <w:rPr>
          <w:rFonts w:ascii="Times New Roman" w:eastAsia="Calibri" w:hAnsi="Times New Roman" w:cs="Times New Roman"/>
          <w:b/>
          <w:kern w:val="0"/>
          <w:lang w:val="en-GB"/>
          <w14:ligatures w14:val="none"/>
        </w:rPr>
      </w:pPr>
      <w:r w:rsidRPr="006444F2">
        <w:rPr>
          <w:rFonts w:ascii="Times New Roman" w:hAnsi="Times New Roman" w:cs="Times New Roman"/>
          <w:b/>
          <w:sz w:val="26"/>
          <w:szCs w:val="26"/>
        </w:rPr>
        <w:t>MSc. DATA MANAGEMENT AND ANALYSIS</w:t>
      </w:r>
    </w:p>
    <w:p w14:paraId="5BDD6ED8" w14:textId="30966FDB" w:rsidR="00E63D1B" w:rsidRPr="006444F2" w:rsidRDefault="006444F2" w:rsidP="00D645A0">
      <w:pPr>
        <w:spacing w:after="0" w:line="276" w:lineRule="auto"/>
        <w:contextualSpacing/>
        <w:jc w:val="center"/>
        <w:outlineLvl w:val="0"/>
        <w:rPr>
          <w:rFonts w:ascii="Times New Roman" w:hAnsi="Times New Roman" w:cs="Times New Roman"/>
          <w:b/>
          <w:sz w:val="26"/>
          <w:szCs w:val="26"/>
        </w:rPr>
      </w:pPr>
      <w:r w:rsidRPr="006444F2">
        <w:rPr>
          <w:rFonts w:ascii="Times New Roman" w:hAnsi="Times New Roman" w:cs="Times New Roman"/>
          <w:b/>
          <w:sz w:val="26"/>
          <w:szCs w:val="26"/>
        </w:rPr>
        <w:t>DATA CURATION AND MANAGEMENT (DMA 820)</w:t>
      </w:r>
    </w:p>
    <w:p w14:paraId="5FF286D5" w14:textId="225489D0" w:rsidR="00E63D1B" w:rsidRDefault="00E63D1B" w:rsidP="00D645A0">
      <w:pPr>
        <w:spacing w:after="0" w:line="276" w:lineRule="auto"/>
        <w:ind w:left="360"/>
        <w:contextualSpacing/>
        <w:jc w:val="center"/>
        <w:rPr>
          <w:rFonts w:ascii="Times New Roman" w:hAnsi="Times New Roman" w:cs="Times New Roman"/>
          <w:b/>
          <w:sz w:val="26"/>
          <w:szCs w:val="26"/>
        </w:rPr>
      </w:pPr>
      <w:r w:rsidRPr="006444F2">
        <w:rPr>
          <w:rFonts w:ascii="Times New Roman" w:hAnsi="Times New Roman" w:cs="Times New Roman"/>
          <w:b/>
          <w:sz w:val="26"/>
          <w:szCs w:val="26"/>
        </w:rPr>
        <w:t>202</w:t>
      </w:r>
      <w:r w:rsidR="006444F2" w:rsidRPr="006444F2">
        <w:rPr>
          <w:rFonts w:ascii="Times New Roman" w:hAnsi="Times New Roman" w:cs="Times New Roman"/>
          <w:b/>
          <w:sz w:val="26"/>
          <w:szCs w:val="26"/>
        </w:rPr>
        <w:t>4</w:t>
      </w:r>
      <w:r w:rsidRPr="006444F2">
        <w:rPr>
          <w:rFonts w:ascii="Times New Roman" w:hAnsi="Times New Roman" w:cs="Times New Roman"/>
          <w:b/>
          <w:sz w:val="26"/>
          <w:szCs w:val="26"/>
        </w:rPr>
        <w:t>/202</w:t>
      </w:r>
      <w:r w:rsidR="006444F2" w:rsidRPr="006444F2">
        <w:rPr>
          <w:rFonts w:ascii="Times New Roman" w:hAnsi="Times New Roman" w:cs="Times New Roman"/>
          <w:b/>
          <w:sz w:val="26"/>
          <w:szCs w:val="26"/>
        </w:rPr>
        <w:t>5</w:t>
      </w:r>
      <w:r w:rsidRPr="006444F2">
        <w:rPr>
          <w:rFonts w:ascii="Times New Roman" w:hAnsi="Times New Roman" w:cs="Times New Roman"/>
          <w:b/>
          <w:sz w:val="26"/>
          <w:szCs w:val="26"/>
        </w:rPr>
        <w:t xml:space="preserve"> ACADEMIC YEAR</w:t>
      </w:r>
    </w:p>
    <w:p w14:paraId="02BEAC68" w14:textId="67E8B093" w:rsidR="001714FD" w:rsidRPr="004F4DE2" w:rsidRDefault="001714FD" w:rsidP="00D645A0">
      <w:pPr>
        <w:spacing w:after="0" w:line="276" w:lineRule="auto"/>
        <w:ind w:left="360"/>
        <w:contextualSpacing/>
        <w:jc w:val="center"/>
        <w:rPr>
          <w:rFonts w:ascii="Times New Roman" w:hAnsi="Times New Roman" w:cs="Times New Roman"/>
          <w:b/>
          <w:sz w:val="26"/>
          <w:szCs w:val="26"/>
        </w:rPr>
      </w:pPr>
      <w:r w:rsidRPr="006444F2">
        <w:rPr>
          <w:rFonts w:ascii="Times New Roman" w:hAnsi="Times New Roman" w:cs="Times New Roman"/>
          <w:b/>
          <w:sz w:val="26"/>
          <w:szCs w:val="26"/>
        </w:rPr>
        <w:t>ASSIGNMENT ONE</w:t>
      </w:r>
    </w:p>
    <w:p w14:paraId="34833953" w14:textId="40ECD457" w:rsidR="00E63D1B" w:rsidRDefault="00E63D1B" w:rsidP="00E63D1B"/>
    <w:p w14:paraId="0FD10C28" w14:textId="77777777" w:rsidR="002C5445" w:rsidRPr="00E63D1B" w:rsidRDefault="002C5445" w:rsidP="00E63D1B"/>
    <w:p w14:paraId="53D1706C" w14:textId="77777777" w:rsidR="00E63D1B" w:rsidRDefault="00E63D1B" w:rsidP="00E63D1B">
      <w:pPr>
        <w:rPr>
          <w:rFonts w:ascii="Times New Roman" w:hAnsi="Times New Roman" w:cs="Times New Roman"/>
        </w:rPr>
      </w:pPr>
      <w:r w:rsidRPr="00E63D1B">
        <w:rPr>
          <w:rFonts w:ascii="Times New Roman" w:hAnsi="Times New Roman" w:cs="Times New Roman"/>
          <w:b/>
          <w:bCs/>
        </w:rPr>
        <w:t>Name:</w:t>
      </w:r>
      <w:r w:rsidRPr="00E63D1B">
        <w:rPr>
          <w:rFonts w:ascii="Times New Roman" w:hAnsi="Times New Roman" w:cs="Times New Roman"/>
        </w:rPr>
        <w:t xml:space="preserve"> Emmanuel Owusu Boateng</w:t>
      </w:r>
      <w:r w:rsidRPr="00E63D1B">
        <w:rPr>
          <w:rFonts w:ascii="Times New Roman" w:hAnsi="Times New Roman" w:cs="Times New Roman"/>
        </w:rPr>
        <w:br/>
      </w:r>
      <w:r w:rsidRPr="00E63D1B">
        <w:rPr>
          <w:rFonts w:ascii="Times New Roman" w:hAnsi="Times New Roman" w:cs="Times New Roman"/>
          <w:b/>
          <w:bCs/>
        </w:rPr>
        <w:t>Student ID:</w:t>
      </w:r>
      <w:r w:rsidRPr="00E63D1B">
        <w:rPr>
          <w:rFonts w:ascii="Times New Roman" w:hAnsi="Times New Roman" w:cs="Times New Roman"/>
        </w:rPr>
        <w:t xml:space="preserve"> SE/DMD/24/0017</w:t>
      </w:r>
    </w:p>
    <w:p w14:paraId="6DC36311" w14:textId="77777777" w:rsidR="002C5445" w:rsidRDefault="002C5445" w:rsidP="00E63D1B">
      <w:pPr>
        <w:rPr>
          <w:rFonts w:ascii="Times New Roman" w:hAnsi="Times New Roman" w:cs="Times New Roman"/>
        </w:rPr>
      </w:pPr>
    </w:p>
    <w:p w14:paraId="07B30CE3" w14:textId="77777777" w:rsidR="002C5445" w:rsidRPr="00E63D1B" w:rsidRDefault="002C5445" w:rsidP="00E63D1B">
      <w:pPr>
        <w:rPr>
          <w:rFonts w:ascii="Times New Roman" w:hAnsi="Times New Roman" w:cs="Times New Roman"/>
        </w:rPr>
      </w:pPr>
    </w:p>
    <w:p w14:paraId="03AEA9FC" w14:textId="77777777" w:rsidR="00E63D1B" w:rsidRPr="00E63D1B" w:rsidRDefault="00E63D1B" w:rsidP="00E63D1B">
      <w:pPr>
        <w:rPr>
          <w:rFonts w:ascii="Times New Roman" w:hAnsi="Times New Roman" w:cs="Times New Roman"/>
          <w:b/>
          <w:bCs/>
        </w:rPr>
      </w:pPr>
      <w:r w:rsidRPr="00E63D1B">
        <w:rPr>
          <w:rFonts w:ascii="Times New Roman" w:hAnsi="Times New Roman" w:cs="Times New Roman"/>
          <w:b/>
          <w:bCs/>
        </w:rPr>
        <w:t>A. Commentary on Data Policy of Ghana Statistical Service (GSS)</w:t>
      </w:r>
    </w:p>
    <w:p w14:paraId="46969718" w14:textId="77777777" w:rsidR="00E63D1B" w:rsidRPr="00E63D1B" w:rsidRDefault="00E63D1B" w:rsidP="00E63D1B">
      <w:pPr>
        <w:rPr>
          <w:rFonts w:ascii="Times New Roman" w:hAnsi="Times New Roman" w:cs="Times New Roman"/>
          <w:b/>
          <w:bCs/>
        </w:rPr>
      </w:pPr>
      <w:r w:rsidRPr="00E63D1B">
        <w:rPr>
          <w:rFonts w:ascii="Times New Roman" w:hAnsi="Times New Roman" w:cs="Times New Roman"/>
          <w:b/>
          <w:bCs/>
        </w:rPr>
        <w:t>1. Structure of Data Dissemination</w:t>
      </w:r>
    </w:p>
    <w:p w14:paraId="1A2F5B92" w14:textId="77777777" w:rsidR="00E63D1B" w:rsidRPr="00E63D1B" w:rsidRDefault="00E63D1B" w:rsidP="00E63D1B">
      <w:pPr>
        <w:rPr>
          <w:rFonts w:ascii="Times New Roman" w:hAnsi="Times New Roman" w:cs="Times New Roman"/>
        </w:rPr>
      </w:pPr>
      <w:r w:rsidRPr="00E63D1B">
        <w:rPr>
          <w:rFonts w:ascii="Times New Roman" w:hAnsi="Times New Roman" w:cs="Times New Roman"/>
        </w:rPr>
        <w:t xml:space="preserve">The Ghana Statistical Service (GSS) follows a structured dissemination model based on its legal mandate under the Statistical Service Act, 2019 (Act 1003). Dissemination is executed through general reports, thematic briefs, statistical bulletins, newsletters, policy briefs, and monthly press releases. Each publication goes through internal validation and external peer review to ensure quality and reliability. The structure ensures timely, relevant, and credible dissemination tailored to meet the needs of diverse users, including policymakers, researchers, and the </w:t>
      </w:r>
      <w:proofErr w:type="gramStart"/>
      <w:r w:rsidRPr="00E63D1B">
        <w:rPr>
          <w:rFonts w:ascii="Times New Roman" w:hAnsi="Times New Roman" w:cs="Times New Roman"/>
        </w:rPr>
        <w:t>general public</w:t>
      </w:r>
      <w:proofErr w:type="gramEnd"/>
      <w:r w:rsidRPr="00E63D1B">
        <w:rPr>
          <w:rFonts w:ascii="Times New Roman" w:hAnsi="Times New Roman" w:cs="Times New Roman"/>
        </w:rPr>
        <w:t>.</w:t>
      </w:r>
    </w:p>
    <w:p w14:paraId="25D8C070" w14:textId="77777777" w:rsidR="00E63D1B" w:rsidRPr="00E63D1B" w:rsidRDefault="00E63D1B" w:rsidP="00E63D1B">
      <w:pPr>
        <w:rPr>
          <w:rFonts w:ascii="Times New Roman" w:hAnsi="Times New Roman" w:cs="Times New Roman"/>
          <w:b/>
          <w:bCs/>
        </w:rPr>
      </w:pPr>
      <w:r w:rsidRPr="00E63D1B">
        <w:rPr>
          <w:rFonts w:ascii="Times New Roman" w:hAnsi="Times New Roman" w:cs="Times New Roman"/>
          <w:b/>
          <w:bCs/>
        </w:rPr>
        <w:t>2. Format of Data Dissemination</w:t>
      </w:r>
    </w:p>
    <w:p w14:paraId="075B5EB5" w14:textId="77777777" w:rsidR="00E63D1B" w:rsidRPr="00E63D1B" w:rsidRDefault="00E63D1B" w:rsidP="00E63D1B">
      <w:pPr>
        <w:rPr>
          <w:rFonts w:ascii="Times New Roman" w:hAnsi="Times New Roman" w:cs="Times New Roman"/>
        </w:rPr>
      </w:pPr>
      <w:r w:rsidRPr="00E63D1B">
        <w:rPr>
          <w:rFonts w:ascii="Times New Roman" w:hAnsi="Times New Roman" w:cs="Times New Roman"/>
        </w:rPr>
        <w:t>GSS disseminates statistical data using diverse formats such as PDF reports, Excel spreadsheets, web dashboards, infographics, and printed publications. Reports follow a standardized structure: executive summary, background, methodology, highlights, tables/charts, and APA-style references. Data visualizations adhere to design standards that promote clarity, avoid distortion, and ensure accessibility. Every chart is accompanied by concise highlights to guide interpretation.</w:t>
      </w:r>
    </w:p>
    <w:p w14:paraId="574D0D4F" w14:textId="77777777" w:rsidR="00E63D1B" w:rsidRPr="00E63D1B" w:rsidRDefault="00E63D1B" w:rsidP="00E63D1B">
      <w:pPr>
        <w:rPr>
          <w:rFonts w:ascii="Times New Roman" w:hAnsi="Times New Roman" w:cs="Times New Roman"/>
          <w:b/>
          <w:bCs/>
        </w:rPr>
      </w:pPr>
      <w:r w:rsidRPr="00E63D1B">
        <w:rPr>
          <w:rFonts w:ascii="Times New Roman" w:hAnsi="Times New Roman" w:cs="Times New Roman"/>
          <w:b/>
          <w:bCs/>
        </w:rPr>
        <w:lastRenderedPageBreak/>
        <w:t>3. Data Sharing Protocols and Procedures</w:t>
      </w:r>
    </w:p>
    <w:p w14:paraId="42047B72" w14:textId="77777777" w:rsidR="00E63D1B" w:rsidRPr="00E63D1B" w:rsidRDefault="00E63D1B" w:rsidP="00E63D1B">
      <w:pPr>
        <w:rPr>
          <w:rFonts w:ascii="Times New Roman" w:hAnsi="Times New Roman" w:cs="Times New Roman"/>
        </w:rPr>
      </w:pPr>
      <w:r w:rsidRPr="00E63D1B">
        <w:rPr>
          <w:rFonts w:ascii="Times New Roman" w:hAnsi="Times New Roman" w:cs="Times New Roman"/>
        </w:rPr>
        <w:t>GSS enforces clear data sharing protocols. Microdata is accessed through formal requests, with users signing data use agreements outlining permissible usage, privacy commitments, and citation requirements. Only validated data is designated as official. Experimental statistics must be clearly labeled and fully documented. GSS prohibits the publication of non-quality-assured data and uses multi-layer review processes to guard against misinformation and disinformation.</w:t>
      </w:r>
    </w:p>
    <w:p w14:paraId="4100A5E5" w14:textId="77777777" w:rsidR="00E63D1B" w:rsidRPr="00E63D1B" w:rsidRDefault="00E63D1B" w:rsidP="00E63D1B">
      <w:pPr>
        <w:rPr>
          <w:rFonts w:ascii="Times New Roman" w:hAnsi="Times New Roman" w:cs="Times New Roman"/>
          <w:b/>
          <w:bCs/>
        </w:rPr>
      </w:pPr>
      <w:r w:rsidRPr="00E63D1B">
        <w:rPr>
          <w:rFonts w:ascii="Times New Roman" w:hAnsi="Times New Roman" w:cs="Times New Roman"/>
          <w:b/>
          <w:bCs/>
        </w:rPr>
        <w:t>4. Data Visibility (Website/Social Media Handles)</w:t>
      </w:r>
    </w:p>
    <w:p w14:paraId="50E92818" w14:textId="77777777" w:rsidR="00E63D1B" w:rsidRPr="00E63D1B" w:rsidRDefault="00E63D1B" w:rsidP="00E63D1B">
      <w:pPr>
        <w:rPr>
          <w:rFonts w:ascii="Times New Roman" w:hAnsi="Times New Roman" w:cs="Times New Roman"/>
        </w:rPr>
      </w:pPr>
      <w:r w:rsidRPr="00E63D1B">
        <w:rPr>
          <w:rFonts w:ascii="Times New Roman" w:hAnsi="Times New Roman" w:cs="Times New Roman"/>
        </w:rPr>
        <w:t>GSS maintains an official website (</w:t>
      </w:r>
      <w:hyperlink r:id="rId6" w:history="1">
        <w:r w:rsidRPr="00E63D1B">
          <w:rPr>
            <w:rStyle w:val="Hyperlink"/>
            <w:rFonts w:ascii="Times New Roman" w:hAnsi="Times New Roman" w:cs="Times New Roman"/>
          </w:rPr>
          <w:t>www.statsghana.gov.gh</w:t>
        </w:r>
      </w:hyperlink>
      <w:r w:rsidRPr="00E63D1B">
        <w:rPr>
          <w:rFonts w:ascii="Times New Roman" w:hAnsi="Times New Roman" w:cs="Times New Roman"/>
        </w:rPr>
        <w:t>) as the central repository for all statistical publications and datasets. It uses social media handles—Twitter/X (@StatsGhana), Facebook, and YouTube—to broaden its outreach. These platforms are used to share infographics, key findings, press statements, and videos, making statistics more accessible to non-technical audiences and encouraging public engagement.</w:t>
      </w:r>
    </w:p>
    <w:p w14:paraId="1BB3FBC2" w14:textId="52EF49BE" w:rsidR="00E63D1B" w:rsidRPr="00E63D1B" w:rsidRDefault="00E63D1B" w:rsidP="00E63D1B">
      <w:pPr>
        <w:rPr>
          <w:rFonts w:ascii="Times New Roman" w:hAnsi="Times New Roman" w:cs="Times New Roman"/>
        </w:rPr>
      </w:pPr>
    </w:p>
    <w:p w14:paraId="62CE0F8D" w14:textId="77777777" w:rsidR="00E63D1B" w:rsidRPr="00E63D1B" w:rsidRDefault="00E63D1B" w:rsidP="00E63D1B">
      <w:pPr>
        <w:rPr>
          <w:rFonts w:ascii="Times New Roman" w:hAnsi="Times New Roman" w:cs="Times New Roman"/>
          <w:b/>
          <w:bCs/>
        </w:rPr>
      </w:pPr>
      <w:r w:rsidRPr="00E63D1B">
        <w:rPr>
          <w:rFonts w:ascii="Times New Roman" w:hAnsi="Times New Roman" w:cs="Times New Roman"/>
          <w:b/>
          <w:bCs/>
        </w:rPr>
        <w:t>B. Suggestions for Improvement</w:t>
      </w:r>
    </w:p>
    <w:p w14:paraId="16377868" w14:textId="77777777" w:rsidR="00E63D1B" w:rsidRPr="00E63D1B" w:rsidRDefault="00E63D1B" w:rsidP="00E63D1B">
      <w:pPr>
        <w:numPr>
          <w:ilvl w:val="0"/>
          <w:numId w:val="1"/>
        </w:numPr>
        <w:rPr>
          <w:rFonts w:ascii="Times New Roman" w:hAnsi="Times New Roman" w:cs="Times New Roman"/>
        </w:rPr>
      </w:pPr>
      <w:r w:rsidRPr="00E63D1B">
        <w:rPr>
          <w:rFonts w:ascii="Times New Roman" w:hAnsi="Times New Roman" w:cs="Times New Roman"/>
        </w:rPr>
        <w:t>Develop interactive dashboards to enable users to explore datasets in real time.</w:t>
      </w:r>
    </w:p>
    <w:p w14:paraId="6912DBA3" w14:textId="77777777" w:rsidR="00E63D1B" w:rsidRPr="00E63D1B" w:rsidRDefault="00E63D1B" w:rsidP="00E63D1B">
      <w:pPr>
        <w:numPr>
          <w:ilvl w:val="0"/>
          <w:numId w:val="1"/>
        </w:numPr>
        <w:rPr>
          <w:rFonts w:ascii="Times New Roman" w:hAnsi="Times New Roman" w:cs="Times New Roman"/>
        </w:rPr>
      </w:pPr>
      <w:r w:rsidRPr="00E63D1B">
        <w:rPr>
          <w:rFonts w:ascii="Times New Roman" w:hAnsi="Times New Roman" w:cs="Times New Roman"/>
        </w:rPr>
        <w:t>Translate key reports into major local languages to improve inclusivity.</w:t>
      </w:r>
    </w:p>
    <w:p w14:paraId="1380DC5A" w14:textId="77777777" w:rsidR="00E63D1B" w:rsidRPr="00E63D1B" w:rsidRDefault="00E63D1B" w:rsidP="00E63D1B">
      <w:pPr>
        <w:numPr>
          <w:ilvl w:val="0"/>
          <w:numId w:val="1"/>
        </w:numPr>
        <w:rPr>
          <w:rFonts w:ascii="Times New Roman" w:hAnsi="Times New Roman" w:cs="Times New Roman"/>
        </w:rPr>
      </w:pPr>
      <w:r w:rsidRPr="00E63D1B">
        <w:rPr>
          <w:rFonts w:ascii="Times New Roman" w:hAnsi="Times New Roman" w:cs="Times New Roman"/>
        </w:rPr>
        <w:t>Implement a self-service online portal for requesting and tracking data access.</w:t>
      </w:r>
    </w:p>
    <w:p w14:paraId="51921DE5" w14:textId="77777777" w:rsidR="00E63D1B" w:rsidRPr="00E63D1B" w:rsidRDefault="00E63D1B" w:rsidP="00E63D1B">
      <w:pPr>
        <w:numPr>
          <w:ilvl w:val="0"/>
          <w:numId w:val="1"/>
        </w:numPr>
        <w:rPr>
          <w:rFonts w:ascii="Times New Roman" w:hAnsi="Times New Roman" w:cs="Times New Roman"/>
        </w:rPr>
      </w:pPr>
      <w:r w:rsidRPr="00E63D1B">
        <w:rPr>
          <w:rFonts w:ascii="Times New Roman" w:hAnsi="Times New Roman" w:cs="Times New Roman"/>
        </w:rPr>
        <w:t>Use social media analytics to tailor content to specific audience segments.</w:t>
      </w:r>
    </w:p>
    <w:p w14:paraId="6D91B2AE" w14:textId="77777777" w:rsidR="00E63D1B" w:rsidRPr="00E63D1B" w:rsidRDefault="00E63D1B" w:rsidP="00E63D1B">
      <w:pPr>
        <w:numPr>
          <w:ilvl w:val="0"/>
          <w:numId w:val="1"/>
        </w:numPr>
        <w:rPr>
          <w:rFonts w:ascii="Times New Roman" w:hAnsi="Times New Roman" w:cs="Times New Roman"/>
        </w:rPr>
      </w:pPr>
      <w:r w:rsidRPr="00E63D1B">
        <w:rPr>
          <w:rFonts w:ascii="Times New Roman" w:hAnsi="Times New Roman" w:cs="Times New Roman"/>
        </w:rPr>
        <w:t>Train staff in modern data storytelling and visualization tools such as Power BI and Tableau.</w:t>
      </w:r>
    </w:p>
    <w:p w14:paraId="0980AAE9" w14:textId="77777777" w:rsidR="00E63D1B" w:rsidRPr="00E63D1B" w:rsidRDefault="00E63D1B" w:rsidP="00E63D1B">
      <w:pPr>
        <w:numPr>
          <w:ilvl w:val="0"/>
          <w:numId w:val="1"/>
        </w:numPr>
        <w:rPr>
          <w:rFonts w:ascii="Times New Roman" w:hAnsi="Times New Roman" w:cs="Times New Roman"/>
        </w:rPr>
      </w:pPr>
      <w:r w:rsidRPr="00E63D1B">
        <w:rPr>
          <w:rFonts w:ascii="Times New Roman" w:hAnsi="Times New Roman" w:cs="Times New Roman"/>
        </w:rPr>
        <w:t>Include academia and civil society in the early review of reports to improve relevance and uptake.</w:t>
      </w:r>
    </w:p>
    <w:p w14:paraId="5DB6AFBA" w14:textId="77777777" w:rsidR="001C6973" w:rsidRDefault="001C6973"/>
    <w:sectPr w:rsidR="001C6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22020E"/>
    <w:multiLevelType w:val="multilevel"/>
    <w:tmpl w:val="0D386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2938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1B"/>
    <w:rsid w:val="000623F0"/>
    <w:rsid w:val="00087AA7"/>
    <w:rsid w:val="00170B8E"/>
    <w:rsid w:val="001714FD"/>
    <w:rsid w:val="001C6973"/>
    <w:rsid w:val="002C5445"/>
    <w:rsid w:val="004F4DE2"/>
    <w:rsid w:val="00561B0A"/>
    <w:rsid w:val="005E5B0C"/>
    <w:rsid w:val="006444F2"/>
    <w:rsid w:val="00AE0339"/>
    <w:rsid w:val="00D645A0"/>
    <w:rsid w:val="00E6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AF17"/>
  <w15:chartTrackingRefBased/>
  <w15:docId w15:val="{092EC1C1-4DB7-46B7-8B0D-D76FD2CBB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D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3D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3D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3D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3D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3D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D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D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D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D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3D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3D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3D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3D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3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D1B"/>
    <w:rPr>
      <w:rFonts w:eastAsiaTheme="majorEastAsia" w:cstheme="majorBidi"/>
      <w:color w:val="272727" w:themeColor="text1" w:themeTint="D8"/>
    </w:rPr>
  </w:style>
  <w:style w:type="paragraph" w:styleId="Title">
    <w:name w:val="Title"/>
    <w:basedOn w:val="Normal"/>
    <w:next w:val="Normal"/>
    <w:link w:val="TitleChar"/>
    <w:uiPriority w:val="10"/>
    <w:qFormat/>
    <w:rsid w:val="00E63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D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D1B"/>
    <w:pPr>
      <w:spacing w:before="160"/>
      <w:jc w:val="center"/>
    </w:pPr>
    <w:rPr>
      <w:i/>
      <w:iCs/>
      <w:color w:val="404040" w:themeColor="text1" w:themeTint="BF"/>
    </w:rPr>
  </w:style>
  <w:style w:type="character" w:customStyle="1" w:styleId="QuoteChar">
    <w:name w:val="Quote Char"/>
    <w:basedOn w:val="DefaultParagraphFont"/>
    <w:link w:val="Quote"/>
    <w:uiPriority w:val="29"/>
    <w:rsid w:val="00E63D1B"/>
    <w:rPr>
      <w:i/>
      <w:iCs/>
      <w:color w:val="404040" w:themeColor="text1" w:themeTint="BF"/>
    </w:rPr>
  </w:style>
  <w:style w:type="paragraph" w:styleId="ListParagraph">
    <w:name w:val="List Paragraph"/>
    <w:basedOn w:val="Normal"/>
    <w:uiPriority w:val="34"/>
    <w:qFormat/>
    <w:rsid w:val="00E63D1B"/>
    <w:pPr>
      <w:ind w:left="720"/>
      <w:contextualSpacing/>
    </w:pPr>
  </w:style>
  <w:style w:type="character" w:styleId="IntenseEmphasis">
    <w:name w:val="Intense Emphasis"/>
    <w:basedOn w:val="DefaultParagraphFont"/>
    <w:uiPriority w:val="21"/>
    <w:qFormat/>
    <w:rsid w:val="00E63D1B"/>
    <w:rPr>
      <w:i/>
      <w:iCs/>
      <w:color w:val="2F5496" w:themeColor="accent1" w:themeShade="BF"/>
    </w:rPr>
  </w:style>
  <w:style w:type="paragraph" w:styleId="IntenseQuote">
    <w:name w:val="Intense Quote"/>
    <w:basedOn w:val="Normal"/>
    <w:next w:val="Normal"/>
    <w:link w:val="IntenseQuoteChar"/>
    <w:uiPriority w:val="30"/>
    <w:qFormat/>
    <w:rsid w:val="00E63D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3D1B"/>
    <w:rPr>
      <w:i/>
      <w:iCs/>
      <w:color w:val="2F5496" w:themeColor="accent1" w:themeShade="BF"/>
    </w:rPr>
  </w:style>
  <w:style w:type="character" w:styleId="IntenseReference">
    <w:name w:val="Intense Reference"/>
    <w:basedOn w:val="DefaultParagraphFont"/>
    <w:uiPriority w:val="32"/>
    <w:qFormat/>
    <w:rsid w:val="00E63D1B"/>
    <w:rPr>
      <w:b/>
      <w:bCs/>
      <w:smallCaps/>
      <w:color w:val="2F5496" w:themeColor="accent1" w:themeShade="BF"/>
      <w:spacing w:val="5"/>
    </w:rPr>
  </w:style>
  <w:style w:type="character" w:styleId="Hyperlink">
    <w:name w:val="Hyperlink"/>
    <w:basedOn w:val="DefaultParagraphFont"/>
    <w:uiPriority w:val="99"/>
    <w:unhideWhenUsed/>
    <w:rsid w:val="00E63D1B"/>
    <w:rPr>
      <w:color w:val="0563C1" w:themeColor="hyperlink"/>
      <w:u w:val="single"/>
    </w:rPr>
  </w:style>
  <w:style w:type="character" w:styleId="UnresolvedMention">
    <w:name w:val="Unresolved Mention"/>
    <w:basedOn w:val="DefaultParagraphFont"/>
    <w:uiPriority w:val="99"/>
    <w:semiHidden/>
    <w:unhideWhenUsed/>
    <w:rsid w:val="00E63D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3899772">
      <w:bodyDiv w:val="1"/>
      <w:marLeft w:val="0"/>
      <w:marRight w:val="0"/>
      <w:marTop w:val="0"/>
      <w:marBottom w:val="0"/>
      <w:divBdr>
        <w:top w:val="none" w:sz="0" w:space="0" w:color="auto"/>
        <w:left w:val="none" w:sz="0" w:space="0" w:color="auto"/>
        <w:bottom w:val="none" w:sz="0" w:space="0" w:color="auto"/>
        <w:right w:val="none" w:sz="0" w:space="0" w:color="auto"/>
      </w:divBdr>
    </w:div>
    <w:div w:id="202146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sghana.gov.g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Owusu-Boateng</dc:creator>
  <cp:keywords/>
  <dc:description/>
  <cp:lastModifiedBy>Emmanuel Owusu-Boateng</cp:lastModifiedBy>
  <cp:revision>9</cp:revision>
  <dcterms:created xsi:type="dcterms:W3CDTF">2025-08-06T07:15:00Z</dcterms:created>
  <dcterms:modified xsi:type="dcterms:W3CDTF">2025-08-06T07:43:00Z</dcterms:modified>
</cp:coreProperties>
</file>