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AA0D6C" w14:textId="6695C217" w:rsidR="00937E76" w:rsidRDefault="00E926A3">
      <w:pPr>
        <w:spacing w:after="60"/>
      </w:pPr>
      <w:proofErr w:type="spellStart"/>
      <w:r>
        <w:rPr>
          <w:b/>
          <w:bCs/>
          <w:color w:val="1F3864"/>
          <w:sz w:val="44"/>
          <w:szCs w:val="44"/>
        </w:rPr>
        <w:t>XyzLend</w:t>
      </w:r>
      <w:proofErr w:type="spellEnd"/>
      <w:r w:rsidR="00000000">
        <w:rPr>
          <w:b/>
          <w:bCs/>
          <w:color w:val="1F3864"/>
          <w:sz w:val="44"/>
          <w:szCs w:val="44"/>
        </w:rPr>
        <w:t xml:space="preserve"> Bank</w:t>
      </w:r>
    </w:p>
    <w:p w14:paraId="47D1C61F" w14:textId="77777777" w:rsidR="00937E76" w:rsidRDefault="00000000">
      <w:pPr>
        <w:spacing w:after="300"/>
      </w:pPr>
      <w:r>
        <w:rPr>
          <w:b/>
          <w:bCs/>
          <w:color w:val="2E5395"/>
          <w:sz w:val="32"/>
          <w:szCs w:val="32"/>
        </w:rPr>
        <w:t>Digital Loan Origination System (DLOS)</w:t>
      </w:r>
    </w:p>
    <w:p w14:paraId="55AA5D97" w14:textId="77777777" w:rsidR="00937E76" w:rsidRDefault="00000000">
      <w:pPr>
        <w:spacing w:after="60"/>
      </w:pPr>
      <w:r>
        <w:rPr>
          <w:color w:val="595959"/>
          <w:sz w:val="26"/>
          <w:szCs w:val="26"/>
        </w:rPr>
        <w:t>Business Requirements Document (BRD)</w:t>
      </w:r>
    </w:p>
    <w:p w14:paraId="03D54AE4" w14:textId="77777777" w:rsidR="00937E76" w:rsidRDefault="00000000">
      <w:pPr>
        <w:spacing w:after="500"/>
      </w:pPr>
      <w:r>
        <w:rPr>
          <w:color w:val="595959"/>
        </w:rPr>
        <w:t>Version 1.2  |  24 August 2026  |  Status: Approved for Design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300"/>
      </w:tblGrid>
      <w:tr w:rsidR="00937E76" w14:paraId="668EB1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A6C8EC" w14:textId="77777777" w:rsidR="00937E76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6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76D323" w14:textId="77777777" w:rsidR="00937E76" w:rsidRDefault="00000000">
            <w:r>
              <w:rPr>
                <w:b/>
                <w:bCs/>
                <w:color w:val="FFFFFF"/>
              </w:rPr>
              <w:t>Detail</w:t>
            </w:r>
          </w:p>
        </w:tc>
      </w:tr>
      <w:tr w:rsidR="00937E76" w14:paraId="7DE9537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DF472" w14:textId="77777777" w:rsidR="00937E76" w:rsidRDefault="00000000">
            <w:r>
              <w:rPr>
                <w:color w:val="000000"/>
              </w:rPr>
              <w:t>Document Owner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D76FCF" w14:textId="77777777" w:rsidR="00937E76" w:rsidRDefault="00000000">
            <w:r>
              <w:rPr>
                <w:color w:val="000000"/>
              </w:rPr>
              <w:t>Business Analyst — Portfolio Project</w:t>
            </w:r>
          </w:p>
        </w:tc>
      </w:tr>
      <w:tr w:rsidR="00937E76" w14:paraId="7004C04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3819F" w14:textId="77777777" w:rsidR="00937E76" w:rsidRDefault="00000000">
            <w:r>
              <w:rPr>
                <w:color w:val="000000"/>
              </w:rPr>
              <w:t>Business Sponsor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00B3F7" w14:textId="77777777" w:rsidR="00937E76" w:rsidRDefault="00000000">
            <w:r>
              <w:rPr>
                <w:color w:val="000000"/>
              </w:rPr>
              <w:t>Chief Retail Banking Officer</w:t>
            </w:r>
          </w:p>
        </w:tc>
      </w:tr>
      <w:tr w:rsidR="00937E76" w14:paraId="5C5B787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24550" w14:textId="77777777" w:rsidR="00937E76" w:rsidRDefault="00000000">
            <w:r>
              <w:rPr>
                <w:color w:val="000000"/>
              </w:rPr>
              <w:t>Project Name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9B181" w14:textId="77777777" w:rsidR="00937E76" w:rsidRDefault="00000000">
            <w:r>
              <w:rPr>
                <w:color w:val="000000"/>
              </w:rPr>
              <w:t>Digital Loan Origination System (DLOS)</w:t>
            </w:r>
          </w:p>
        </w:tc>
      </w:tr>
      <w:tr w:rsidR="00937E76" w14:paraId="5C3B16A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29EB17" w14:textId="77777777" w:rsidR="00937E76" w:rsidRDefault="00000000">
            <w:r>
              <w:rPr>
                <w:color w:val="000000"/>
              </w:rPr>
              <w:t>Department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2C941E" w14:textId="77777777" w:rsidR="00937E76" w:rsidRDefault="00000000">
            <w:r>
              <w:rPr>
                <w:color w:val="000000"/>
              </w:rPr>
              <w:t>Retail Banking / Consumer Lending</w:t>
            </w:r>
          </w:p>
        </w:tc>
      </w:tr>
      <w:tr w:rsidR="00937E76" w14:paraId="526A12D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E17ACE" w14:textId="77777777" w:rsidR="00937E76" w:rsidRDefault="00000000">
            <w:r>
              <w:rPr>
                <w:color w:val="000000"/>
              </w:rPr>
              <w:t>Prepared For</w:t>
            </w:r>
          </w:p>
        </w:tc>
        <w:tc>
          <w:tcPr>
            <w:tcW w:w="6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12520" w14:textId="77777777" w:rsidR="00937E76" w:rsidRDefault="00000000">
            <w:r>
              <w:rPr>
                <w:color w:val="000000"/>
              </w:rPr>
              <w:t>Steering Committee, Product, Engineering, Risk &amp; Compliance</w:t>
            </w:r>
          </w:p>
        </w:tc>
      </w:tr>
      <w:tr w:rsidR="00937E76" w14:paraId="4D929A3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62AB1C" w14:textId="77777777" w:rsidR="00937E76" w:rsidRDefault="00000000">
            <w:r>
              <w:rPr>
                <w:color w:val="000000"/>
              </w:rPr>
              <w:t>Distribution</w:t>
            </w:r>
          </w:p>
        </w:tc>
        <w:tc>
          <w:tcPr>
            <w:tcW w:w="6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4B308E" w14:textId="77777777" w:rsidR="00937E76" w:rsidRDefault="00000000">
            <w:r>
              <w:rPr>
                <w:color w:val="000000"/>
              </w:rPr>
              <w:t>Confidential — Internal Stakeholders Only</w:t>
            </w:r>
          </w:p>
        </w:tc>
      </w:tr>
    </w:tbl>
    <w:p w14:paraId="0C322524" w14:textId="77777777" w:rsidR="00937E76" w:rsidRDefault="00000000">
      <w:r>
        <w:br w:type="page"/>
      </w:r>
    </w:p>
    <w:p w14:paraId="7AC799A9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lastRenderedPageBreak/>
        <w:t>1. Document Control</w:t>
      </w:r>
    </w:p>
    <w:p w14:paraId="565EE274" w14:textId="77777777" w:rsidR="00937E76" w:rsidRDefault="00000000">
      <w:pPr>
        <w:pStyle w:val="Heading2"/>
        <w:spacing w:before="260" w:after="140"/>
      </w:pPr>
      <w:r>
        <w:rPr>
          <w:b/>
          <w:bCs/>
          <w:color w:val="2E5395"/>
          <w:sz w:val="24"/>
          <w:szCs w:val="24"/>
        </w:rPr>
        <w:t>1.1 Revision History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1800"/>
        <w:gridCol w:w="2400"/>
        <w:gridCol w:w="3900"/>
      </w:tblGrid>
      <w:tr w:rsidR="00937E76" w14:paraId="4CE9EFA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251F0" w14:textId="77777777" w:rsidR="00937E76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AE16D6" w14:textId="77777777" w:rsidR="00937E76" w:rsidRDefault="00000000">
            <w:r>
              <w:rPr>
                <w:b/>
                <w:bCs/>
                <w:color w:val="FFFFFF"/>
              </w:rPr>
              <w:t>Date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AF07DA" w14:textId="77777777" w:rsidR="00937E76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CD16A0" w14:textId="77777777" w:rsidR="00937E76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937E76" w14:paraId="39B710FE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B0F44" w14:textId="77777777" w:rsidR="00937E76" w:rsidRDefault="00000000">
            <w:r>
              <w:rPr>
                <w:color w:val="000000"/>
              </w:rPr>
              <w:t>0.1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56F61" w14:textId="77777777" w:rsidR="00937E76" w:rsidRDefault="00000000">
            <w:r>
              <w:rPr>
                <w:color w:val="000000"/>
              </w:rPr>
              <w:t>02-Jun-2026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EC79D" w14:textId="77777777" w:rsidR="00937E76" w:rsidRDefault="00000000">
            <w:r>
              <w:rPr>
                <w:color w:val="000000"/>
              </w:rPr>
              <w:t>Business Analyst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C90AD" w14:textId="77777777" w:rsidR="00937E76" w:rsidRDefault="00000000">
            <w:r>
              <w:rPr>
                <w:color w:val="000000"/>
              </w:rPr>
              <w:t>Initial draft — objectives &amp; scope</w:t>
            </w:r>
          </w:p>
        </w:tc>
      </w:tr>
      <w:tr w:rsidR="00937E76" w14:paraId="5DC9592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13B970" w14:textId="77777777" w:rsidR="00937E76" w:rsidRDefault="00000000">
            <w:r>
              <w:rPr>
                <w:color w:val="000000"/>
              </w:rPr>
              <w:t>0.5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BDDD5E" w14:textId="77777777" w:rsidR="00937E76" w:rsidRDefault="00000000">
            <w:r>
              <w:rPr>
                <w:color w:val="000000"/>
              </w:rPr>
              <w:t>20-Jun-2026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E25DA0" w14:textId="77777777" w:rsidR="00937E76" w:rsidRDefault="00000000">
            <w:r>
              <w:rPr>
                <w:color w:val="000000"/>
              </w:rPr>
              <w:t>Business Analyst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EB458" w14:textId="77777777" w:rsidR="00937E76" w:rsidRDefault="00000000">
            <w:r>
              <w:rPr>
                <w:color w:val="000000"/>
              </w:rPr>
              <w:t>Added functional &amp; non-functional requirements</w:t>
            </w:r>
          </w:p>
        </w:tc>
      </w:tr>
      <w:tr w:rsidR="00937E76" w14:paraId="40EC7F7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6D1391" w14:textId="77777777" w:rsidR="00937E76" w:rsidRDefault="00000000">
            <w:r>
              <w:rPr>
                <w:color w:val="000000"/>
              </w:rPr>
              <w:t>1.0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46D94" w14:textId="77777777" w:rsidR="00937E76" w:rsidRDefault="00000000">
            <w:r>
              <w:rPr>
                <w:color w:val="000000"/>
              </w:rPr>
              <w:t>10-Jul-2026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3CA0AE" w14:textId="77777777" w:rsidR="00937E76" w:rsidRDefault="00000000">
            <w:r>
              <w:rPr>
                <w:color w:val="000000"/>
              </w:rPr>
              <w:t>Business Analyst</w:t>
            </w:r>
          </w:p>
        </w:tc>
        <w:tc>
          <w:tcPr>
            <w:tcW w:w="3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ED0BDA" w14:textId="77777777" w:rsidR="00937E76" w:rsidRDefault="00000000">
            <w:r>
              <w:rPr>
                <w:color w:val="000000"/>
              </w:rPr>
              <w:t>Incorporated stakeholder review feedback</w:t>
            </w:r>
          </w:p>
        </w:tc>
      </w:tr>
      <w:tr w:rsidR="00937E76" w14:paraId="7008DC0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E2C6D4" w14:textId="77777777" w:rsidR="00937E76" w:rsidRDefault="00000000">
            <w:r>
              <w:rPr>
                <w:color w:val="000000"/>
              </w:rPr>
              <w:t>1.2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F2A19C" w14:textId="77777777" w:rsidR="00937E76" w:rsidRDefault="00000000">
            <w:r>
              <w:rPr>
                <w:color w:val="000000"/>
              </w:rPr>
              <w:t>24-Aug-2026</w:t>
            </w:r>
          </w:p>
        </w:tc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EBB68" w14:textId="77777777" w:rsidR="00937E76" w:rsidRDefault="00000000">
            <w:r>
              <w:rPr>
                <w:color w:val="000000"/>
              </w:rPr>
              <w:t>Business Analyst</w:t>
            </w:r>
          </w:p>
        </w:tc>
        <w:tc>
          <w:tcPr>
            <w:tcW w:w="3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8678A" w14:textId="77777777" w:rsidR="00937E76" w:rsidRDefault="00000000">
            <w:r>
              <w:rPr>
                <w:color w:val="000000"/>
              </w:rPr>
              <w:t>Approved baseline for solution design</w:t>
            </w:r>
          </w:p>
        </w:tc>
      </w:tr>
    </w:tbl>
    <w:p w14:paraId="1EEE73B4" w14:textId="77777777" w:rsidR="00937E76" w:rsidRDefault="00000000">
      <w:pPr>
        <w:pStyle w:val="Heading2"/>
        <w:spacing w:before="260" w:after="140"/>
      </w:pPr>
      <w:r>
        <w:rPr>
          <w:b/>
          <w:bCs/>
          <w:color w:val="2E5395"/>
          <w:sz w:val="24"/>
          <w:szCs w:val="24"/>
        </w:rPr>
        <w:t>1.2 Approval Sign-off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200"/>
        <w:gridCol w:w="2100"/>
        <w:gridCol w:w="1800"/>
      </w:tblGrid>
      <w:tr w:rsidR="00937E76" w14:paraId="6AAC7A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94D6" w14:textId="77777777" w:rsidR="00937E76" w:rsidRDefault="00000000">
            <w:r>
              <w:rPr>
                <w:b/>
                <w:bCs/>
                <w:color w:val="FFFFFF"/>
              </w:rPr>
              <w:t>Role</w:t>
            </w:r>
          </w:p>
        </w:tc>
        <w:tc>
          <w:tcPr>
            <w:tcW w:w="3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2FA46C" w14:textId="77777777" w:rsidR="00937E76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C36C11" w14:textId="77777777" w:rsidR="00937E76" w:rsidRDefault="00000000">
            <w:r>
              <w:rPr>
                <w:b/>
                <w:bCs/>
                <w:color w:val="FFFFFF"/>
              </w:rPr>
              <w:t>Decision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5C827" w14:textId="77777777" w:rsidR="00937E76" w:rsidRDefault="00000000">
            <w:r>
              <w:rPr>
                <w:b/>
                <w:bCs/>
                <w:color w:val="FFFFFF"/>
              </w:rPr>
              <w:t>Date</w:t>
            </w:r>
          </w:p>
        </w:tc>
      </w:tr>
      <w:tr w:rsidR="00937E76" w14:paraId="701F53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F989A" w14:textId="77777777" w:rsidR="00937E76" w:rsidRDefault="00000000">
            <w:r>
              <w:rPr>
                <w:color w:val="000000"/>
              </w:rPr>
              <w:t>Business Sponsor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E4315" w14:textId="77777777" w:rsidR="00937E76" w:rsidRDefault="00000000">
            <w:r>
              <w:rPr>
                <w:color w:val="000000"/>
              </w:rPr>
              <w:t>Chief Retail Banking Officer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904F46" w14:textId="77777777" w:rsidR="00937E76" w:rsidRDefault="00000000">
            <w:r>
              <w:rPr>
                <w:color w:val="000000"/>
              </w:rPr>
              <w:t>Approved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E17AF" w14:textId="77777777" w:rsidR="00937E76" w:rsidRDefault="00000000">
            <w:r>
              <w:rPr>
                <w:color w:val="000000"/>
              </w:rPr>
              <w:t>22-Aug-2026</w:t>
            </w:r>
          </w:p>
        </w:tc>
      </w:tr>
      <w:tr w:rsidR="00937E76" w14:paraId="64DBDE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987A" w14:textId="77777777" w:rsidR="00937E76" w:rsidRDefault="00000000">
            <w:r>
              <w:rPr>
                <w:color w:val="000000"/>
              </w:rPr>
              <w:t>Head of Credit Risk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46B3E" w14:textId="77777777" w:rsidR="00937E76" w:rsidRDefault="00000000">
            <w:r>
              <w:rPr>
                <w:color w:val="000000"/>
              </w:rPr>
              <w:t>Director, Credit Risk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30B27" w14:textId="77777777" w:rsidR="00937E76" w:rsidRDefault="00000000">
            <w:r>
              <w:rPr>
                <w:color w:val="000000"/>
              </w:rPr>
              <w:t>Approved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FCB01" w14:textId="77777777" w:rsidR="00937E76" w:rsidRDefault="00000000">
            <w:r>
              <w:rPr>
                <w:color w:val="000000"/>
              </w:rPr>
              <w:t>22-Aug-2026</w:t>
            </w:r>
          </w:p>
        </w:tc>
      </w:tr>
      <w:tr w:rsidR="00937E76" w14:paraId="14F4C4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A4952" w14:textId="77777777" w:rsidR="00937E76" w:rsidRDefault="00000000">
            <w:r>
              <w:rPr>
                <w:color w:val="000000"/>
              </w:rPr>
              <w:t>Head of Compliance</w:t>
            </w:r>
          </w:p>
        </w:tc>
        <w:tc>
          <w:tcPr>
            <w:tcW w:w="3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DBAAA6" w14:textId="77777777" w:rsidR="00937E76" w:rsidRDefault="00000000">
            <w:r>
              <w:rPr>
                <w:color w:val="000000"/>
              </w:rPr>
              <w:t>Director, Compliance &amp; Legal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2E96AB" w14:textId="77777777" w:rsidR="00937E76" w:rsidRDefault="00000000">
            <w:r>
              <w:rPr>
                <w:color w:val="000000"/>
              </w:rPr>
              <w:t>Approved w/ conditions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FB55" w14:textId="77777777" w:rsidR="00937E76" w:rsidRDefault="00000000">
            <w:r>
              <w:rPr>
                <w:color w:val="000000"/>
              </w:rPr>
              <w:t>23-Aug-2026</w:t>
            </w:r>
          </w:p>
        </w:tc>
      </w:tr>
      <w:tr w:rsidR="00937E76" w14:paraId="783CE63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18781B" w14:textId="77777777" w:rsidR="00937E76" w:rsidRDefault="00000000">
            <w:r>
              <w:rPr>
                <w:color w:val="000000"/>
              </w:rPr>
              <w:t>IT Delivery Lead</w:t>
            </w:r>
          </w:p>
        </w:tc>
        <w:tc>
          <w:tcPr>
            <w:tcW w:w="3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C45C87" w14:textId="77777777" w:rsidR="00937E76" w:rsidRDefault="00000000">
            <w:r>
              <w:rPr>
                <w:color w:val="000000"/>
              </w:rPr>
              <w:t>VP, Digital Engineering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1E9423" w14:textId="77777777" w:rsidR="00937E76" w:rsidRDefault="00000000">
            <w:r>
              <w:rPr>
                <w:color w:val="000000"/>
              </w:rPr>
              <w:t>Approved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5EE8A" w14:textId="77777777" w:rsidR="00937E76" w:rsidRDefault="00000000">
            <w:r>
              <w:rPr>
                <w:color w:val="000000"/>
              </w:rPr>
              <w:t>23-Aug-2026</w:t>
            </w:r>
          </w:p>
        </w:tc>
      </w:tr>
    </w:tbl>
    <w:p w14:paraId="5358D420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2. Executive Summary</w:t>
      </w:r>
    </w:p>
    <w:p w14:paraId="11CEAB1E" w14:textId="1B0ACC7C" w:rsidR="00937E76" w:rsidRDefault="00E926A3" w:rsidP="00E926A3">
      <w:pPr>
        <w:spacing w:after="160" w:line="276" w:lineRule="auto"/>
      </w:pPr>
      <w:proofErr w:type="spellStart"/>
      <w:r>
        <w:rPr>
          <w:sz w:val="21"/>
          <w:szCs w:val="21"/>
        </w:rPr>
        <w:t>XyzLend</w:t>
      </w:r>
      <w:proofErr w:type="spellEnd"/>
      <w:r w:rsidR="00000000">
        <w:rPr>
          <w:sz w:val="21"/>
          <w:szCs w:val="21"/>
        </w:rPr>
        <w:t xml:space="preserve"> Bank currently originates personal (unsecured) loans through a branch- and paper-based process that takes an average of 5 business days from application to funding, requires customers to visit a branch at least once, and relies on manual re-keying of data between the origination form, the credit bureau portal, and the core banking system. This creates processing delays, a high error rate (estimated 8-11% of applications require rework), and a poor customer experience relative to fintech competitors offering same-day decisions.</w:t>
      </w:r>
    </w:p>
    <w:p w14:paraId="4087490F" w14:textId="77777777" w:rsidR="00937E76" w:rsidRDefault="00000000">
      <w:pPr>
        <w:spacing w:after="160" w:line="276" w:lineRule="auto"/>
      </w:pPr>
      <w:r>
        <w:rPr>
          <w:sz w:val="21"/>
          <w:szCs w:val="21"/>
        </w:rPr>
        <w:t>This Business Requirements Document defines the business need, scope, and requirements for the Digital Loan Origination System (DLOS) — a customer-facing web and mobile application, integrated underwriting workspace, and automated decisioning engine that will allow customers to apply, upload supporting documents, receive a credit decision, e-sign a loan agreement, and receive disbursed funds without visiting a branch, for straightforward applications, within 24 hours.</w:t>
      </w:r>
    </w:p>
    <w:p w14:paraId="210A8FE7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3. Business Objectives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100"/>
        <w:gridCol w:w="2900"/>
        <w:gridCol w:w="2100"/>
      </w:tblGrid>
      <w:tr w:rsidR="00937E76" w14:paraId="5408A9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3F6763" w14:textId="77777777" w:rsidR="00937E76" w:rsidRDefault="00000000"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3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6E0BF7" w14:textId="77777777" w:rsidR="00937E76" w:rsidRDefault="00000000">
            <w:r>
              <w:rPr>
                <w:b/>
                <w:bCs/>
                <w:color w:val="FFFFFF"/>
              </w:rPr>
              <w:t>Objective</w:t>
            </w:r>
          </w:p>
        </w:tc>
        <w:tc>
          <w:tcPr>
            <w:tcW w:w="29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CDFC1D" w14:textId="77777777" w:rsidR="00937E76" w:rsidRDefault="00000000">
            <w:r>
              <w:rPr>
                <w:b/>
                <w:bCs/>
                <w:color w:val="FFFFFF"/>
              </w:rPr>
              <w:t>Success Metric</w:t>
            </w:r>
          </w:p>
        </w:tc>
        <w:tc>
          <w:tcPr>
            <w:tcW w:w="2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4DC844" w14:textId="77777777" w:rsidR="00937E76" w:rsidRDefault="00000000">
            <w:r>
              <w:rPr>
                <w:b/>
                <w:bCs/>
                <w:color w:val="FFFFFF"/>
              </w:rPr>
              <w:t>Target</w:t>
            </w:r>
          </w:p>
        </w:tc>
      </w:tr>
      <w:tr w:rsidR="00937E76" w14:paraId="79ABB4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A7FD0" w14:textId="77777777" w:rsidR="00937E76" w:rsidRDefault="00000000">
            <w:r>
              <w:rPr>
                <w:color w:val="000000"/>
              </w:rPr>
              <w:t>OBJ-01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64E3E" w14:textId="77777777" w:rsidR="00937E76" w:rsidRDefault="00000000">
            <w:r>
              <w:rPr>
                <w:color w:val="000000"/>
              </w:rPr>
              <w:t>Reduce average loan cycle time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467C7" w14:textId="77777777" w:rsidR="00937E76" w:rsidRDefault="00000000">
            <w:r>
              <w:rPr>
                <w:color w:val="000000"/>
              </w:rPr>
              <w:t>Time from submission to funding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1E3388" w14:textId="77777777" w:rsidR="00937E76" w:rsidRDefault="00000000">
            <w:r>
              <w:rPr>
                <w:color w:val="000000"/>
              </w:rPr>
              <w:t>≤ 24 hrs for auto-approved loans</w:t>
            </w:r>
          </w:p>
        </w:tc>
      </w:tr>
      <w:tr w:rsidR="00937E76" w14:paraId="6DF724D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259521" w14:textId="77777777" w:rsidR="00937E76" w:rsidRDefault="00000000">
            <w:r>
              <w:rPr>
                <w:color w:val="000000"/>
              </w:rPr>
              <w:t>OBJ-02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D6FC1C" w14:textId="77777777" w:rsidR="00937E76" w:rsidRDefault="00000000">
            <w:r>
              <w:rPr>
                <w:color w:val="000000"/>
              </w:rPr>
              <w:t>Increase straight-through processing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2B84F" w14:textId="77777777" w:rsidR="00937E76" w:rsidRDefault="00000000">
            <w:r>
              <w:rPr>
                <w:color w:val="000000"/>
              </w:rPr>
              <w:t>% of applications requiring no manual touch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5652B" w14:textId="77777777" w:rsidR="00937E76" w:rsidRDefault="00000000">
            <w:r>
              <w:rPr>
                <w:color w:val="000000"/>
              </w:rPr>
              <w:t>≥ 60% within 6 months of launch</w:t>
            </w:r>
          </w:p>
        </w:tc>
      </w:tr>
      <w:tr w:rsidR="00937E76" w14:paraId="09FB13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4D725F" w14:textId="77777777" w:rsidR="00937E76" w:rsidRDefault="00000000">
            <w:r>
              <w:rPr>
                <w:color w:val="000000"/>
              </w:rPr>
              <w:t>OBJ-03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982BF" w14:textId="77777777" w:rsidR="00937E76" w:rsidRDefault="00000000">
            <w:r>
              <w:rPr>
                <w:color w:val="000000"/>
              </w:rPr>
              <w:t>Reduce data-entry errors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89CA3A" w14:textId="77777777" w:rsidR="00937E76" w:rsidRDefault="00000000">
            <w:r>
              <w:rPr>
                <w:color w:val="000000"/>
              </w:rPr>
              <w:t>Application rework / correction rate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00209" w14:textId="77777777" w:rsidR="00937E76" w:rsidRDefault="00000000">
            <w:r>
              <w:rPr>
                <w:color w:val="000000"/>
              </w:rPr>
              <w:t>&lt; 3%</w:t>
            </w:r>
          </w:p>
        </w:tc>
      </w:tr>
      <w:tr w:rsidR="00937E76" w14:paraId="5E7E55D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3539FD" w14:textId="77777777" w:rsidR="00937E76" w:rsidRDefault="00000000">
            <w:r>
              <w:rPr>
                <w:color w:val="000000"/>
              </w:rPr>
              <w:lastRenderedPageBreak/>
              <w:t>OBJ-04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FE3D56" w14:textId="77777777" w:rsidR="00937E76" w:rsidRDefault="00000000">
            <w:r>
              <w:rPr>
                <w:color w:val="000000"/>
              </w:rPr>
              <w:t>Improve customer satisfaction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83B5FA" w14:textId="77777777" w:rsidR="00937E76" w:rsidRDefault="00000000">
            <w:r>
              <w:rPr>
                <w:color w:val="000000"/>
              </w:rPr>
              <w:t>Post-application CSAT / NPS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926B1" w14:textId="77777777" w:rsidR="00937E76" w:rsidRDefault="00000000">
            <w:r>
              <w:rPr>
                <w:color w:val="000000"/>
              </w:rPr>
              <w:t>CSAT ≥ 4.5 / 5</w:t>
            </w:r>
          </w:p>
        </w:tc>
      </w:tr>
      <w:tr w:rsidR="00937E76" w14:paraId="6CDE781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B06849" w14:textId="77777777" w:rsidR="00937E76" w:rsidRDefault="00000000">
            <w:r>
              <w:rPr>
                <w:color w:val="000000"/>
              </w:rPr>
              <w:t>OBJ-05</w:t>
            </w:r>
          </w:p>
        </w:tc>
        <w:tc>
          <w:tcPr>
            <w:tcW w:w="3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9D7510" w14:textId="77777777" w:rsidR="00937E76" w:rsidRDefault="00000000">
            <w:r>
              <w:rPr>
                <w:color w:val="000000"/>
              </w:rPr>
              <w:t>Increase digital channel adoption</w:t>
            </w:r>
          </w:p>
        </w:tc>
        <w:tc>
          <w:tcPr>
            <w:tcW w:w="29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0B7A9" w14:textId="77777777" w:rsidR="00937E76" w:rsidRDefault="00000000">
            <w:r>
              <w:rPr>
                <w:color w:val="000000"/>
              </w:rPr>
              <w:t>% of personal loan applications submitted online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B2A7DB" w14:textId="77777777" w:rsidR="00937E76" w:rsidRDefault="00000000">
            <w:r>
              <w:rPr>
                <w:color w:val="000000"/>
              </w:rPr>
              <w:t>≥ 75% within 12 months</w:t>
            </w:r>
          </w:p>
        </w:tc>
      </w:tr>
      <w:tr w:rsidR="00937E76" w14:paraId="5BA79CE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2DE9B" w14:textId="77777777" w:rsidR="00937E76" w:rsidRDefault="00000000">
            <w:r>
              <w:rPr>
                <w:color w:val="000000"/>
              </w:rPr>
              <w:t>OBJ-06</w:t>
            </w:r>
          </w:p>
        </w:tc>
        <w:tc>
          <w:tcPr>
            <w:tcW w:w="3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12B3B4" w14:textId="77777777" w:rsidR="00937E76" w:rsidRDefault="00000000">
            <w:r>
              <w:rPr>
                <w:color w:val="000000"/>
              </w:rPr>
              <w:t>Maintain regulatory compliance</w:t>
            </w:r>
          </w:p>
        </w:tc>
        <w:tc>
          <w:tcPr>
            <w:tcW w:w="29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84E099" w14:textId="77777777" w:rsidR="00937E76" w:rsidRDefault="00000000">
            <w:r>
              <w:rPr>
                <w:color w:val="000000"/>
              </w:rPr>
              <w:t>Audit findings related to lending disclosures</w:t>
            </w:r>
          </w:p>
        </w:tc>
        <w:tc>
          <w:tcPr>
            <w:tcW w:w="2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A9301D" w14:textId="77777777" w:rsidR="00937E76" w:rsidRDefault="00000000">
            <w:r>
              <w:rPr>
                <w:color w:val="000000"/>
              </w:rPr>
              <w:t>Zero critical findings</w:t>
            </w:r>
          </w:p>
        </w:tc>
      </w:tr>
    </w:tbl>
    <w:p w14:paraId="483B37FD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4. Project Scope</w:t>
      </w:r>
    </w:p>
    <w:p w14:paraId="22DFB83C" w14:textId="77777777" w:rsidR="00937E76" w:rsidRDefault="00000000">
      <w:pPr>
        <w:pStyle w:val="Heading2"/>
        <w:spacing w:before="260" w:after="140"/>
      </w:pPr>
      <w:r>
        <w:rPr>
          <w:b/>
          <w:bCs/>
          <w:color w:val="2E5395"/>
          <w:sz w:val="24"/>
          <w:szCs w:val="24"/>
        </w:rPr>
        <w:t>4.1 In Scope</w:t>
      </w:r>
    </w:p>
    <w:p w14:paraId="7BAB88AB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Online application intake for unsecured personal loans ($1,000 - $50,000) for existing and new-to-bank retail customers.</w:t>
      </w:r>
    </w:p>
    <w:p w14:paraId="7EA71522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Digital identity verification (KYC) and document upload (ID, proof of income, proof of address).</w:t>
      </w:r>
    </w:p>
    <w:p w14:paraId="6AE2B3DB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Real-time integration with external credit bureau for credit report and score retrieval.</w:t>
      </w:r>
    </w:p>
    <w:p w14:paraId="161AD82A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Automated risk-scoring and decisioning engine for straightforward applications (auto-approve / auto-decline).</w:t>
      </w:r>
    </w:p>
    <w:p w14:paraId="1EE383A0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Underwriter workbench for applications referred for manual review (edge cases, thresholds, exceptions).</w:t>
      </w:r>
    </w:p>
    <w:p w14:paraId="193D45BA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E-signature capture for loan agreement and disclosures.</w:t>
      </w:r>
    </w:p>
    <w:p w14:paraId="5EA8B7AD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Integration with core banking system for account funding / disbursement.</w:t>
      </w:r>
    </w:p>
    <w:p w14:paraId="099B5027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Customer-facing application status tracking (web and mobile).</w:t>
      </w:r>
    </w:p>
    <w:p w14:paraId="265E95A7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Automated adverse-action and approval notifications (email/SMS) meeting regulatory disclosure requirements.</w:t>
      </w:r>
    </w:p>
    <w:p w14:paraId="159FE4F6" w14:textId="77777777" w:rsidR="00937E76" w:rsidRDefault="00000000">
      <w:pPr>
        <w:pStyle w:val="Heading2"/>
        <w:spacing w:before="260" w:after="140"/>
      </w:pPr>
      <w:r>
        <w:rPr>
          <w:b/>
          <w:bCs/>
          <w:color w:val="2E5395"/>
          <w:sz w:val="24"/>
          <w:szCs w:val="24"/>
        </w:rPr>
        <w:t>4.2 Out of Scope (Phase 1)</w:t>
      </w:r>
    </w:p>
    <w:p w14:paraId="321F7B2C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Secured loans (auto, mortgage, home equity).</w:t>
      </w:r>
    </w:p>
    <w:p w14:paraId="7CC51D99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Business / commercial lending.</w:t>
      </w:r>
    </w:p>
    <w:p w14:paraId="310D75E3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Loan servicing, repayment, and collections functionality (handled by existing Loan Servicing platform).</w:t>
      </w:r>
    </w:p>
    <w:p w14:paraId="6C705051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In-branch assisted-application tablet experience (planned Phase 2).</w:t>
      </w:r>
    </w:p>
    <w:p w14:paraId="2BC61EE0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Third-party loan marketplace / broker integrations.</w:t>
      </w:r>
    </w:p>
    <w:p w14:paraId="6A9B3D22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5. Stakeholders</w:t>
      </w:r>
    </w:p>
    <w:p w14:paraId="60851F4F" w14:textId="77777777" w:rsidR="00937E76" w:rsidRDefault="00000000">
      <w:pPr>
        <w:spacing w:after="160" w:line="276" w:lineRule="auto"/>
      </w:pPr>
      <w:r>
        <w:rPr>
          <w:sz w:val="21"/>
          <w:szCs w:val="21"/>
        </w:rPr>
        <w:t>A full stakeholder map with influence/interest analysis is provided as a companion artifact (Stakeholder Map). Key stakeholder groups: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6100"/>
      </w:tblGrid>
      <w:tr w:rsidR="00937E76" w14:paraId="20CD46B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F115B" w14:textId="77777777" w:rsidR="00937E76" w:rsidRDefault="00000000">
            <w:r>
              <w:rPr>
                <w:b/>
                <w:bCs/>
                <w:color w:val="FFFFFF"/>
              </w:rPr>
              <w:t>Stakeholder</w:t>
            </w:r>
          </w:p>
        </w:tc>
        <w:tc>
          <w:tcPr>
            <w:tcW w:w="61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9D355" w14:textId="77777777" w:rsidR="00937E76" w:rsidRDefault="00000000">
            <w:r>
              <w:rPr>
                <w:b/>
                <w:bCs/>
                <w:color w:val="FFFFFF"/>
              </w:rPr>
              <w:t>Role / Interest</w:t>
            </w:r>
          </w:p>
        </w:tc>
      </w:tr>
      <w:tr w:rsidR="00937E76" w14:paraId="5CD4C89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E7DFE" w14:textId="77777777" w:rsidR="00937E76" w:rsidRDefault="00000000">
            <w:r>
              <w:rPr>
                <w:color w:val="000000"/>
              </w:rPr>
              <w:t>Chief Retail Banking Officer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47D38" w14:textId="77777777" w:rsidR="00937E76" w:rsidRDefault="00000000">
            <w:r>
              <w:rPr>
                <w:color w:val="000000"/>
              </w:rPr>
              <w:t>Business sponsor; owns P&amp;L impact and strategic alignment</w:t>
            </w:r>
          </w:p>
        </w:tc>
      </w:tr>
      <w:tr w:rsidR="00937E76" w14:paraId="75E85BD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208E24" w14:textId="77777777" w:rsidR="00937E76" w:rsidRDefault="00000000">
            <w:r>
              <w:rPr>
                <w:color w:val="000000"/>
              </w:rPr>
              <w:t>Credit Risk &amp; Underwriting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F9DEE1" w14:textId="77777777" w:rsidR="00937E76" w:rsidRDefault="00000000">
            <w:r>
              <w:rPr>
                <w:color w:val="000000"/>
              </w:rPr>
              <w:t>Defines risk appetite, scoring rules, manual review criteria</w:t>
            </w:r>
          </w:p>
        </w:tc>
      </w:tr>
      <w:tr w:rsidR="00937E76" w14:paraId="78AEDD7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83BEB" w14:textId="77777777" w:rsidR="00937E76" w:rsidRDefault="00000000">
            <w:r>
              <w:rPr>
                <w:color w:val="000000"/>
              </w:rPr>
              <w:t>Compliance &amp; Legal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BF871B" w14:textId="77777777" w:rsidR="00937E76" w:rsidRDefault="00000000">
            <w:r>
              <w:rPr>
                <w:color w:val="000000"/>
              </w:rPr>
              <w:t>Ensures adherence to lending regulations (TILA, ECOA, fair lending)</w:t>
            </w:r>
          </w:p>
        </w:tc>
      </w:tr>
      <w:tr w:rsidR="00937E76" w14:paraId="32212AA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730315" w14:textId="77777777" w:rsidR="00937E76" w:rsidRDefault="00000000">
            <w:r>
              <w:rPr>
                <w:color w:val="000000"/>
              </w:rPr>
              <w:t>IT / Engineering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A295A" w14:textId="77777777" w:rsidR="00937E76" w:rsidRDefault="00000000">
            <w:r>
              <w:rPr>
                <w:color w:val="000000"/>
              </w:rPr>
              <w:t>Designs and builds the platform and integrations</w:t>
            </w:r>
          </w:p>
        </w:tc>
      </w:tr>
      <w:tr w:rsidR="00937E76" w14:paraId="5F2EEFA7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F058A" w14:textId="77777777" w:rsidR="00937E76" w:rsidRDefault="00000000">
            <w:r>
              <w:rPr>
                <w:color w:val="000000"/>
              </w:rPr>
              <w:t>Customer Service / Contact Centre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345F0A" w14:textId="77777777" w:rsidR="00937E76" w:rsidRDefault="00000000">
            <w:r>
              <w:rPr>
                <w:color w:val="000000"/>
              </w:rPr>
              <w:t>Supports customers through the digital journey</w:t>
            </w:r>
          </w:p>
        </w:tc>
      </w:tr>
      <w:tr w:rsidR="00937E76" w14:paraId="7E6145D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ACBE86" w14:textId="77777777" w:rsidR="00937E76" w:rsidRDefault="00000000">
            <w:r>
              <w:rPr>
                <w:color w:val="000000"/>
              </w:rPr>
              <w:t>Core Banking Operations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15E0E3" w14:textId="77777777" w:rsidR="00937E76" w:rsidRDefault="00000000">
            <w:r>
              <w:rPr>
                <w:color w:val="000000"/>
              </w:rPr>
              <w:t>Owns account creation, disbursement, and ledger posting</w:t>
            </w:r>
          </w:p>
        </w:tc>
      </w:tr>
      <w:tr w:rsidR="00937E76" w14:paraId="1628E78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C25AF1" w14:textId="77777777" w:rsidR="00937E76" w:rsidRDefault="00000000">
            <w:r>
              <w:rPr>
                <w:color w:val="000000"/>
              </w:rPr>
              <w:t>Customers</w:t>
            </w:r>
          </w:p>
        </w:tc>
        <w:tc>
          <w:tcPr>
            <w:tcW w:w="6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7D525" w14:textId="77777777" w:rsidR="00937E76" w:rsidRDefault="00000000">
            <w:r>
              <w:rPr>
                <w:color w:val="000000"/>
              </w:rPr>
              <w:t>End users applying for personal loans</w:t>
            </w:r>
          </w:p>
        </w:tc>
      </w:tr>
      <w:tr w:rsidR="00937E76" w14:paraId="25947509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47D068" w14:textId="77777777" w:rsidR="00937E76" w:rsidRDefault="00000000">
            <w:r>
              <w:rPr>
                <w:color w:val="000000"/>
              </w:rPr>
              <w:lastRenderedPageBreak/>
              <w:t>Credit Bureau (external vendor)</w:t>
            </w:r>
          </w:p>
        </w:tc>
        <w:tc>
          <w:tcPr>
            <w:tcW w:w="61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130ADB" w14:textId="77777777" w:rsidR="00937E76" w:rsidRDefault="00000000">
            <w:r>
              <w:rPr>
                <w:color w:val="000000"/>
              </w:rPr>
              <w:t>Supplies credit reports/scores via API</w:t>
            </w:r>
          </w:p>
        </w:tc>
      </w:tr>
    </w:tbl>
    <w:p w14:paraId="4B5AAF50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6. Functional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6800"/>
        <w:gridCol w:w="1500"/>
      </w:tblGrid>
      <w:tr w:rsidR="00937E76" w14:paraId="2D25A5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04701E" w14:textId="77777777" w:rsidR="00937E76" w:rsidRDefault="00000000">
            <w:r>
              <w:rPr>
                <w:b/>
                <w:bCs/>
                <w:color w:val="FFFFFF"/>
              </w:rPr>
              <w:t>Req ID</w:t>
            </w:r>
          </w:p>
        </w:tc>
        <w:tc>
          <w:tcPr>
            <w:tcW w:w="6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4E29DB" w14:textId="77777777" w:rsidR="00937E76" w:rsidRDefault="00000000">
            <w:r>
              <w:rPr>
                <w:b/>
                <w:bCs/>
                <w:color w:val="FFFFFF"/>
              </w:rPr>
              <w:t>Requirement</w:t>
            </w:r>
          </w:p>
        </w:tc>
        <w:tc>
          <w:tcPr>
            <w:tcW w:w="15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A8933F" w14:textId="77777777" w:rsidR="00937E76" w:rsidRDefault="00000000">
            <w:r>
              <w:rPr>
                <w:b/>
                <w:bCs/>
                <w:color w:val="FFFFFF"/>
              </w:rPr>
              <w:t>Priority</w:t>
            </w:r>
          </w:p>
        </w:tc>
      </w:tr>
      <w:tr w:rsidR="00937E76" w14:paraId="0CF679E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56F2CF" w14:textId="77777777" w:rsidR="00937E76" w:rsidRDefault="00000000">
            <w:r>
              <w:rPr>
                <w:color w:val="000000"/>
              </w:rPr>
              <w:t>BR-01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ADA54C" w14:textId="77777777" w:rsidR="00937E76" w:rsidRDefault="00000000">
            <w:r>
              <w:rPr>
                <w:color w:val="000000"/>
              </w:rPr>
              <w:t>The system shall allow a customer to submit a personal loan application online, capturing personal, employment, income and loan-purpose details.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AB33FE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4EABC08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AE8813" w14:textId="77777777" w:rsidR="00937E76" w:rsidRDefault="00000000">
            <w:r>
              <w:rPr>
                <w:color w:val="000000"/>
              </w:rPr>
              <w:t>BR-02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A72ADA" w14:textId="77777777" w:rsidR="00937E76" w:rsidRDefault="00000000">
            <w:r>
              <w:rPr>
                <w:color w:val="000000"/>
              </w:rPr>
              <w:t>The system shall allow customers to securely upload supporting documents (ID, income proof, address proof) in PDF/JPG/PNG up to 10MB each.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23C0E4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7D02660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068CE8" w14:textId="77777777" w:rsidR="00937E76" w:rsidRDefault="00000000">
            <w:r>
              <w:rPr>
                <w:color w:val="000000"/>
              </w:rPr>
              <w:t>BR-03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587626" w14:textId="77777777" w:rsidR="00937E76" w:rsidRDefault="00000000">
            <w:r>
              <w:rPr>
                <w:color w:val="000000"/>
              </w:rPr>
              <w:t>The system shall perform identity verification (KYC) prior to allowing document submission.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B96FC9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1CC5C6F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03B75" w14:textId="77777777" w:rsidR="00937E76" w:rsidRDefault="00000000">
            <w:r>
              <w:rPr>
                <w:color w:val="000000"/>
              </w:rPr>
              <w:t>BR-04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5E486" w14:textId="77777777" w:rsidR="00937E76" w:rsidRDefault="00000000">
            <w:r>
              <w:rPr>
                <w:color w:val="000000"/>
              </w:rPr>
              <w:t>The system shall retrieve a credit report and score from the integrated credit bureau in real time.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DCCD88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31B421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6F463A" w14:textId="77777777" w:rsidR="00937E76" w:rsidRDefault="00000000">
            <w:r>
              <w:rPr>
                <w:color w:val="000000"/>
              </w:rPr>
              <w:t>BR-05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5FE01" w14:textId="77777777" w:rsidR="00937E76" w:rsidRDefault="00000000">
            <w:r>
              <w:rPr>
                <w:color w:val="000000"/>
              </w:rPr>
              <w:t>The system shall calculate a risk score and apply configurable decision rules to auto-approve, auto-decline, or refer an application for manual review.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E4B86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6C15B1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716DF0" w14:textId="77777777" w:rsidR="00937E76" w:rsidRDefault="00000000">
            <w:r>
              <w:rPr>
                <w:color w:val="000000"/>
              </w:rPr>
              <w:t>BR-06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37904" w14:textId="77777777" w:rsidR="00937E76" w:rsidRDefault="00000000">
            <w:r>
              <w:rPr>
                <w:color w:val="000000"/>
              </w:rPr>
              <w:t>The system shall provide underwriters a workbench to review referred applications, view supporting documents and credit data, and record a decision with rationale.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6465A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3A3731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76E4B" w14:textId="77777777" w:rsidR="00937E76" w:rsidRDefault="00000000">
            <w:r>
              <w:rPr>
                <w:color w:val="000000"/>
              </w:rPr>
              <w:t>BR-07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EF137" w14:textId="77777777" w:rsidR="00937E76" w:rsidRDefault="00000000">
            <w:r>
              <w:rPr>
                <w:color w:val="000000"/>
              </w:rPr>
              <w:t>The system shall generate loan agreement and disclosure documents pre-populated with application data.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5886C7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0406D5D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7F2199" w14:textId="77777777" w:rsidR="00937E76" w:rsidRDefault="00000000">
            <w:r>
              <w:rPr>
                <w:color w:val="000000"/>
              </w:rPr>
              <w:t>BR-08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38E265" w14:textId="77777777" w:rsidR="00937E76" w:rsidRDefault="00000000">
            <w:r>
              <w:rPr>
                <w:color w:val="000000"/>
              </w:rPr>
              <w:t>The system shall capture a legally binding e-signature on the loan agreement.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20141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47E477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52CB6" w14:textId="77777777" w:rsidR="00937E76" w:rsidRDefault="00000000">
            <w:r>
              <w:rPr>
                <w:color w:val="000000"/>
              </w:rPr>
              <w:t>BR-09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0F2AC" w14:textId="77777777" w:rsidR="00937E76" w:rsidRDefault="00000000">
            <w:r>
              <w:rPr>
                <w:color w:val="000000"/>
              </w:rPr>
              <w:t>The system shall trigger disbursement of approved funds to the customer's linked account via the core banking system.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A7EEE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772DDE7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88FD0" w14:textId="77777777" w:rsidR="00937E76" w:rsidRDefault="00000000">
            <w:r>
              <w:rPr>
                <w:color w:val="000000"/>
              </w:rPr>
              <w:t>BR-10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41E825" w14:textId="77777777" w:rsidR="00937E76" w:rsidRDefault="00000000">
            <w:r>
              <w:rPr>
                <w:color w:val="000000"/>
              </w:rPr>
              <w:t>The system shall allow customers to view real-time application status (Submitted, Under Review, Approved, Declined, Funded).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39528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35151AD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BCA89E" w14:textId="77777777" w:rsidR="00937E76" w:rsidRDefault="00000000">
            <w:r>
              <w:rPr>
                <w:color w:val="000000"/>
              </w:rPr>
              <w:t>BR-11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9D752A" w14:textId="77777777" w:rsidR="00937E76" w:rsidRDefault="00000000">
            <w:r>
              <w:rPr>
                <w:color w:val="000000"/>
              </w:rPr>
              <w:t>The system shall send automated notifications (email/SMS) at each status change, including regulatory adverse-action notices on decline.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A495D7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2F135F7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2A93C" w14:textId="77777777" w:rsidR="00937E76" w:rsidRDefault="00000000">
            <w:r>
              <w:rPr>
                <w:color w:val="000000"/>
              </w:rPr>
              <w:t>BR-12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130617" w14:textId="77777777" w:rsidR="00937E76" w:rsidRDefault="00000000">
            <w:r>
              <w:rPr>
                <w:color w:val="000000"/>
              </w:rPr>
              <w:t>The system shall allow an applicant to save an in-progress application and resume within 14 days.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D690A" w14:textId="77777777" w:rsidR="00937E76" w:rsidRDefault="00000000">
            <w:r>
              <w:rPr>
                <w:color w:val="000000"/>
              </w:rPr>
              <w:t>Should</w:t>
            </w:r>
          </w:p>
        </w:tc>
      </w:tr>
      <w:tr w:rsidR="00937E76" w14:paraId="12A4F3B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41AF2C" w14:textId="77777777" w:rsidR="00937E76" w:rsidRDefault="00000000">
            <w:r>
              <w:rPr>
                <w:color w:val="000000"/>
              </w:rPr>
              <w:t>BR-13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9F025" w14:textId="77777777" w:rsidR="00937E76" w:rsidRDefault="00000000">
            <w:r>
              <w:rPr>
                <w:color w:val="000000"/>
              </w:rPr>
              <w:t>The system shall allow a customer to withdraw an application prior to final decision.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E8805" w14:textId="77777777" w:rsidR="00937E76" w:rsidRDefault="00000000">
            <w:r>
              <w:rPr>
                <w:color w:val="000000"/>
              </w:rPr>
              <w:t>Should</w:t>
            </w:r>
          </w:p>
        </w:tc>
      </w:tr>
      <w:tr w:rsidR="00937E76" w14:paraId="34D8C63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26B3C2" w14:textId="77777777" w:rsidR="00937E76" w:rsidRDefault="00000000">
            <w:r>
              <w:rPr>
                <w:color w:val="000000"/>
              </w:rPr>
              <w:t>BR-14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AF21E" w14:textId="77777777" w:rsidR="00937E76" w:rsidRDefault="00000000">
            <w:r>
              <w:rPr>
                <w:color w:val="000000"/>
              </w:rPr>
              <w:t>The system shall provide the underwriting team a queue view with SLA countdown per application.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73E2A" w14:textId="77777777" w:rsidR="00937E76" w:rsidRDefault="00000000">
            <w:r>
              <w:rPr>
                <w:color w:val="000000"/>
              </w:rPr>
              <w:t>Should</w:t>
            </w:r>
          </w:p>
        </w:tc>
      </w:tr>
      <w:tr w:rsidR="00937E76" w14:paraId="1C6BE8E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394102" w14:textId="77777777" w:rsidR="00937E76" w:rsidRDefault="00000000">
            <w:r>
              <w:rPr>
                <w:color w:val="000000"/>
              </w:rPr>
              <w:t>BR-15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7FF4CB" w14:textId="77777777" w:rsidR="00937E76" w:rsidRDefault="00000000">
            <w:r>
              <w:rPr>
                <w:color w:val="000000"/>
              </w:rPr>
              <w:t>The system shall support configurable interest-rate and fee tiers based on risk grade.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DEEE61" w14:textId="77777777" w:rsidR="00937E76" w:rsidRDefault="00000000">
            <w:r>
              <w:rPr>
                <w:color w:val="000000"/>
              </w:rPr>
              <w:t>Should</w:t>
            </w:r>
          </w:p>
        </w:tc>
      </w:tr>
      <w:tr w:rsidR="00937E76" w14:paraId="4267770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22ACC" w14:textId="77777777" w:rsidR="00937E76" w:rsidRDefault="00000000">
            <w:r>
              <w:rPr>
                <w:color w:val="000000"/>
              </w:rPr>
              <w:t>BR-16</w:t>
            </w:r>
          </w:p>
        </w:tc>
        <w:tc>
          <w:tcPr>
            <w:tcW w:w="68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C0C841" w14:textId="77777777" w:rsidR="00937E76" w:rsidRDefault="00000000">
            <w:r>
              <w:rPr>
                <w:color w:val="000000"/>
              </w:rPr>
              <w:t>The system shall allow compliance staff to export an audit trail of all decisions and data changes for a given application.</w:t>
            </w:r>
          </w:p>
        </w:tc>
        <w:tc>
          <w:tcPr>
            <w:tcW w:w="15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CF07B5" w14:textId="77777777" w:rsidR="00937E76" w:rsidRDefault="00000000">
            <w:r>
              <w:rPr>
                <w:color w:val="000000"/>
              </w:rPr>
              <w:t>Must</w:t>
            </w:r>
          </w:p>
        </w:tc>
      </w:tr>
      <w:tr w:rsidR="00937E76" w14:paraId="6C78710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4E444D" w14:textId="77777777" w:rsidR="00937E76" w:rsidRDefault="00000000">
            <w:r>
              <w:rPr>
                <w:color w:val="000000"/>
              </w:rPr>
              <w:t>BR-17</w:t>
            </w:r>
          </w:p>
        </w:tc>
        <w:tc>
          <w:tcPr>
            <w:tcW w:w="6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F0202" w14:textId="77777777" w:rsidR="00937E76" w:rsidRDefault="00000000">
            <w:r>
              <w:rPr>
                <w:color w:val="000000"/>
              </w:rPr>
              <w:t>The system may recommend alternate loan amounts/terms when an applicant does not qualify for the requested amount.</w:t>
            </w:r>
          </w:p>
        </w:tc>
        <w:tc>
          <w:tcPr>
            <w:tcW w:w="15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1CDDDF" w14:textId="77777777" w:rsidR="00937E76" w:rsidRDefault="00000000">
            <w:r>
              <w:rPr>
                <w:color w:val="000000"/>
              </w:rPr>
              <w:t>Could</w:t>
            </w:r>
          </w:p>
        </w:tc>
      </w:tr>
    </w:tbl>
    <w:p w14:paraId="639407A8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7. Non-Functional Requirements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937E76" w14:paraId="3E7558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69F35" w14:textId="77777777" w:rsidR="00937E76" w:rsidRDefault="00000000">
            <w:r>
              <w:rPr>
                <w:b/>
                <w:bCs/>
                <w:color w:val="FFFFFF"/>
              </w:rPr>
              <w:lastRenderedPageBreak/>
              <w:t>Category</w:t>
            </w:r>
          </w:p>
        </w:tc>
        <w:tc>
          <w:tcPr>
            <w:tcW w:w="7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692AA" w14:textId="77777777" w:rsidR="00937E76" w:rsidRDefault="00000000">
            <w:r>
              <w:rPr>
                <w:b/>
                <w:bCs/>
                <w:color w:val="FFFFFF"/>
              </w:rPr>
              <w:t>Requirement</w:t>
            </w:r>
          </w:p>
        </w:tc>
      </w:tr>
      <w:tr w:rsidR="00937E76" w14:paraId="306D49C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D1110D" w14:textId="77777777" w:rsidR="00937E76" w:rsidRDefault="00000000">
            <w:r>
              <w:rPr>
                <w:color w:val="000000"/>
              </w:rPr>
              <w:t>Performance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7DE71" w14:textId="77777777" w:rsidR="00937E76" w:rsidRDefault="00000000">
            <w:r>
              <w:rPr>
                <w:color w:val="000000"/>
              </w:rPr>
              <w:t>95% of pages shall load in ≤ 2 seconds; credit decision (auto path) returned in ≤ 60 seconds.</w:t>
            </w:r>
          </w:p>
        </w:tc>
      </w:tr>
      <w:tr w:rsidR="00937E76" w14:paraId="7C4F71D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51284" w14:textId="77777777" w:rsidR="00937E76" w:rsidRDefault="00000000">
            <w:r>
              <w:rPr>
                <w:color w:val="000000"/>
              </w:rPr>
              <w:t>Availability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943204" w14:textId="77777777" w:rsidR="00937E76" w:rsidRDefault="00000000">
            <w:r>
              <w:rPr>
                <w:color w:val="000000"/>
              </w:rPr>
              <w:t>System shall be available 99.5% during business hours (6am-11pm local), excluding planned maintenance.</w:t>
            </w:r>
          </w:p>
        </w:tc>
      </w:tr>
      <w:tr w:rsidR="00937E76" w14:paraId="268EF0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EE2EE" w14:textId="77777777" w:rsidR="00937E76" w:rsidRDefault="00000000">
            <w:r>
              <w:rPr>
                <w:color w:val="000000"/>
              </w:rPr>
              <w:t>Security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E48354" w14:textId="77777777" w:rsidR="00937E76" w:rsidRDefault="00000000">
            <w:r>
              <w:rPr>
                <w:color w:val="000000"/>
              </w:rPr>
              <w:t>All PII and financial data encrypted in transit (TLS 1.2+) and at rest (AES-256); MFA required for underwriter access.</w:t>
            </w:r>
          </w:p>
        </w:tc>
      </w:tr>
      <w:tr w:rsidR="00937E76" w14:paraId="2D9BA9B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A1C7B1" w14:textId="77777777" w:rsidR="00937E76" w:rsidRDefault="00000000">
            <w:r>
              <w:rPr>
                <w:color w:val="000000"/>
              </w:rPr>
              <w:t>Compliance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6B21B" w14:textId="77777777" w:rsidR="00937E76" w:rsidRDefault="00000000">
            <w:r>
              <w:rPr>
                <w:color w:val="000000"/>
              </w:rPr>
              <w:t>Solution shall comply with TILA, ECOA/Regulation B, FCRA, GLBA, and applicable state lending disclosure laws.</w:t>
            </w:r>
          </w:p>
        </w:tc>
      </w:tr>
      <w:tr w:rsidR="00937E76" w14:paraId="6BFFC0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CAF7F9" w14:textId="77777777" w:rsidR="00937E76" w:rsidRDefault="00000000">
            <w:r>
              <w:rPr>
                <w:color w:val="000000"/>
              </w:rPr>
              <w:t>Auditability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7D629" w14:textId="77777777" w:rsidR="00937E76" w:rsidRDefault="00000000">
            <w:r>
              <w:rPr>
                <w:color w:val="000000"/>
              </w:rPr>
              <w:t>Every decision, data change, and document access shall be logged with user, timestamp, and reason, retained 7 years.</w:t>
            </w:r>
          </w:p>
        </w:tc>
      </w:tr>
      <w:tr w:rsidR="00937E76" w14:paraId="3E310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8523A2" w14:textId="77777777" w:rsidR="00937E76" w:rsidRDefault="00000000">
            <w:r>
              <w:rPr>
                <w:color w:val="000000"/>
              </w:rPr>
              <w:t>Accessibility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B4CD34" w14:textId="77777777" w:rsidR="00937E76" w:rsidRDefault="00000000">
            <w:r>
              <w:rPr>
                <w:color w:val="000000"/>
              </w:rPr>
              <w:t>Customer-facing UI shall meet WCAG 2.1 AA.</w:t>
            </w:r>
          </w:p>
        </w:tc>
      </w:tr>
      <w:tr w:rsidR="00937E76" w14:paraId="746AD58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9CAB27" w14:textId="77777777" w:rsidR="00937E76" w:rsidRDefault="00000000">
            <w:r>
              <w:rPr>
                <w:color w:val="000000"/>
              </w:rPr>
              <w:t>Scalability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A5EDDAC" w14:textId="77777777" w:rsidR="00937E76" w:rsidRDefault="00000000">
            <w:r>
              <w:rPr>
                <w:color w:val="000000"/>
              </w:rPr>
              <w:t>System shall support 5x current application volume (peak 10,000 applications/day) without redesign.</w:t>
            </w:r>
          </w:p>
        </w:tc>
      </w:tr>
      <w:tr w:rsidR="00937E76" w14:paraId="6F48AC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8F08F7" w14:textId="77777777" w:rsidR="00937E76" w:rsidRDefault="00000000">
            <w:r>
              <w:rPr>
                <w:color w:val="000000"/>
              </w:rPr>
              <w:t>Usability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57D30F" w14:textId="77777777" w:rsidR="00937E76" w:rsidRDefault="00000000">
            <w:r>
              <w:rPr>
                <w:color w:val="000000"/>
              </w:rPr>
              <w:t>A first-time applicant shall be able to complete the application in ≤ 10 minutes without assistance.</w:t>
            </w:r>
          </w:p>
        </w:tc>
      </w:tr>
    </w:tbl>
    <w:p w14:paraId="520BEAD3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8. Assumptions</w:t>
      </w:r>
    </w:p>
    <w:p w14:paraId="2E3C8C07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Existing retail customers can be authenticated via existing online banking credentials (SSO).</w:t>
      </w:r>
    </w:p>
    <w:p w14:paraId="63D4A72E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The credit bureau vendor's API supports real-time (synchronous) score retrieval within agreed SLAs.</w:t>
      </w:r>
    </w:p>
    <w:p w14:paraId="701E8A37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Core banking system exposes an API for account funding; no direct database access will be used.</w:t>
      </w:r>
    </w:p>
    <w:p w14:paraId="5EA95F82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Compliance-approved document templates (agreement, disclosures) will be provided prior to build.</w:t>
      </w:r>
    </w:p>
    <w:p w14:paraId="22C1DE10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Underwriting risk rules for Phase 1 are limited to loans up to $50,000; higher-value requests route to existing manual process.</w:t>
      </w:r>
    </w:p>
    <w:p w14:paraId="0270CB81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9. Constraints</w:t>
      </w:r>
    </w:p>
    <w:p w14:paraId="3C3BD67A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Solution must launch within two fiscal quarters to align with the FY27 digital banking roadmap.</w:t>
      </w:r>
    </w:p>
    <w:p w14:paraId="5E9FCC27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Must integrate with the existing core banking platform without modifying its ledger schema.</w:t>
      </w:r>
    </w:p>
    <w:p w14:paraId="3367F01A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Budget capped at the approved project charter allocation; any scope addition requires change control.</w:t>
      </w:r>
    </w:p>
    <w:p w14:paraId="3572D98E" w14:textId="77777777" w:rsidR="00937E76" w:rsidRDefault="00000000"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>Must reuse the bank's existing identity-verification (KYC) vendor contract.</w:t>
      </w:r>
    </w:p>
    <w:p w14:paraId="1210FAB3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10. Risks</w:t>
      </w:r>
    </w:p>
    <w:tbl>
      <w:tblPr>
        <w:tblW w:w="9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300"/>
        <w:gridCol w:w="1400"/>
        <w:gridCol w:w="3600"/>
      </w:tblGrid>
      <w:tr w:rsidR="00937E76" w14:paraId="55E309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E5DE6" w14:textId="77777777" w:rsidR="00937E76" w:rsidRDefault="00000000"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1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15153A" w14:textId="77777777" w:rsidR="00937E76" w:rsidRDefault="00000000"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1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DC0F49" w14:textId="77777777" w:rsidR="00937E76" w:rsidRDefault="00000000">
            <w:r>
              <w:rPr>
                <w:b/>
                <w:bCs/>
                <w:color w:val="FFFFFF"/>
              </w:rPr>
              <w:t>Likelihood</w:t>
            </w:r>
          </w:p>
        </w:tc>
        <w:tc>
          <w:tcPr>
            <w:tcW w:w="36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34CB7" w14:textId="77777777" w:rsidR="00937E76" w:rsidRDefault="00000000">
            <w:r>
              <w:rPr>
                <w:b/>
                <w:bCs/>
                <w:color w:val="FFFFFF"/>
              </w:rPr>
              <w:t>Mitigation</w:t>
            </w:r>
          </w:p>
        </w:tc>
      </w:tr>
      <w:tr w:rsidR="00937E76" w14:paraId="591DFE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F371B3" w14:textId="77777777" w:rsidR="00937E76" w:rsidRDefault="00000000">
            <w:r>
              <w:rPr>
                <w:color w:val="000000"/>
              </w:rPr>
              <w:t>Credit bureau API latency exceeds SLA during peak load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5D87F6" w14:textId="77777777" w:rsidR="00937E76" w:rsidRDefault="00000000">
            <w:r>
              <w:rPr>
                <w:color w:val="000000"/>
              </w:rPr>
              <w:t>High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5E174" w14:textId="77777777" w:rsidR="00937E76" w:rsidRDefault="00000000">
            <w:r>
              <w:rPr>
                <w:color w:val="000000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6FE13" w14:textId="77777777" w:rsidR="00937E76" w:rsidRDefault="00000000">
            <w:r>
              <w:rPr>
                <w:color w:val="000000"/>
              </w:rPr>
              <w:t>Implement async fallback with queued status + caching; negotiate SLA credits</w:t>
            </w:r>
          </w:p>
        </w:tc>
      </w:tr>
      <w:tr w:rsidR="00937E76" w14:paraId="444753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A87983" w14:textId="77777777" w:rsidR="00937E76" w:rsidRDefault="00000000">
            <w:r>
              <w:rPr>
                <w:color w:val="000000"/>
              </w:rPr>
              <w:t>Regulatory change to adverse-action notice requirements mid-build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4A7E4A" w14:textId="77777777" w:rsidR="00937E76" w:rsidRDefault="00000000">
            <w:r>
              <w:rPr>
                <w:color w:val="000000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DBC5B5" w14:textId="77777777" w:rsidR="00937E76" w:rsidRDefault="00000000">
            <w:r>
              <w:rPr>
                <w:color w:val="000000"/>
              </w:rPr>
              <w:t>Low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3C8F04" w14:textId="77777777" w:rsidR="00937E76" w:rsidRDefault="00000000">
            <w:r>
              <w:rPr>
                <w:color w:val="000000"/>
              </w:rPr>
              <w:t>Compliance sign-off gate before each release; template externalised for fast update</w:t>
            </w:r>
          </w:p>
        </w:tc>
      </w:tr>
      <w:tr w:rsidR="00937E76" w14:paraId="2D5EC4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51FDC3" w14:textId="77777777" w:rsidR="00937E76" w:rsidRDefault="00000000">
            <w:r>
              <w:rPr>
                <w:color w:val="000000"/>
              </w:rPr>
              <w:lastRenderedPageBreak/>
              <w:t>Underwriters resist new workbench, continue using legacy tools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812C89" w14:textId="77777777" w:rsidR="00937E76" w:rsidRDefault="00000000">
            <w:r>
              <w:rPr>
                <w:color w:val="000000"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3FA4" w14:textId="77777777" w:rsidR="00937E76" w:rsidRDefault="00000000">
            <w:r>
              <w:rPr>
                <w:color w:val="000000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142F12" w14:textId="77777777" w:rsidR="00937E76" w:rsidRDefault="00000000">
            <w:r>
              <w:rPr>
                <w:color w:val="000000"/>
              </w:rPr>
              <w:t>Early UAT involvement, training plan, phased cutover with legacy fallback</w:t>
            </w:r>
          </w:p>
        </w:tc>
      </w:tr>
      <w:tr w:rsidR="00937E76" w14:paraId="670D342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95AA28" w14:textId="77777777" w:rsidR="00937E76" w:rsidRDefault="00000000">
            <w:r>
              <w:rPr>
                <w:color w:val="000000"/>
              </w:rPr>
              <w:t>Auto-decision model produces disparate impact across demographic groups</w:t>
            </w:r>
          </w:p>
        </w:tc>
        <w:tc>
          <w:tcPr>
            <w:tcW w:w="1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AD876A" w14:textId="77777777" w:rsidR="00937E76" w:rsidRDefault="00000000">
            <w:r>
              <w:rPr>
                <w:color w:val="000000"/>
              </w:rPr>
              <w:t>High</w:t>
            </w:r>
          </w:p>
        </w:tc>
        <w:tc>
          <w:tcPr>
            <w:tcW w:w="14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30C0E8" w14:textId="77777777" w:rsidR="00937E76" w:rsidRDefault="00000000">
            <w:r>
              <w:rPr>
                <w:color w:val="000000"/>
              </w:rPr>
              <w:t>Low</w:t>
            </w:r>
          </w:p>
        </w:tc>
        <w:tc>
          <w:tcPr>
            <w:tcW w:w="36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53E21" w14:textId="77777777" w:rsidR="00937E76" w:rsidRDefault="00000000">
            <w:r>
              <w:rPr>
                <w:color w:val="000000"/>
              </w:rPr>
              <w:t>Fair-lending model validation, ongoing bias monitoring, Compliance review</w:t>
            </w:r>
          </w:p>
        </w:tc>
      </w:tr>
      <w:tr w:rsidR="00937E76" w14:paraId="026A237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96B6E8" w14:textId="77777777" w:rsidR="00937E76" w:rsidRDefault="00000000">
            <w:r>
              <w:rPr>
                <w:color w:val="000000"/>
              </w:rPr>
              <w:t>Core banking integration delayed by vendor capacity</w:t>
            </w:r>
          </w:p>
        </w:tc>
        <w:tc>
          <w:tcPr>
            <w:tcW w:w="1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F383A0" w14:textId="77777777" w:rsidR="00937E76" w:rsidRDefault="00000000">
            <w:r>
              <w:rPr>
                <w:color w:val="000000"/>
              </w:rPr>
              <w:t>Medium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D6473" w14:textId="77777777" w:rsidR="00937E76" w:rsidRDefault="00000000">
            <w:r>
              <w:rPr>
                <w:color w:val="000000"/>
              </w:rPr>
              <w:t>Medium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D34E27" w14:textId="77777777" w:rsidR="00937E76" w:rsidRDefault="00000000">
            <w:r>
              <w:rPr>
                <w:color w:val="000000"/>
              </w:rPr>
              <w:t>Confirm vendor slot at kickoff; build against mock API in parallel</w:t>
            </w:r>
          </w:p>
        </w:tc>
      </w:tr>
    </w:tbl>
    <w:p w14:paraId="3CDF86F7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11. Dependencies</w:t>
      </w:r>
    </w:p>
    <w:p w14:paraId="66497970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Credit Bureau real-time API — availability confirmed by Vendor Management (target: Sprint 2).</w:t>
      </w:r>
    </w:p>
    <w:p w14:paraId="2BC4A803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Core Banking disbursement API — owned by Core Banking Ops (target: Sprint 4).</w:t>
      </w:r>
    </w:p>
    <w:p w14:paraId="326E4B44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Identity verification (KYC) service — existing vendor, contract extension pending Legal.</w:t>
      </w:r>
    </w:p>
    <w:p w14:paraId="4C4A30D1" w14:textId="77777777" w:rsidR="00937E76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>E-signature platform — existing enterprise licence, integration effort only.</w:t>
      </w:r>
    </w:p>
    <w:p w14:paraId="553F95D8" w14:textId="77777777" w:rsidR="00937E76" w:rsidRDefault="00000000">
      <w:pPr>
        <w:pStyle w:val="Heading1"/>
        <w:pBdr>
          <w:bottom w:val="single" w:sz="6" w:space="4" w:color="1F3864"/>
        </w:pBdr>
        <w:spacing w:before="360" w:after="180"/>
      </w:pPr>
      <w:r>
        <w:rPr>
          <w:b/>
          <w:bCs/>
          <w:color w:val="1F3864"/>
          <w:sz w:val="28"/>
          <w:szCs w:val="28"/>
        </w:rPr>
        <w:t>12. Glossary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300"/>
      </w:tblGrid>
      <w:tr w:rsidR="00937E76" w14:paraId="401BA6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646A19" w14:textId="77777777" w:rsidR="00937E76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73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46E067" w14:textId="77777777" w:rsidR="00937E76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937E76" w14:paraId="4F0532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CBDF8F" w14:textId="77777777" w:rsidR="00937E76" w:rsidRDefault="00000000">
            <w:r>
              <w:rPr>
                <w:color w:val="000000"/>
              </w:rPr>
              <w:t>STP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4C73D9" w14:textId="77777777" w:rsidR="00937E76" w:rsidRDefault="00000000">
            <w:r>
              <w:rPr>
                <w:color w:val="000000"/>
              </w:rPr>
              <w:t>Straight-Through Processing — an application that completes without any manual touchpoint</w:t>
            </w:r>
          </w:p>
        </w:tc>
      </w:tr>
      <w:tr w:rsidR="00937E76" w14:paraId="2D8DFA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65F36F" w14:textId="77777777" w:rsidR="00937E76" w:rsidRDefault="00000000">
            <w:r>
              <w:rPr>
                <w:color w:val="000000"/>
              </w:rPr>
              <w:t>KYC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389A8E" w14:textId="77777777" w:rsidR="00937E76" w:rsidRDefault="00000000">
            <w:r>
              <w:rPr>
                <w:color w:val="000000"/>
              </w:rPr>
              <w:t>Know Your Customer — identity verification process required before onboarding a financial product</w:t>
            </w:r>
          </w:p>
        </w:tc>
      </w:tr>
      <w:tr w:rsidR="00937E76" w14:paraId="7D5C08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BD9A1D" w14:textId="77777777" w:rsidR="00937E76" w:rsidRDefault="00000000">
            <w:r>
              <w:rPr>
                <w:color w:val="000000"/>
              </w:rPr>
              <w:t>Adverse Action Notice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CE2487" w14:textId="77777777" w:rsidR="00937E76" w:rsidRDefault="00000000">
            <w:r>
              <w:rPr>
                <w:color w:val="000000"/>
              </w:rPr>
              <w:t>Regulatory disclosure required when a credit application is declined or terms are less favourable than requested</w:t>
            </w:r>
          </w:p>
        </w:tc>
      </w:tr>
      <w:tr w:rsidR="00937E76" w14:paraId="78872F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6D008" w14:textId="77777777" w:rsidR="00937E76" w:rsidRDefault="00000000">
            <w:r>
              <w:rPr>
                <w:color w:val="000000"/>
              </w:rPr>
              <w:t>Risk Grade</w:t>
            </w:r>
          </w:p>
        </w:tc>
        <w:tc>
          <w:tcPr>
            <w:tcW w:w="7300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791F4" w14:textId="77777777" w:rsidR="00937E76" w:rsidRDefault="00000000">
            <w:r>
              <w:rPr>
                <w:color w:val="000000"/>
              </w:rPr>
              <w:t>Internal classification (A-E) reflecting an applicant's assessed credit risk</w:t>
            </w:r>
          </w:p>
        </w:tc>
      </w:tr>
      <w:tr w:rsidR="00937E76" w14:paraId="02D5DA7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D1195" w14:textId="77777777" w:rsidR="00937E76" w:rsidRDefault="00000000">
            <w:r>
              <w:rPr>
                <w:color w:val="000000"/>
              </w:rPr>
              <w:t>SLA</w:t>
            </w:r>
          </w:p>
        </w:tc>
        <w:tc>
          <w:tcPr>
            <w:tcW w:w="7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D86635" w14:textId="77777777" w:rsidR="00937E76" w:rsidRDefault="00000000">
            <w:r>
              <w:rPr>
                <w:color w:val="000000"/>
              </w:rPr>
              <w:t>Service Level Agreement — target response/turnaround time for a process or integration</w:t>
            </w:r>
          </w:p>
        </w:tc>
      </w:tr>
    </w:tbl>
    <w:p w14:paraId="6129FD10" w14:textId="77777777" w:rsidR="00575DFC" w:rsidRDefault="00575DFC"/>
    <w:sectPr w:rsidR="00575DFC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7E1A84" w14:textId="77777777" w:rsidR="00575DFC" w:rsidRDefault="00575DFC">
      <w:r>
        <w:separator/>
      </w:r>
    </w:p>
  </w:endnote>
  <w:endnote w:type="continuationSeparator" w:id="0">
    <w:p w14:paraId="14540D9A" w14:textId="77777777" w:rsidR="00575DFC" w:rsidRDefault="00575D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FE4A42" w14:textId="77777777" w:rsidR="00937E76" w:rsidRDefault="00000000">
    <w:pPr>
      <w:jc w:val="center"/>
    </w:pPr>
    <w:r>
      <w:rPr>
        <w:color w:val="595959"/>
        <w:sz w:val="16"/>
        <w:szCs w:val="16"/>
      </w:rPr>
      <w:t xml:space="preserve">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E926A3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of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E926A3">
      <w:rPr>
        <w:noProof/>
        <w:color w:val="595959"/>
        <w:sz w:val="16"/>
        <w:szCs w:val="16"/>
      </w:rPr>
      <w:t>2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29E114" w14:textId="77777777" w:rsidR="00575DFC" w:rsidRDefault="00575DFC">
      <w:r>
        <w:separator/>
      </w:r>
    </w:p>
  </w:footnote>
  <w:footnote w:type="continuationSeparator" w:id="0">
    <w:p w14:paraId="2D098D50" w14:textId="77777777" w:rsidR="00575DFC" w:rsidRDefault="00575D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A4777" w14:textId="4CCB757E" w:rsidR="00937E76" w:rsidRDefault="00E926A3">
    <w:pPr>
      <w:jc w:val="right"/>
    </w:pPr>
    <w:proofErr w:type="spellStart"/>
    <w:r>
      <w:rPr>
        <w:i/>
        <w:iCs/>
        <w:color w:val="595959"/>
        <w:sz w:val="16"/>
        <w:szCs w:val="16"/>
      </w:rPr>
      <w:t>XyzLend</w:t>
    </w:r>
    <w:proofErr w:type="spellEnd"/>
    <w:r w:rsidR="00000000">
      <w:rPr>
        <w:i/>
        <w:iCs/>
        <w:color w:val="595959"/>
        <w:sz w:val="16"/>
        <w:szCs w:val="16"/>
      </w:rPr>
      <w:t xml:space="preserve"> Bank | Digital Loan Origination System — BRD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C1535"/>
    <w:multiLevelType w:val="hybridMultilevel"/>
    <w:tmpl w:val="8EC22142"/>
    <w:lvl w:ilvl="0" w:tplc="317A739E">
      <w:start w:val="1"/>
      <w:numFmt w:val="bullet"/>
      <w:lvlText w:val="●"/>
      <w:lvlJc w:val="left"/>
      <w:pPr>
        <w:ind w:left="720" w:hanging="360"/>
      </w:pPr>
    </w:lvl>
    <w:lvl w:ilvl="1" w:tplc="D6422560">
      <w:start w:val="1"/>
      <w:numFmt w:val="bullet"/>
      <w:lvlText w:val="○"/>
      <w:lvlJc w:val="left"/>
      <w:pPr>
        <w:ind w:left="1440" w:hanging="360"/>
      </w:pPr>
    </w:lvl>
    <w:lvl w:ilvl="2" w:tplc="22DA5C54">
      <w:start w:val="1"/>
      <w:numFmt w:val="bullet"/>
      <w:lvlText w:val="■"/>
      <w:lvlJc w:val="left"/>
      <w:pPr>
        <w:ind w:left="2160" w:hanging="360"/>
      </w:pPr>
    </w:lvl>
    <w:lvl w:ilvl="3" w:tplc="760AD4C6">
      <w:start w:val="1"/>
      <w:numFmt w:val="bullet"/>
      <w:lvlText w:val="●"/>
      <w:lvlJc w:val="left"/>
      <w:pPr>
        <w:ind w:left="2880" w:hanging="360"/>
      </w:pPr>
    </w:lvl>
    <w:lvl w:ilvl="4" w:tplc="62A83874">
      <w:start w:val="1"/>
      <w:numFmt w:val="bullet"/>
      <w:lvlText w:val="○"/>
      <w:lvlJc w:val="left"/>
      <w:pPr>
        <w:ind w:left="3600" w:hanging="360"/>
      </w:pPr>
    </w:lvl>
    <w:lvl w:ilvl="5" w:tplc="4C62B612">
      <w:start w:val="1"/>
      <w:numFmt w:val="bullet"/>
      <w:lvlText w:val="■"/>
      <w:lvlJc w:val="left"/>
      <w:pPr>
        <w:ind w:left="4320" w:hanging="360"/>
      </w:pPr>
    </w:lvl>
    <w:lvl w:ilvl="6" w:tplc="43B6E7BA">
      <w:start w:val="1"/>
      <w:numFmt w:val="bullet"/>
      <w:lvlText w:val="●"/>
      <w:lvlJc w:val="left"/>
      <w:pPr>
        <w:ind w:left="5040" w:hanging="360"/>
      </w:pPr>
    </w:lvl>
    <w:lvl w:ilvl="7" w:tplc="774654B8">
      <w:start w:val="1"/>
      <w:numFmt w:val="bullet"/>
      <w:lvlText w:val="●"/>
      <w:lvlJc w:val="left"/>
      <w:pPr>
        <w:ind w:left="5760" w:hanging="360"/>
      </w:pPr>
    </w:lvl>
    <w:lvl w:ilvl="8" w:tplc="AB4296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104294"/>
    <w:multiLevelType w:val="hybridMultilevel"/>
    <w:tmpl w:val="C920541C"/>
    <w:lvl w:ilvl="0" w:tplc="4C0E0602">
      <w:start w:val="1"/>
      <w:numFmt w:val="decimal"/>
      <w:lvlText w:val="%1."/>
      <w:lvlJc w:val="left"/>
      <w:pPr>
        <w:ind w:left="460" w:hanging="260"/>
      </w:pPr>
    </w:lvl>
    <w:lvl w:ilvl="1" w:tplc="C85E5D12">
      <w:numFmt w:val="decimal"/>
      <w:lvlText w:val=""/>
      <w:lvlJc w:val="left"/>
    </w:lvl>
    <w:lvl w:ilvl="2" w:tplc="DE341218">
      <w:numFmt w:val="decimal"/>
      <w:lvlText w:val=""/>
      <w:lvlJc w:val="left"/>
    </w:lvl>
    <w:lvl w:ilvl="3" w:tplc="6C18451A">
      <w:numFmt w:val="decimal"/>
      <w:lvlText w:val=""/>
      <w:lvlJc w:val="left"/>
    </w:lvl>
    <w:lvl w:ilvl="4" w:tplc="7AE416B0">
      <w:numFmt w:val="decimal"/>
      <w:lvlText w:val=""/>
      <w:lvlJc w:val="left"/>
    </w:lvl>
    <w:lvl w:ilvl="5" w:tplc="C11E4446">
      <w:numFmt w:val="decimal"/>
      <w:lvlText w:val=""/>
      <w:lvlJc w:val="left"/>
    </w:lvl>
    <w:lvl w:ilvl="6" w:tplc="7E7CD16E">
      <w:numFmt w:val="decimal"/>
      <w:lvlText w:val=""/>
      <w:lvlJc w:val="left"/>
    </w:lvl>
    <w:lvl w:ilvl="7" w:tplc="FA8A37EC">
      <w:numFmt w:val="decimal"/>
      <w:lvlText w:val=""/>
      <w:lvlJc w:val="left"/>
    </w:lvl>
    <w:lvl w:ilvl="8" w:tplc="C99E4034">
      <w:numFmt w:val="decimal"/>
      <w:lvlText w:val=""/>
      <w:lvlJc w:val="left"/>
    </w:lvl>
  </w:abstractNum>
  <w:abstractNum w:abstractNumId="2" w15:restartNumberingAfterBreak="0">
    <w:nsid w:val="656637E2"/>
    <w:multiLevelType w:val="hybridMultilevel"/>
    <w:tmpl w:val="4CB2DA4C"/>
    <w:lvl w:ilvl="0" w:tplc="19808B00">
      <w:start w:val="1"/>
      <w:numFmt w:val="bullet"/>
      <w:lvlText w:val="•"/>
      <w:lvlJc w:val="left"/>
      <w:pPr>
        <w:ind w:left="460" w:hanging="260"/>
      </w:pPr>
    </w:lvl>
    <w:lvl w:ilvl="1" w:tplc="ED962D5E">
      <w:numFmt w:val="decimal"/>
      <w:lvlText w:val=""/>
      <w:lvlJc w:val="left"/>
    </w:lvl>
    <w:lvl w:ilvl="2" w:tplc="E2683686">
      <w:numFmt w:val="decimal"/>
      <w:lvlText w:val=""/>
      <w:lvlJc w:val="left"/>
    </w:lvl>
    <w:lvl w:ilvl="3" w:tplc="1F0EA8BA">
      <w:numFmt w:val="decimal"/>
      <w:lvlText w:val=""/>
      <w:lvlJc w:val="left"/>
    </w:lvl>
    <w:lvl w:ilvl="4" w:tplc="734E1250">
      <w:numFmt w:val="decimal"/>
      <w:lvlText w:val=""/>
      <w:lvlJc w:val="left"/>
    </w:lvl>
    <w:lvl w:ilvl="5" w:tplc="06BA7F9E">
      <w:numFmt w:val="decimal"/>
      <w:lvlText w:val=""/>
      <w:lvlJc w:val="left"/>
    </w:lvl>
    <w:lvl w:ilvl="6" w:tplc="69A65D92">
      <w:numFmt w:val="decimal"/>
      <w:lvlText w:val=""/>
      <w:lvlJc w:val="left"/>
    </w:lvl>
    <w:lvl w:ilvl="7" w:tplc="2BEA0CE8">
      <w:numFmt w:val="decimal"/>
      <w:lvlText w:val=""/>
      <w:lvlJc w:val="left"/>
    </w:lvl>
    <w:lvl w:ilvl="8" w:tplc="94A29118">
      <w:numFmt w:val="decimal"/>
      <w:lvlText w:val=""/>
      <w:lvlJc w:val="left"/>
    </w:lvl>
  </w:abstractNum>
  <w:num w:numId="1" w16cid:durableId="706225163">
    <w:abstractNumId w:val="0"/>
    <w:lvlOverride w:ilvl="0">
      <w:startOverride w:val="1"/>
    </w:lvlOverride>
  </w:num>
  <w:num w:numId="2" w16cid:durableId="49039248">
    <w:abstractNumId w:val="2"/>
    <w:lvlOverride w:ilvl="0">
      <w:startOverride w:val="1"/>
    </w:lvlOverride>
  </w:num>
  <w:num w:numId="3" w16cid:durableId="185927353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7E76"/>
    <w:rsid w:val="00575DFC"/>
    <w:rsid w:val="00937E76"/>
    <w:rsid w:val="00AE3E8A"/>
    <w:rsid w:val="00D33141"/>
    <w:rsid w:val="00E926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EC0BCD"/>
  <w15:docId w15:val="{740687A2-7342-4D0D-A6D1-281890CDB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926A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26A3"/>
  </w:style>
  <w:style w:type="paragraph" w:styleId="Footer">
    <w:name w:val="footer"/>
    <w:basedOn w:val="Normal"/>
    <w:link w:val="FooterChar"/>
    <w:uiPriority w:val="99"/>
    <w:unhideWhenUsed/>
    <w:rsid w:val="00E926A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26A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1587</Words>
  <Characters>9051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Emmanuel Omoyele</cp:lastModifiedBy>
  <cp:revision>2</cp:revision>
  <dcterms:created xsi:type="dcterms:W3CDTF">2026-08-27T08:30:00Z</dcterms:created>
  <dcterms:modified xsi:type="dcterms:W3CDTF">2026-08-27T08:30:00Z</dcterms:modified>
</cp:coreProperties>
</file>