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84A7" w14:textId="77777777" w:rsidR="00196040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Digital Loan Origination System</w:t>
      </w:r>
    </w:p>
    <w:p w14:paraId="1923E080" w14:textId="77777777" w:rsidR="00196040" w:rsidRDefault="00000000">
      <w:pPr>
        <w:spacing w:after="400"/>
      </w:pPr>
      <w:r>
        <w:rPr>
          <w:color w:val="595959"/>
          <w:sz w:val="26"/>
          <w:szCs w:val="26"/>
        </w:rPr>
        <w:t>Use Case Document</w:t>
      </w:r>
    </w:p>
    <w:p w14:paraId="10683C36" w14:textId="77777777" w:rsidR="00196040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1. Purpose</w:t>
      </w:r>
    </w:p>
    <w:p w14:paraId="09DA8F74" w14:textId="77777777" w:rsidR="00196040" w:rsidRDefault="00000000">
      <w:pPr>
        <w:spacing w:after="140" w:line="276" w:lineRule="auto"/>
      </w:pPr>
      <w:r>
        <w:rPr>
          <w:sz w:val="21"/>
          <w:szCs w:val="21"/>
        </w:rPr>
        <w:t>This document details the use cases that describe how each actor interacts with the Digital Loan Origination System (DLOS) to achieve a business goal. It complements the Business Requirements Document (BRD) and provides the basis for the accompanying Process Flow, Business Process Model, and Data Flow diagrams.</w:t>
      </w:r>
    </w:p>
    <w:p w14:paraId="20BE1296" w14:textId="77777777" w:rsidR="00196040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2. Actors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00"/>
      </w:tblGrid>
      <w:tr w:rsidR="00196040" w14:paraId="7540C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BB5DF" w14:textId="77777777" w:rsidR="00196040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FA63" w14:textId="77777777" w:rsidR="0019604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E81A8" w14:textId="77777777" w:rsidR="0019604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96040" w14:paraId="144B4C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2B9D5" w14:textId="77777777" w:rsidR="00196040" w:rsidRDefault="00000000">
            <w:r>
              <w:rPr>
                <w:color w:val="000000"/>
              </w:rPr>
              <w:t>Customer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0144C" w14:textId="77777777" w:rsidR="00196040" w:rsidRDefault="00000000">
            <w:r>
              <w:rPr>
                <w:color w:val="000000"/>
              </w:rPr>
              <w:t>Primary (Human)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75B03" w14:textId="77777777" w:rsidR="00196040" w:rsidRDefault="00000000">
            <w:r>
              <w:rPr>
                <w:color w:val="000000"/>
              </w:rPr>
              <w:t>Individual applying for a personal loan, existing or new to the bank</w:t>
            </w:r>
          </w:p>
        </w:tc>
      </w:tr>
      <w:tr w:rsidR="00196040" w14:paraId="0DAD2D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E542" w14:textId="77777777" w:rsidR="00196040" w:rsidRDefault="00000000">
            <w:r>
              <w:rPr>
                <w:color w:val="000000"/>
              </w:rPr>
              <w:t>Underwriter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0E2D4" w14:textId="77777777" w:rsidR="00196040" w:rsidRDefault="00000000">
            <w:r>
              <w:rPr>
                <w:color w:val="000000"/>
              </w:rPr>
              <w:t>Primary (Human)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AAE4A" w14:textId="77777777" w:rsidR="00196040" w:rsidRDefault="00000000">
            <w:r>
              <w:rPr>
                <w:color w:val="000000"/>
              </w:rPr>
              <w:t>Credit risk staff who review applications referred for manual decisioning</w:t>
            </w:r>
          </w:p>
        </w:tc>
      </w:tr>
      <w:tr w:rsidR="00196040" w14:paraId="58BD62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60D50" w14:textId="77777777" w:rsidR="00196040" w:rsidRDefault="00000000">
            <w:r>
              <w:rPr>
                <w:color w:val="000000"/>
              </w:rPr>
              <w:t>System (DLOS)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9A329" w14:textId="77777777" w:rsidR="00196040" w:rsidRDefault="00000000">
            <w:r>
              <w:rPr>
                <w:color w:val="000000"/>
              </w:rPr>
              <w:t>Supporting (System)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215B" w14:textId="77777777" w:rsidR="00196040" w:rsidRDefault="00000000">
            <w:r>
              <w:rPr>
                <w:color w:val="000000"/>
              </w:rPr>
              <w:t>The Digital Loan Origination System itself — orchestrates the workflow</w:t>
            </w:r>
          </w:p>
        </w:tc>
      </w:tr>
      <w:tr w:rsidR="00196040" w14:paraId="59A5A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0738" w14:textId="77777777" w:rsidR="00196040" w:rsidRDefault="00000000">
            <w:r>
              <w:rPr>
                <w:color w:val="000000"/>
              </w:rPr>
              <w:t>Credit Bureau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0F11F" w14:textId="77777777" w:rsidR="00196040" w:rsidRDefault="00000000">
            <w:r>
              <w:rPr>
                <w:color w:val="000000"/>
              </w:rPr>
              <w:t>External System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EFCD1" w14:textId="77777777" w:rsidR="00196040" w:rsidRDefault="00000000">
            <w:r>
              <w:rPr>
                <w:color w:val="000000"/>
              </w:rPr>
              <w:t>Third-party service providing credit reports and scores via API</w:t>
            </w:r>
          </w:p>
        </w:tc>
      </w:tr>
      <w:tr w:rsidR="00196040" w14:paraId="2BFBF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DD98" w14:textId="77777777" w:rsidR="00196040" w:rsidRDefault="00000000">
            <w:r>
              <w:rPr>
                <w:color w:val="000000"/>
              </w:rPr>
              <w:t>Core Banking System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ADEBD" w14:textId="77777777" w:rsidR="00196040" w:rsidRDefault="00000000">
            <w:r>
              <w:rPr>
                <w:color w:val="000000"/>
              </w:rPr>
              <w:t>External System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006A6" w14:textId="77777777" w:rsidR="00196040" w:rsidRDefault="00000000">
            <w:r>
              <w:rPr>
                <w:color w:val="000000"/>
              </w:rPr>
              <w:t>System of record for accounts, ledgers, and fund disbursement</w:t>
            </w:r>
          </w:p>
        </w:tc>
      </w:tr>
      <w:tr w:rsidR="00196040" w14:paraId="41B0A3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C1738" w14:textId="77777777" w:rsidR="00196040" w:rsidRDefault="00000000">
            <w:r>
              <w:rPr>
                <w:color w:val="000000"/>
              </w:rPr>
              <w:t>Compliance Officer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3AEFD" w14:textId="77777777" w:rsidR="00196040" w:rsidRDefault="00000000">
            <w:r>
              <w:rPr>
                <w:color w:val="000000"/>
              </w:rPr>
              <w:t>Secondary (Human)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CEC43" w14:textId="77777777" w:rsidR="00196040" w:rsidRDefault="00000000">
            <w:r>
              <w:rPr>
                <w:color w:val="000000"/>
              </w:rPr>
              <w:t>Reviews audit trails and adverse-action notices for regulatory adherence</w:t>
            </w:r>
          </w:p>
        </w:tc>
      </w:tr>
    </w:tbl>
    <w:p w14:paraId="3084F04E" w14:textId="77777777" w:rsidR="00196040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3. Use Case Diagram (Description)</w:t>
      </w:r>
    </w:p>
    <w:p w14:paraId="7703B7D9" w14:textId="77777777" w:rsidR="00196040" w:rsidRDefault="00000000">
      <w:pPr>
        <w:spacing w:after="140" w:line="276" w:lineRule="auto"/>
      </w:pPr>
      <w:r>
        <w:rPr>
          <w:sz w:val="21"/>
          <w:szCs w:val="21"/>
        </w:rPr>
        <w:t>A textual representation of the use case diagram is provided below (see companion Process Flow Diagram and Business Process Model for the visual workflow):</w:t>
      </w:r>
    </w:p>
    <w:p w14:paraId="64B10607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Customer interacts with: UC-01 Submit Loan Application, UC-02 Upload Supporting Documents, UC-06 E-Sign Loan Agreement, UC-08 Track Application Status.</w:t>
      </w:r>
    </w:p>
    <w:p w14:paraId="764120AB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Underwriter interacts with: UC-04 Underwriter Manual Review.</w:t>
      </w:r>
    </w:p>
    <w:p w14:paraId="3B8F3011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System automates: UC-03 Perform Automated Credit Check, UC-05 Approve/Decline Loan, UC-07 Disburse Loan Funds.</w:t>
      </w:r>
    </w:p>
    <w:p w14:paraId="7F33BE09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UC-03 «includes» a call to the external Credit Bureau actor; UC-07 «includes» a call to the external Core Banking System actor.</w:t>
      </w:r>
    </w:p>
    <w:p w14:paraId="7F0E5281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UC-04 «extends» UC-03 — only triggered when automated decisioning refers the application.</w:t>
      </w:r>
    </w:p>
    <w:p w14:paraId="63802D26" w14:textId="77777777" w:rsidR="00196040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4. Detailed Use Cases</w:t>
      </w:r>
    </w:p>
    <w:p w14:paraId="4751089C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UC-01 — Submit Loan Application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4C77F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4218A" w14:textId="77777777" w:rsidR="00196040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6EF2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6920B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12D86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C40D9" w14:textId="77777777" w:rsidR="00196040" w:rsidRDefault="00000000">
            <w:r>
              <w:rPr>
                <w:color w:val="000000"/>
              </w:rPr>
              <w:t>Customer (Primary), System</w:t>
            </w:r>
          </w:p>
        </w:tc>
      </w:tr>
      <w:tr w:rsidR="00196040" w14:paraId="50565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61508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1A727" w14:textId="77777777" w:rsidR="00196040" w:rsidRDefault="00000000">
            <w:r>
              <w:rPr>
                <w:color w:val="000000"/>
              </w:rPr>
              <w:t>Customer selects “Apply for a Personal Loan” from online/mobile banking or public website.</w:t>
            </w:r>
          </w:p>
        </w:tc>
      </w:tr>
      <w:tr w:rsidR="00196040" w14:paraId="5410F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89477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4467D" w14:textId="77777777" w:rsidR="00196040" w:rsidRDefault="00000000">
            <w:r>
              <w:rPr>
                <w:color w:val="000000"/>
              </w:rPr>
              <w:t>Customer is authenticated (existing customer) or completes registration (new customer).</w:t>
            </w:r>
          </w:p>
        </w:tc>
      </w:tr>
      <w:tr w:rsidR="00196040" w14:paraId="0AADED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D1310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1224E" w14:textId="77777777" w:rsidR="00196040" w:rsidRDefault="00000000">
            <w:r>
              <w:rPr>
                <w:color w:val="000000"/>
              </w:rPr>
              <w:t>Application is created with status “Submitted” and a unique Application ID is generated.</w:t>
            </w:r>
          </w:p>
        </w:tc>
      </w:tr>
    </w:tbl>
    <w:p w14:paraId="4D8A3356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49E0491A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logs in or registers as a new applicant.</w:t>
      </w:r>
    </w:p>
    <w:p w14:paraId="3C6142A3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pre-fills known personal/contact details for existing customers.</w:t>
      </w:r>
    </w:p>
    <w:p w14:paraId="7A463909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enters loan amount, purpose, term, and employment/income details.</w:t>
      </w:r>
    </w:p>
    <w:p w14:paraId="7306F598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validates all mandatory fields and performs basic format checks.</w:t>
      </w:r>
    </w:p>
    <w:p w14:paraId="6D08B4A3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reviews a summary screen and confirms submission.</w:t>
      </w:r>
    </w:p>
    <w:p w14:paraId="0206CB21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generates a unique Application ID and moves the application to “Document Collection” state.</w:t>
      </w:r>
    </w:p>
    <w:p w14:paraId="59AB527B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displays confirmation and next steps to the customer.</w:t>
      </w:r>
    </w:p>
    <w:p w14:paraId="1C8819F2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2C581A8E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3a. Customer saves and exits — application stored as “Draft”, resumable for 14 days (see UC-08a).</w:t>
      </w:r>
    </w:p>
    <w:p w14:paraId="4AFF718F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4a. Validation fails — system highlights invalid fields with inline guidance; customer corrects and resubmits.</w:t>
      </w:r>
    </w:p>
    <w:p w14:paraId="44B448BA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1a. New customer fails identity verification — application is blocked and routed to Customer Service.</w:t>
      </w:r>
    </w:p>
    <w:p w14:paraId="5356CFE0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BR-01, BR-03, BR-12</w:t>
      </w:r>
    </w:p>
    <w:p w14:paraId="4471A914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UC-02 — Upload Supporting Documents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498EB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042E6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35B35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68CC0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8971C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9B75C" w14:textId="77777777" w:rsidR="00196040" w:rsidRDefault="00000000">
            <w:r>
              <w:rPr>
                <w:color w:val="000000"/>
              </w:rPr>
              <w:t>Customer (Primary), System</w:t>
            </w:r>
          </w:p>
        </w:tc>
      </w:tr>
      <w:tr w:rsidR="00196040" w14:paraId="52160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29C5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D4DFF" w14:textId="77777777" w:rsidR="00196040" w:rsidRDefault="00000000">
            <w:r>
              <w:rPr>
                <w:color w:val="000000"/>
              </w:rPr>
              <w:t>Application reaches “Document Collection” state.</w:t>
            </w:r>
          </w:p>
        </w:tc>
      </w:tr>
      <w:tr w:rsidR="00196040" w14:paraId="7186F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DC68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7557A" w14:textId="77777777" w:rsidR="00196040" w:rsidRDefault="00000000">
            <w:r>
              <w:rPr>
                <w:color w:val="000000"/>
              </w:rPr>
              <w:t>Application has been submitted (UC-01) and identity has been verified.</w:t>
            </w:r>
          </w:p>
        </w:tc>
      </w:tr>
      <w:tr w:rsidR="00196040" w14:paraId="59B0F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2F4AD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18D28" w14:textId="77777777" w:rsidR="00196040" w:rsidRDefault="00000000">
            <w:r>
              <w:rPr>
                <w:color w:val="000000"/>
              </w:rPr>
              <w:t>Required documents are uploaded, virus-scanned, and linked to the application; status moves to “Under Assessment”.</w:t>
            </w:r>
          </w:p>
        </w:tc>
      </w:tr>
    </w:tbl>
    <w:p w14:paraId="752B86C3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21DDEE50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presents a checklist of required documents (ID, proof of income, proof of address).</w:t>
      </w:r>
    </w:p>
    <w:p w14:paraId="5A0C361F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uploads each document (PDF/JPG/PNG, ≤ 10MB).</w:t>
      </w:r>
    </w:p>
    <w:p w14:paraId="218532E8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validates file type/size and scans for malware.</w:t>
      </w:r>
    </w:p>
    <w:p w14:paraId="0DFEBA7D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performs automated document-quality check (legibility, completeness).</w:t>
      </w:r>
    </w:p>
    <w:p w14:paraId="0044F67A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Once all mandatory documents are accepted, system advances application to “Under Assessment” and triggers UC-03.</w:t>
      </w:r>
    </w:p>
    <w:p w14:paraId="70B0481C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35CB574E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3a. File fails virus scan or exceeds size limit — customer is prompted to re-upload.</w:t>
      </w:r>
    </w:p>
    <w:p w14:paraId="54E11A3C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4a. Document quality check fails (blurred/cropped) — customer is asked to re-upload the specific document.</w:t>
      </w:r>
    </w:p>
    <w:p w14:paraId="5AB853E6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2a. Customer abandons upload — reminder notification sent after 24 and 72 hours.</w:t>
      </w:r>
    </w:p>
    <w:p w14:paraId="6C77922B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BR-02</w:t>
      </w:r>
    </w:p>
    <w:p w14:paraId="422F5FE0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lastRenderedPageBreak/>
        <w:t>UC-03 — Perform Automated Credit Check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3B1C7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DEFB7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20311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6B411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91EBB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CBDFB" w14:textId="77777777" w:rsidR="00196040" w:rsidRDefault="00000000">
            <w:r>
              <w:rPr>
                <w:color w:val="000000"/>
              </w:rPr>
              <w:t>System (Primary), Credit Bureau (external)</w:t>
            </w:r>
          </w:p>
        </w:tc>
      </w:tr>
      <w:tr w:rsidR="00196040" w14:paraId="4D9FD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DFEB5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13374" w14:textId="77777777" w:rsidR="00196040" w:rsidRDefault="00000000">
            <w:r>
              <w:rPr>
                <w:color w:val="000000"/>
              </w:rPr>
              <w:t>Application advances to “Under Assessment”.</w:t>
            </w:r>
          </w:p>
        </w:tc>
      </w:tr>
      <w:tr w:rsidR="00196040" w14:paraId="05A71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BB0EF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F78B8" w14:textId="77777777" w:rsidR="00196040" w:rsidRDefault="00000000">
            <w:r>
              <w:rPr>
                <w:color w:val="000000"/>
              </w:rPr>
              <w:t>Customer identity is verified and documents are accepted.</w:t>
            </w:r>
          </w:p>
        </w:tc>
      </w:tr>
      <w:tr w:rsidR="00196040" w14:paraId="513EDF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11DE1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42512" w14:textId="77777777" w:rsidR="00196040" w:rsidRDefault="00000000">
            <w:r>
              <w:rPr>
                <w:color w:val="000000"/>
              </w:rPr>
              <w:t>Credit report/score is retrieved and attached to the application; risk score is calculated.</w:t>
            </w:r>
          </w:p>
        </w:tc>
      </w:tr>
    </w:tbl>
    <w:p w14:paraId="740D77A3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43B3A6C5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sends applicant identity and consent data to the Credit Bureau API.</w:t>
      </w:r>
    </w:p>
    <w:p w14:paraId="5E11A576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Credit Bureau returns credit report, score, and trade-line summary in real time.</w:t>
      </w:r>
    </w:p>
    <w:p w14:paraId="66058E29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calculates an internal risk score using the credit data, income, and requested amount.</w:t>
      </w:r>
    </w:p>
    <w:p w14:paraId="7E2BA31E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applies decision rules to classify the application as Auto-Approve, Auto-Decline, or Refer for Manual Review.</w:t>
      </w:r>
    </w:p>
    <w:p w14:paraId="6B1DA923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logs the credit pull and decision rationale for audit purposes.</w:t>
      </w:r>
    </w:p>
    <w:p w14:paraId="6BEE8BA3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396FEA05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2a. Credit Bureau API times out — system retries once, then queues the application and notifies the customer of a short delay.</w:t>
      </w:r>
    </w:p>
    <w:p w14:paraId="15719AC2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2b. Credit Bureau returns “no file” (thin credit history) — application is automatically referred for manual review.</w:t>
      </w:r>
    </w:p>
    <w:p w14:paraId="424ACF41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BR-04, BR-05, BR-16</w:t>
      </w:r>
    </w:p>
    <w:p w14:paraId="4AFDD517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UC-04 — Underwriter Manual Review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353D4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4C374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AE26E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16E0A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2B9CD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AF1C" w14:textId="77777777" w:rsidR="00196040" w:rsidRDefault="00000000">
            <w:r>
              <w:rPr>
                <w:color w:val="000000"/>
              </w:rPr>
              <w:t>Underwriter (Primary), System</w:t>
            </w:r>
          </w:p>
        </w:tc>
      </w:tr>
      <w:tr w:rsidR="00196040" w14:paraId="3E267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D8001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46EAC" w14:textId="77777777" w:rsidR="00196040" w:rsidRDefault="00000000">
            <w:r>
              <w:rPr>
                <w:color w:val="000000"/>
              </w:rPr>
              <w:t>Application is classified as “Refer for Manual Review”.</w:t>
            </w:r>
          </w:p>
        </w:tc>
      </w:tr>
      <w:tr w:rsidR="00196040" w14:paraId="42610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2CF49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70D2B" w14:textId="77777777" w:rsidR="00196040" w:rsidRDefault="00000000">
            <w:r>
              <w:rPr>
                <w:color w:val="000000"/>
              </w:rPr>
              <w:t>Credit check (UC-03) is complete; application appears in the underwriting queue.</w:t>
            </w:r>
          </w:p>
        </w:tc>
      </w:tr>
      <w:tr w:rsidR="00196040" w14:paraId="621AA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AD0A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A292F" w14:textId="77777777" w:rsidR="00196040" w:rsidRDefault="00000000">
            <w:r>
              <w:rPr>
                <w:color w:val="000000"/>
              </w:rPr>
              <w:t>Underwriter records an Approve, Decline, or Approve-with-Conditions decision with rationale.</w:t>
            </w:r>
          </w:p>
        </w:tc>
      </w:tr>
    </w:tbl>
    <w:p w14:paraId="34853870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75D2E6D1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Underwriter selects an application from the prioritised SLA queue.</w:t>
      </w:r>
    </w:p>
    <w:p w14:paraId="36EDE0BA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displays application data, uploaded documents, credit report, and computed risk score in a single workbench view.</w:t>
      </w:r>
    </w:p>
    <w:p w14:paraId="5ED322B3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Underwriter reviews the information and any system-flagged exceptions.</w:t>
      </w:r>
    </w:p>
    <w:p w14:paraId="64E712C7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Underwriter records a decision and enters mandatory rationale notes.</w:t>
      </w:r>
    </w:p>
    <w:p w14:paraId="0FC84FC3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updates application status and proceeds to UC-05 (Approve) or generates the adverse-action workflow (Decline).</w:t>
      </w:r>
    </w:p>
    <w:p w14:paraId="12A89BCC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696D9E2C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3a. Underwriter requests additional documentation — application returns to “Document Collection” with a customer notification.</w:t>
      </w:r>
    </w:p>
    <w:p w14:paraId="2D59FF9D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4a. Underwriter approves with modified terms (lower amount/rate) — customer is notified of the </w:t>
      </w:r>
      <w:proofErr w:type="gramStart"/>
      <w:r>
        <w:rPr>
          <w:sz w:val="21"/>
          <w:szCs w:val="21"/>
        </w:rPr>
        <w:t>counter-offer</w:t>
      </w:r>
      <w:proofErr w:type="gramEnd"/>
      <w:r>
        <w:rPr>
          <w:sz w:val="21"/>
          <w:szCs w:val="21"/>
        </w:rPr>
        <w:t xml:space="preserve"> for acceptance.</w:t>
      </w:r>
    </w:p>
    <w:p w14:paraId="70AFE6A6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1a. Application breaches SLA threshold — system escalates to Underwriting Team Lead.</w:t>
      </w:r>
    </w:p>
    <w:p w14:paraId="27306C7C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lastRenderedPageBreak/>
        <w:t>Related requirement(s): BR-06, BR-14, BR-16</w:t>
      </w:r>
    </w:p>
    <w:p w14:paraId="07BEA665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UC-05 — Approve / Decline Loan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299E1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21FE6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E7EAA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2B5C1F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CACE2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2EC5" w14:textId="77777777" w:rsidR="00196040" w:rsidRDefault="00000000">
            <w:r>
              <w:rPr>
                <w:color w:val="000000"/>
              </w:rPr>
              <w:t>System (Primary), Underwriter, Customer</w:t>
            </w:r>
          </w:p>
        </w:tc>
      </w:tr>
      <w:tr w:rsidR="00196040" w14:paraId="512BA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B7A5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8E951" w14:textId="77777777" w:rsidR="00196040" w:rsidRDefault="00000000">
            <w:r>
              <w:rPr>
                <w:color w:val="000000"/>
              </w:rPr>
              <w:t>A final decision (auto or manual) has been reached.</w:t>
            </w:r>
          </w:p>
        </w:tc>
      </w:tr>
      <w:tr w:rsidR="00196040" w14:paraId="38C73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BFE94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2201F" w14:textId="77777777" w:rsidR="00196040" w:rsidRDefault="00000000">
            <w:r>
              <w:rPr>
                <w:color w:val="000000"/>
              </w:rPr>
              <w:t>Credit check and, where applicable, manual review are complete.</w:t>
            </w:r>
          </w:p>
        </w:tc>
      </w:tr>
      <w:tr w:rsidR="00196040" w14:paraId="5DE05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ED6F1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AC8C" w14:textId="77777777" w:rsidR="00196040" w:rsidRDefault="00000000">
            <w:r>
              <w:rPr>
                <w:color w:val="000000"/>
              </w:rPr>
              <w:t>Application status is set to “Approved” or “Declined” and the customer is notified.</w:t>
            </w:r>
          </w:p>
        </w:tc>
      </w:tr>
    </w:tbl>
    <w:p w14:paraId="038CFD4C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52DDEEA0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finalises the decision outcome and risk grade.</w:t>
      </w:r>
    </w:p>
    <w:p w14:paraId="27185BCC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For approvals: system calculates final rate, term, and fees based on risk grade and generates the loan agreement (UC-06 trigger).</w:t>
      </w:r>
    </w:p>
    <w:p w14:paraId="6C867B9F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For declines: system generates a compliant adverse-action notice citing decision factors.</w:t>
      </w:r>
    </w:p>
    <w:p w14:paraId="7E416CC8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sends the outcome to the customer via email/SMS and updates the status tracker.</w:t>
      </w:r>
    </w:p>
    <w:p w14:paraId="2EF735C2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5CD62C1E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2a. Customer does not respond to the offer within 10 days — application automatically expires and is closed.</w:t>
      </w:r>
    </w:p>
    <w:p w14:paraId="1F67502B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BR-05, BR-06, BR-11, BR-15</w:t>
      </w:r>
    </w:p>
    <w:p w14:paraId="597B5038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UC-06 — E-Sign Loan Agreement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709536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62F0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D6EED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11571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842B0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3155C" w14:textId="77777777" w:rsidR="00196040" w:rsidRDefault="00000000">
            <w:r>
              <w:rPr>
                <w:color w:val="000000"/>
              </w:rPr>
              <w:t>Customer (Primary), System</w:t>
            </w:r>
          </w:p>
        </w:tc>
      </w:tr>
      <w:tr w:rsidR="00196040" w14:paraId="70236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F2F83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E91FE" w14:textId="77777777" w:rsidR="00196040" w:rsidRDefault="00000000">
            <w:r>
              <w:rPr>
                <w:color w:val="000000"/>
              </w:rPr>
              <w:t xml:space="preserve">Loan is approved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agreement documents are generated.</w:t>
            </w:r>
          </w:p>
        </w:tc>
      </w:tr>
      <w:tr w:rsidR="00196040" w14:paraId="1765D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DACFC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20A66" w14:textId="77777777" w:rsidR="00196040" w:rsidRDefault="00000000">
            <w:r>
              <w:rPr>
                <w:color w:val="000000"/>
              </w:rPr>
              <w:t>Application status is “Approved”.</w:t>
            </w:r>
          </w:p>
        </w:tc>
      </w:tr>
      <w:tr w:rsidR="00196040" w14:paraId="58C99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2D879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769FA" w14:textId="77777777" w:rsidR="00196040" w:rsidRDefault="00000000">
            <w:r>
              <w:rPr>
                <w:color w:val="000000"/>
              </w:rPr>
              <w:t>Loan agreement and disclosures are legally signed and stored; application moves to “Ready for Disbursement”.</w:t>
            </w:r>
          </w:p>
        </w:tc>
      </w:tr>
    </w:tbl>
    <w:p w14:paraId="4967E472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31B3B3E5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presents the pre-populated loan agreement and required disclosures for review.</w:t>
      </w:r>
    </w:p>
    <w:p w14:paraId="560920CC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reviews terms and provides e-signature consent.</w:t>
      </w:r>
    </w:p>
    <w:p w14:paraId="373C0C53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completes e-signature via the integrated e-sign platform.</w:t>
      </w:r>
    </w:p>
    <w:p w14:paraId="15B19A4E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stores the signed, timestamped document set and updates application status.</w:t>
      </w:r>
    </w:p>
    <w:p w14:paraId="5979671E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2175E05D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2a. Customer declines to sign — application is closed as “Offer Not Accepted”.</w:t>
      </w:r>
    </w:p>
    <w:p w14:paraId="422D09EE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3a. E-sign session expires before completion — customer is sent a reminder link valid for 5 days.</w:t>
      </w:r>
    </w:p>
    <w:p w14:paraId="54E2C780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BR-07, BR-08</w:t>
      </w:r>
    </w:p>
    <w:p w14:paraId="1B0C63C0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UC-07 — Disburse Loan Funds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15847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B85F4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ECD3C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3EB13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4978A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63D0F" w14:textId="77777777" w:rsidR="00196040" w:rsidRDefault="00000000">
            <w:r>
              <w:rPr>
                <w:color w:val="000000"/>
              </w:rPr>
              <w:t>System (Primary), Core Banking System</w:t>
            </w:r>
          </w:p>
        </w:tc>
      </w:tr>
      <w:tr w:rsidR="00196040" w14:paraId="56A39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CAB4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42BDD" w14:textId="77777777" w:rsidR="00196040" w:rsidRDefault="00000000">
            <w:r>
              <w:rPr>
                <w:color w:val="000000"/>
              </w:rPr>
              <w:t>Signed agreement is received and stored (UC-06 complete).</w:t>
            </w:r>
          </w:p>
        </w:tc>
      </w:tr>
      <w:tr w:rsidR="00196040" w14:paraId="6F5557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232DD" w14:textId="77777777" w:rsidR="00196040" w:rsidRDefault="00000000">
            <w:r>
              <w:rPr>
                <w:color w:val="000000"/>
              </w:rPr>
              <w:lastRenderedPageBreak/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63469" w14:textId="77777777" w:rsidR="00196040" w:rsidRDefault="00000000">
            <w:r>
              <w:rPr>
                <w:color w:val="000000"/>
              </w:rPr>
              <w:t>Application status is “Ready for Disbursement”.</w:t>
            </w:r>
          </w:p>
        </w:tc>
      </w:tr>
      <w:tr w:rsidR="00196040" w14:paraId="41A13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3E552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157C6" w14:textId="77777777" w:rsidR="00196040" w:rsidRDefault="00000000">
            <w:r>
              <w:rPr>
                <w:color w:val="000000"/>
              </w:rPr>
              <w:t>Funds are credited to the customer's linked account; loan account is created in the core banking system.</w:t>
            </w:r>
          </w:p>
        </w:tc>
      </w:tr>
    </w:tbl>
    <w:p w14:paraId="5FD73BB1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5F19D342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sends a disbursement instruction (amount, account, loan terms) to the Core Banking System via API.</w:t>
      </w:r>
    </w:p>
    <w:p w14:paraId="7CCA82A2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Core Banking System creates the loan account and credits the customer's deposit account.</w:t>
      </w:r>
    </w:p>
    <w:p w14:paraId="00028421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Core Banking System returns a confirmation and loan account number.</w:t>
      </w:r>
    </w:p>
    <w:p w14:paraId="7B93A274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updates application status to “Funded” and notifies the customer with account details and repayment schedule.</w:t>
      </w:r>
    </w:p>
    <w:p w14:paraId="69CC2C62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58CF971F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1a. Core Banking API is unavailable — instruction is queued and retried; Operations is alerted if unresolved after 2 hours.</w:t>
      </w:r>
    </w:p>
    <w:p w14:paraId="2EE57334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2a. Linked account is closed/invalid — application is flagged for Customer Service follow-up.</w:t>
      </w:r>
    </w:p>
    <w:p w14:paraId="33815DCB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BR-09</w:t>
      </w:r>
    </w:p>
    <w:p w14:paraId="04F80EAA" w14:textId="77777777" w:rsidR="00196040" w:rsidRDefault="00000000">
      <w:pPr>
        <w:pStyle w:val="Heading2"/>
        <w:spacing w:before="280" w:after="120"/>
      </w:pPr>
      <w:r>
        <w:rPr>
          <w:b/>
          <w:bCs/>
          <w:color w:val="2E5395"/>
          <w:sz w:val="24"/>
          <w:szCs w:val="24"/>
        </w:rPr>
        <w:t>UC-08 — Track Application Status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196040" w14:paraId="4B590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74209" w14:textId="77777777" w:rsidR="0019604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D288A" w14:textId="77777777" w:rsidR="0019604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96040" w14:paraId="4AE91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76887" w14:textId="77777777" w:rsidR="00196040" w:rsidRDefault="00000000">
            <w:r>
              <w:rPr>
                <w:color w:val="000000"/>
              </w:rPr>
              <w:t>Actor(s)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1E0C7" w14:textId="77777777" w:rsidR="00196040" w:rsidRDefault="00000000">
            <w:r>
              <w:rPr>
                <w:color w:val="000000"/>
              </w:rPr>
              <w:t>Customer (Primary), System</w:t>
            </w:r>
          </w:p>
        </w:tc>
      </w:tr>
      <w:tr w:rsidR="00196040" w14:paraId="7EB45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956A2" w14:textId="77777777" w:rsidR="00196040" w:rsidRDefault="00000000">
            <w:r>
              <w:rPr>
                <w:color w:val="000000"/>
              </w:rPr>
              <w:t>Trigger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D668F" w14:textId="77777777" w:rsidR="00196040" w:rsidRDefault="00000000">
            <w:r>
              <w:rPr>
                <w:color w:val="000000"/>
              </w:rPr>
              <w:t>Customer returns to the online/mobile banking portal at any point after submission.</w:t>
            </w:r>
          </w:p>
        </w:tc>
      </w:tr>
      <w:tr w:rsidR="00196040" w14:paraId="72C5E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D015D" w14:textId="77777777" w:rsidR="00196040" w:rsidRDefault="00000000">
            <w:r>
              <w:rPr>
                <w:color w:val="000000"/>
              </w:rPr>
              <w:t>Preconditions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A427F" w14:textId="77777777" w:rsidR="00196040" w:rsidRDefault="00000000">
            <w:r>
              <w:rPr>
                <w:color w:val="000000"/>
              </w:rPr>
              <w:t>An application exists for the authenticated customer.</w:t>
            </w:r>
          </w:p>
        </w:tc>
      </w:tr>
      <w:tr w:rsidR="00196040" w14:paraId="0A840C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2DFD4" w14:textId="77777777" w:rsidR="00196040" w:rsidRDefault="00000000">
            <w:r>
              <w:rPr>
                <w:color w:val="000000"/>
              </w:rPr>
              <w:t>Postconditions (Success)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1883A" w14:textId="77777777" w:rsidR="00196040" w:rsidRDefault="00000000">
            <w:r>
              <w:rPr>
                <w:color w:val="000000"/>
              </w:rPr>
              <w:t xml:space="preserve">Customer views </w:t>
            </w:r>
            <w:proofErr w:type="gramStart"/>
            <w:r>
              <w:rPr>
                <w:color w:val="000000"/>
              </w:rPr>
              <w:t>current status</w:t>
            </w:r>
            <w:proofErr w:type="gramEnd"/>
            <w:r>
              <w:rPr>
                <w:color w:val="000000"/>
              </w:rPr>
              <w:t>, next steps, and any outstanding action items.</w:t>
            </w:r>
          </w:p>
        </w:tc>
      </w:tr>
    </w:tbl>
    <w:p w14:paraId="06DEDA38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Main Success Scenario</w:t>
      </w:r>
    </w:p>
    <w:p w14:paraId="2E665788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navigates to “My Applications”.</w:t>
      </w:r>
    </w:p>
    <w:p w14:paraId="2738D74C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displays application status (Draft, Submitted, Document Collection, Under Assessment, Under Review, Approved, Declined, Funded).</w:t>
      </w:r>
    </w:p>
    <w:p w14:paraId="4AA83EBF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displays any outstanding actions (e.g. missing document, pending signature).</w:t>
      </w:r>
    </w:p>
    <w:p w14:paraId="337C11CF" w14:textId="77777777" w:rsidR="00196040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Customer may resume a Draft application, upload a missing document, or contact support directly from this screen.</w:t>
      </w:r>
    </w:p>
    <w:p w14:paraId="39C405AC" w14:textId="77777777" w:rsidR="00196040" w:rsidRDefault="00000000">
      <w:pPr>
        <w:spacing w:before="140" w:after="60"/>
      </w:pPr>
      <w:r>
        <w:rPr>
          <w:b/>
          <w:bCs/>
          <w:color w:val="2E5395"/>
          <w:sz w:val="21"/>
          <w:szCs w:val="21"/>
        </w:rPr>
        <w:t>Alternate / Exception Flows</w:t>
      </w:r>
    </w:p>
    <w:p w14:paraId="301A584C" w14:textId="77777777" w:rsidR="0019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1a. Draft application older than 14 days — system shows as “Expired” and offers a fresh start.</w:t>
      </w:r>
    </w:p>
    <w:p w14:paraId="7DBA3A04" w14:textId="77777777" w:rsidR="00196040" w:rsidRDefault="00000000">
      <w:pPr>
        <w:spacing w:before="100" w:after="300"/>
      </w:pPr>
      <w:r>
        <w:rPr>
          <w:i/>
          <w:iCs/>
          <w:color w:val="595959"/>
          <w:sz w:val="19"/>
          <w:szCs w:val="19"/>
        </w:rPr>
        <w:t>Related requirement(s): BR-10, BR-12, BR-13</w:t>
      </w:r>
    </w:p>
    <w:sectPr w:rsidR="0019604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094E" w14:textId="77777777" w:rsidR="00230ECF" w:rsidRDefault="00230ECF">
      <w:r>
        <w:separator/>
      </w:r>
    </w:p>
  </w:endnote>
  <w:endnote w:type="continuationSeparator" w:id="0">
    <w:p w14:paraId="5CBA8E54" w14:textId="77777777" w:rsidR="00230ECF" w:rsidRDefault="0023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90A0" w14:textId="77777777" w:rsidR="0019604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6770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6770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1A34" w14:textId="77777777" w:rsidR="00230ECF" w:rsidRDefault="00230ECF">
      <w:r>
        <w:separator/>
      </w:r>
    </w:p>
  </w:footnote>
  <w:footnote w:type="continuationSeparator" w:id="0">
    <w:p w14:paraId="605F5304" w14:textId="77777777" w:rsidR="00230ECF" w:rsidRDefault="00230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950E" w14:textId="6AC75B3A" w:rsidR="00196040" w:rsidRDefault="0026770F">
    <w:pPr>
      <w:jc w:val="right"/>
    </w:pPr>
    <w:proofErr w:type="spellStart"/>
    <w:r>
      <w:rPr>
        <w:i/>
        <w:iCs/>
        <w:color w:val="595959"/>
        <w:sz w:val="16"/>
        <w:szCs w:val="16"/>
      </w:rPr>
      <w:t>XyzLend</w:t>
    </w:r>
    <w:proofErr w:type="spellEnd"/>
    <w:r w:rsidR="00000000">
      <w:rPr>
        <w:i/>
        <w:iCs/>
        <w:color w:val="595959"/>
        <w:sz w:val="16"/>
        <w:szCs w:val="16"/>
      </w:rPr>
      <w:t xml:space="preserve"> Bank | DLOS — Use Case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CFC"/>
    <w:multiLevelType w:val="hybridMultilevel"/>
    <w:tmpl w:val="B7E8BA14"/>
    <w:lvl w:ilvl="0" w:tplc="09DA64DA">
      <w:start w:val="1"/>
      <w:numFmt w:val="bullet"/>
      <w:lvlText w:val="●"/>
      <w:lvlJc w:val="left"/>
      <w:pPr>
        <w:ind w:left="720" w:hanging="360"/>
      </w:pPr>
    </w:lvl>
    <w:lvl w:ilvl="1" w:tplc="5A8AD7DC">
      <w:start w:val="1"/>
      <w:numFmt w:val="bullet"/>
      <w:lvlText w:val="○"/>
      <w:lvlJc w:val="left"/>
      <w:pPr>
        <w:ind w:left="1440" w:hanging="360"/>
      </w:pPr>
    </w:lvl>
    <w:lvl w:ilvl="2" w:tplc="C13824A2">
      <w:start w:val="1"/>
      <w:numFmt w:val="bullet"/>
      <w:lvlText w:val="■"/>
      <w:lvlJc w:val="left"/>
      <w:pPr>
        <w:ind w:left="2160" w:hanging="360"/>
      </w:pPr>
    </w:lvl>
    <w:lvl w:ilvl="3" w:tplc="C81A2C02">
      <w:start w:val="1"/>
      <w:numFmt w:val="bullet"/>
      <w:lvlText w:val="●"/>
      <w:lvlJc w:val="left"/>
      <w:pPr>
        <w:ind w:left="2880" w:hanging="360"/>
      </w:pPr>
    </w:lvl>
    <w:lvl w:ilvl="4" w:tplc="ABDA787A">
      <w:start w:val="1"/>
      <w:numFmt w:val="bullet"/>
      <w:lvlText w:val="○"/>
      <w:lvlJc w:val="left"/>
      <w:pPr>
        <w:ind w:left="3600" w:hanging="360"/>
      </w:pPr>
    </w:lvl>
    <w:lvl w:ilvl="5" w:tplc="596AC384">
      <w:start w:val="1"/>
      <w:numFmt w:val="bullet"/>
      <w:lvlText w:val="■"/>
      <w:lvlJc w:val="left"/>
      <w:pPr>
        <w:ind w:left="4320" w:hanging="360"/>
      </w:pPr>
    </w:lvl>
    <w:lvl w:ilvl="6" w:tplc="19C04C26">
      <w:start w:val="1"/>
      <w:numFmt w:val="bullet"/>
      <w:lvlText w:val="●"/>
      <w:lvlJc w:val="left"/>
      <w:pPr>
        <w:ind w:left="5040" w:hanging="360"/>
      </w:pPr>
    </w:lvl>
    <w:lvl w:ilvl="7" w:tplc="CEDC5A1E">
      <w:start w:val="1"/>
      <w:numFmt w:val="bullet"/>
      <w:lvlText w:val="●"/>
      <w:lvlJc w:val="left"/>
      <w:pPr>
        <w:ind w:left="5760" w:hanging="360"/>
      </w:pPr>
    </w:lvl>
    <w:lvl w:ilvl="8" w:tplc="952EA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E17734"/>
    <w:multiLevelType w:val="hybridMultilevel"/>
    <w:tmpl w:val="A1523EC6"/>
    <w:lvl w:ilvl="0" w:tplc="7AFA4184">
      <w:start w:val="1"/>
      <w:numFmt w:val="decimal"/>
      <w:lvlText w:val="%1."/>
      <w:lvlJc w:val="left"/>
      <w:pPr>
        <w:ind w:left="460" w:hanging="260"/>
      </w:pPr>
    </w:lvl>
    <w:lvl w:ilvl="1" w:tplc="F730B4C4">
      <w:numFmt w:val="decimal"/>
      <w:lvlText w:val=""/>
      <w:lvlJc w:val="left"/>
    </w:lvl>
    <w:lvl w:ilvl="2" w:tplc="48C066B8">
      <w:numFmt w:val="decimal"/>
      <w:lvlText w:val=""/>
      <w:lvlJc w:val="left"/>
    </w:lvl>
    <w:lvl w:ilvl="3" w:tplc="FA66CF74">
      <w:numFmt w:val="decimal"/>
      <w:lvlText w:val=""/>
      <w:lvlJc w:val="left"/>
    </w:lvl>
    <w:lvl w:ilvl="4" w:tplc="1480ED9A">
      <w:numFmt w:val="decimal"/>
      <w:lvlText w:val=""/>
      <w:lvlJc w:val="left"/>
    </w:lvl>
    <w:lvl w:ilvl="5" w:tplc="F4FE5AB0">
      <w:numFmt w:val="decimal"/>
      <w:lvlText w:val=""/>
      <w:lvlJc w:val="left"/>
    </w:lvl>
    <w:lvl w:ilvl="6" w:tplc="96244EB0">
      <w:numFmt w:val="decimal"/>
      <w:lvlText w:val=""/>
      <w:lvlJc w:val="left"/>
    </w:lvl>
    <w:lvl w:ilvl="7" w:tplc="2FDA23E4">
      <w:numFmt w:val="decimal"/>
      <w:lvlText w:val=""/>
      <w:lvlJc w:val="left"/>
    </w:lvl>
    <w:lvl w:ilvl="8" w:tplc="5D3076D6">
      <w:numFmt w:val="decimal"/>
      <w:lvlText w:val=""/>
      <w:lvlJc w:val="left"/>
    </w:lvl>
  </w:abstractNum>
  <w:abstractNum w:abstractNumId="2" w15:restartNumberingAfterBreak="0">
    <w:nsid w:val="59316B5F"/>
    <w:multiLevelType w:val="hybridMultilevel"/>
    <w:tmpl w:val="EC64768E"/>
    <w:lvl w:ilvl="0" w:tplc="B8B44332">
      <w:start w:val="1"/>
      <w:numFmt w:val="bullet"/>
      <w:lvlText w:val="•"/>
      <w:lvlJc w:val="left"/>
      <w:pPr>
        <w:ind w:left="460" w:hanging="260"/>
      </w:pPr>
    </w:lvl>
    <w:lvl w:ilvl="1" w:tplc="5D503C4A">
      <w:numFmt w:val="decimal"/>
      <w:lvlText w:val=""/>
      <w:lvlJc w:val="left"/>
    </w:lvl>
    <w:lvl w:ilvl="2" w:tplc="670A5B38">
      <w:numFmt w:val="decimal"/>
      <w:lvlText w:val=""/>
      <w:lvlJc w:val="left"/>
    </w:lvl>
    <w:lvl w:ilvl="3" w:tplc="ECCACAEC">
      <w:numFmt w:val="decimal"/>
      <w:lvlText w:val=""/>
      <w:lvlJc w:val="left"/>
    </w:lvl>
    <w:lvl w:ilvl="4" w:tplc="3FFCF670">
      <w:numFmt w:val="decimal"/>
      <w:lvlText w:val=""/>
      <w:lvlJc w:val="left"/>
    </w:lvl>
    <w:lvl w:ilvl="5" w:tplc="B2062AC4">
      <w:numFmt w:val="decimal"/>
      <w:lvlText w:val=""/>
      <w:lvlJc w:val="left"/>
    </w:lvl>
    <w:lvl w:ilvl="6" w:tplc="238ADFFA">
      <w:numFmt w:val="decimal"/>
      <w:lvlText w:val=""/>
      <w:lvlJc w:val="left"/>
    </w:lvl>
    <w:lvl w:ilvl="7" w:tplc="0A628B28">
      <w:numFmt w:val="decimal"/>
      <w:lvlText w:val=""/>
      <w:lvlJc w:val="left"/>
    </w:lvl>
    <w:lvl w:ilvl="8" w:tplc="1C0AFE70">
      <w:numFmt w:val="decimal"/>
      <w:lvlText w:val=""/>
      <w:lvlJc w:val="left"/>
    </w:lvl>
  </w:abstractNum>
  <w:num w:numId="1" w16cid:durableId="338430745">
    <w:abstractNumId w:val="0"/>
    <w:lvlOverride w:ilvl="0">
      <w:startOverride w:val="1"/>
    </w:lvlOverride>
  </w:num>
  <w:num w:numId="2" w16cid:durableId="1031146323">
    <w:abstractNumId w:val="2"/>
    <w:lvlOverride w:ilvl="0">
      <w:startOverride w:val="1"/>
    </w:lvlOverride>
  </w:num>
  <w:num w:numId="3" w16cid:durableId="956183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040"/>
    <w:rsid w:val="00196040"/>
    <w:rsid w:val="00230ECF"/>
    <w:rsid w:val="0026770F"/>
    <w:rsid w:val="00D3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2EF5"/>
  <w15:docId w15:val="{740687A2-7342-4D0D-A6D1-281890CD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Omoyele</cp:lastModifiedBy>
  <cp:revision>2</cp:revision>
  <dcterms:created xsi:type="dcterms:W3CDTF">2026-08-24T12:56:00Z</dcterms:created>
  <dcterms:modified xsi:type="dcterms:W3CDTF">2026-08-27T08:52:00Z</dcterms:modified>
</cp:coreProperties>
</file>