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A093" w14:textId="77777777" w:rsidR="00814E29" w:rsidRPr="00814E29" w:rsidRDefault="00814E29" w:rsidP="00814E29">
      <w:pPr>
        <w:ind w:left="1440" w:firstLine="720"/>
        <w:rPr>
          <w:b/>
          <w:bCs/>
          <w:sz w:val="36"/>
          <w:szCs w:val="36"/>
        </w:rPr>
      </w:pPr>
      <w:r w:rsidRPr="00814E29">
        <w:rPr>
          <w:b/>
          <w:bCs/>
          <w:sz w:val="36"/>
          <w:szCs w:val="36"/>
        </w:rPr>
        <w:t>Data Modeling &amp; Architecture Documentation</w:t>
      </w:r>
    </w:p>
    <w:p w14:paraId="2FC538F4" w14:textId="77777777" w:rsidR="00814E29" w:rsidRDefault="00814E29" w:rsidP="00814E29">
      <w:pPr>
        <w:ind w:left="1440" w:firstLine="720"/>
        <w:rPr>
          <w:b/>
          <w:bCs/>
          <w:sz w:val="32"/>
          <w:szCs w:val="32"/>
        </w:rPr>
      </w:pPr>
    </w:p>
    <w:p w14:paraId="35D49C4C" w14:textId="77777777" w:rsidR="00814E29" w:rsidRPr="00814E29" w:rsidRDefault="00814E29" w:rsidP="00814E29">
      <w:pPr>
        <w:ind w:left="1440" w:firstLine="720"/>
        <w:rPr>
          <w:b/>
          <w:bCs/>
          <w:sz w:val="32"/>
          <w:szCs w:val="32"/>
        </w:rPr>
      </w:pPr>
    </w:p>
    <w:p w14:paraId="3ABBCD2B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1. Business Context</w:t>
      </w:r>
    </w:p>
    <w:p w14:paraId="51BAB313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t>Our platform provides digital content (articles, videos, posts) to customers. We monetize via:</w:t>
      </w:r>
    </w:p>
    <w:p w14:paraId="0274D28C" w14:textId="77777777" w:rsidR="00814E29" w:rsidRPr="00814E29" w:rsidRDefault="00814E29" w:rsidP="00814E29">
      <w:pPr>
        <w:numPr>
          <w:ilvl w:val="0"/>
          <w:numId w:val="1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Subscriptions</w:t>
      </w:r>
      <w:r w:rsidRPr="00814E29">
        <w:rPr>
          <w:rFonts w:ascii="Arial" w:hAnsi="Arial" w:cs="Arial"/>
        </w:rPr>
        <w:t xml:space="preserve"> – Free, Monthly, or Yearly plans.</w:t>
      </w:r>
    </w:p>
    <w:p w14:paraId="56BDF4E3" w14:textId="77777777" w:rsidR="00814E29" w:rsidRPr="00814E29" w:rsidRDefault="00814E29" w:rsidP="00814E29">
      <w:pPr>
        <w:numPr>
          <w:ilvl w:val="0"/>
          <w:numId w:val="1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Advertising</w:t>
      </w:r>
      <w:r w:rsidRPr="00814E29">
        <w:rPr>
          <w:rFonts w:ascii="Arial" w:hAnsi="Arial" w:cs="Arial"/>
        </w:rPr>
        <w:t xml:space="preserve"> – Revenue generated whenever a user clicks on ad-embedded content.</w:t>
      </w:r>
    </w:p>
    <w:p w14:paraId="506892DD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t>The business requires visibility into:</w:t>
      </w:r>
    </w:p>
    <w:p w14:paraId="56D7166E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Which content drives the most engagement.</w:t>
      </w:r>
    </w:p>
    <w:p w14:paraId="14845441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Revenue breakdown (ads vs subscriptions).</w:t>
      </w:r>
    </w:p>
    <w:p w14:paraId="33A0F05F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Subscription churn and growth.</w:t>
      </w:r>
    </w:p>
    <w:p w14:paraId="40322D2D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Contents posted but never engaged.</w:t>
      </w:r>
    </w:p>
    <w:p w14:paraId="5FFBE7D2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Customer journey insights across platforms.</w:t>
      </w:r>
    </w:p>
    <w:p w14:paraId="5DF94046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280BCAA2">
          <v:rect id="_x0000_i1061" style="width:0;height:1.5pt" o:hralign="center" o:hrstd="t" o:hr="t" fillcolor="#a0a0a0" stroked="f"/>
        </w:pict>
      </w:r>
    </w:p>
    <w:p w14:paraId="3E23A73B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2. High-Level Architecture</w:t>
      </w:r>
    </w:p>
    <w:p w14:paraId="78D34830" w14:textId="229BF629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Data Extraction:</w:t>
      </w:r>
      <w:r w:rsidRPr="00814E29">
        <w:rPr>
          <w:rFonts w:ascii="Arial" w:hAnsi="Arial" w:cs="Arial"/>
        </w:rPr>
        <w:t xml:space="preserve"> Python scripts pulling from multiple sources (e.g., </w:t>
      </w:r>
      <w:r>
        <w:rPr>
          <w:rFonts w:ascii="Arial" w:hAnsi="Arial" w:cs="Arial"/>
        </w:rPr>
        <w:t>Freshsales</w:t>
      </w:r>
      <w:r w:rsidRPr="00814E29">
        <w:rPr>
          <w:rFonts w:ascii="Arial" w:hAnsi="Arial" w:cs="Arial"/>
        </w:rPr>
        <w:t xml:space="preserve"> API, YouTube API, local CSVs).</w:t>
      </w:r>
    </w:p>
    <w:p w14:paraId="5C855DC2" w14:textId="77777777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Data Storage:</w:t>
      </w:r>
      <w:r w:rsidRPr="00814E29">
        <w:rPr>
          <w:rFonts w:ascii="Arial" w:hAnsi="Arial" w:cs="Arial"/>
        </w:rPr>
        <w:t xml:space="preserve"> Snowflake (main warehouse).</w:t>
      </w:r>
    </w:p>
    <w:p w14:paraId="036AD34A" w14:textId="77777777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Transformations:</w:t>
      </w:r>
      <w:r w:rsidRPr="00814E29">
        <w:rPr>
          <w:rFonts w:ascii="Arial" w:hAnsi="Arial" w:cs="Arial"/>
        </w:rPr>
        <w:t xml:space="preserve"> dbt (incremental models, staging, marts).</w:t>
      </w:r>
    </w:p>
    <w:p w14:paraId="3438825E" w14:textId="77777777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Orchestration:</w:t>
      </w:r>
      <w:r w:rsidRPr="00814E29">
        <w:rPr>
          <w:rFonts w:ascii="Arial" w:hAnsi="Arial" w:cs="Arial"/>
        </w:rPr>
        <w:t xml:space="preserve"> Airflow (scheduled ETL + notification alerts).</w:t>
      </w:r>
    </w:p>
    <w:p w14:paraId="76EE2ABC" w14:textId="77777777" w:rsid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Analytics &amp; Reporting:</w:t>
      </w:r>
      <w:r w:rsidRPr="00814E29">
        <w:rPr>
          <w:rFonts w:ascii="Arial" w:hAnsi="Arial" w:cs="Arial"/>
        </w:rPr>
        <w:t xml:space="preserve"> PostgreSQL (for serving curated marts), Power BI for dashboards.</w:t>
      </w:r>
    </w:p>
    <w:p w14:paraId="68856692" w14:textId="77777777" w:rsidR="00C42583" w:rsidRDefault="00C42583" w:rsidP="00C42583">
      <w:pPr>
        <w:rPr>
          <w:rFonts w:ascii="Arial" w:hAnsi="Arial" w:cs="Arial"/>
        </w:rPr>
      </w:pPr>
    </w:p>
    <w:p w14:paraId="496703E3" w14:textId="2C51885E" w:rsidR="00C42583" w:rsidRPr="00814E29" w:rsidRDefault="00C42583" w:rsidP="00C42583">
      <w:pPr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337EAC4" wp14:editId="6098CF5C">
                <wp:extent cx="304800" cy="304800"/>
                <wp:effectExtent l="0" t="0" r="0" b="0"/>
                <wp:docPr id="105657415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6BBF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42583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814E29">
        <w:rPr>
          <w:b/>
          <w:bCs/>
          <w:sz w:val="36"/>
          <w:szCs w:val="36"/>
        </w:rPr>
        <w:t xml:space="preserve">Architecture </w:t>
      </w:r>
      <w:r>
        <w:rPr>
          <w:b/>
          <w:bCs/>
          <w:sz w:val="36"/>
          <w:szCs w:val="36"/>
        </w:rPr>
        <w:t>Image</w:t>
      </w:r>
      <w:r>
        <w:rPr>
          <w:rFonts w:ascii="Arial" w:hAnsi="Arial" w:cs="Arial"/>
          <w:noProof/>
        </w:rPr>
        <w:drawing>
          <wp:inline distT="0" distB="0" distL="0" distR="0" wp14:anchorId="14E99FBB" wp14:editId="6E8ECBF7">
            <wp:extent cx="5943600" cy="5943600"/>
            <wp:effectExtent l="0" t="0" r="0" b="0"/>
            <wp:docPr id="411508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08693" name="Picture 411508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5F4A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67697BB8">
          <v:rect id="_x0000_i1062" style="width:0;height:1.5pt" o:hralign="center" o:hrstd="t" o:hr="t" fillcolor="#a0a0a0" stroked="f"/>
        </w:pict>
      </w:r>
    </w:p>
    <w:p w14:paraId="1F56706D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3. Data Modeling Approach</w:t>
      </w:r>
    </w:p>
    <w:p w14:paraId="5223D792" w14:textId="77777777" w:rsid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We use a </w:t>
      </w:r>
      <w:r w:rsidRPr="00814E29">
        <w:rPr>
          <w:rFonts w:ascii="Arial" w:hAnsi="Arial" w:cs="Arial"/>
          <w:b/>
          <w:bCs/>
        </w:rPr>
        <w:t>Star Schema</w:t>
      </w:r>
      <w:r w:rsidRPr="00814E29">
        <w:rPr>
          <w:rFonts w:ascii="Arial" w:hAnsi="Arial" w:cs="Arial"/>
        </w:rPr>
        <w:t xml:space="preserve"> design with multiple fact and dimension tables. Granularity is carefully defined to support both revenue analysis and engagement tracking.</w:t>
      </w:r>
    </w:p>
    <w:p w14:paraId="74C57779" w14:textId="23311593" w:rsidR="00814E29" w:rsidRPr="00814E29" w:rsidRDefault="00814E29" w:rsidP="00814E29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D157A27" wp14:editId="028392B4">
            <wp:extent cx="5943600" cy="4879975"/>
            <wp:effectExtent l="0" t="0" r="0" b="0"/>
            <wp:docPr id="182109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CAF0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3.1 Fact Tables</w:t>
      </w:r>
    </w:p>
    <w:p w14:paraId="79A33D4A" w14:textId="77777777" w:rsidR="00814E29" w:rsidRPr="00814E29" w:rsidRDefault="00814E29" w:rsidP="00814E29">
      <w:pPr>
        <w:numPr>
          <w:ilvl w:val="0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Engagement Fact</w:t>
      </w:r>
    </w:p>
    <w:p w14:paraId="06733380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One row per engagement event (e.g., click, view, like, share).</w:t>
      </w:r>
    </w:p>
    <w:p w14:paraId="0C8B7378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Measures: engagement_count, watch_time, click_through_rate.</w:t>
      </w:r>
    </w:p>
    <w:p w14:paraId="5CD97E63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Keys: content_id, customer_id, platform_id, engagement_date_key, engagement_time_key.</w:t>
      </w:r>
    </w:p>
    <w:p w14:paraId="1ED273DC" w14:textId="77777777" w:rsidR="00814E29" w:rsidRPr="00814E29" w:rsidRDefault="00814E29" w:rsidP="00814E29">
      <w:pPr>
        <w:numPr>
          <w:ilvl w:val="0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Subscription Fact</w:t>
      </w:r>
    </w:p>
    <w:p w14:paraId="0AB374E0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One row per subscription instance (monthly or yearly).</w:t>
      </w:r>
    </w:p>
    <w:p w14:paraId="21976076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Measures: subscription_fee, churn_flag, renewal_count.</w:t>
      </w:r>
    </w:p>
    <w:p w14:paraId="475C535A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Keys: customer_id, plan_id, start_date_key, end_date_key.</w:t>
      </w:r>
    </w:p>
    <w:p w14:paraId="3BF67E49" w14:textId="77777777" w:rsidR="00814E29" w:rsidRPr="00814E29" w:rsidRDefault="00814E29" w:rsidP="00814E29">
      <w:pPr>
        <w:numPr>
          <w:ilvl w:val="0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Ad Revenue Fact</w:t>
      </w:r>
    </w:p>
    <w:p w14:paraId="7A578125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lastRenderedPageBreak/>
        <w:t>One row per ad impression/click that generated revenue.</w:t>
      </w:r>
    </w:p>
    <w:p w14:paraId="0A02655A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Measures: clicks, impressions, ad_revenue_amount.</w:t>
      </w:r>
    </w:p>
    <w:p w14:paraId="18F6D962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Keys: content_id, platform_id, customer_id, date_key, time_key.</w:t>
      </w:r>
    </w:p>
    <w:p w14:paraId="50FE341B" w14:textId="77777777" w:rsidR="00814E29" w:rsidRPr="00814E29" w:rsidRDefault="00814E29" w:rsidP="00814E29">
      <w:pPr>
        <w:numPr>
          <w:ilvl w:val="0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Factless Engagement Table</w:t>
      </w:r>
    </w:p>
    <w:p w14:paraId="4321CFCB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Tracks occurrence of events without numeric measures.</w:t>
      </w:r>
    </w:p>
    <w:p w14:paraId="032D6C60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Enables queries like </w:t>
      </w:r>
      <w:r w:rsidRPr="00814E29">
        <w:rPr>
          <w:rFonts w:ascii="Arial" w:hAnsi="Arial" w:cs="Arial"/>
          <w:i/>
          <w:iCs/>
        </w:rPr>
        <w:t>“Which contents were posted but never engaged?”</w:t>
      </w:r>
      <w:r w:rsidRPr="00814E29">
        <w:rPr>
          <w:rFonts w:ascii="Arial" w:hAnsi="Arial" w:cs="Arial"/>
        </w:rPr>
        <w:t>.</w:t>
      </w:r>
    </w:p>
    <w:p w14:paraId="00A35940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Keys: content_id, customer_id, posting_date_key, engagement_date_key, platform_id.</w:t>
      </w:r>
    </w:p>
    <w:p w14:paraId="15A38C79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54BC3E00">
          <v:rect id="_x0000_i1063" style="width:0;height:1.5pt" o:hralign="center" o:hrstd="t" o:hr="t" fillcolor="#a0a0a0" stroked="f"/>
        </w:pict>
      </w:r>
    </w:p>
    <w:p w14:paraId="3E50CC7A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3.2 Dimension Tables</w:t>
      </w:r>
    </w:p>
    <w:p w14:paraId="3CC138D2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Customer Dimension</w:t>
      </w:r>
    </w:p>
    <w:p w14:paraId="5BADADCC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demographics, signup date, region, status.</w:t>
      </w:r>
    </w:p>
    <w:p w14:paraId="30F15F53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Content Dimension</w:t>
      </w:r>
    </w:p>
    <w:p w14:paraId="36E2C26D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title, type (article, video, post), category, tags.</w:t>
      </w:r>
    </w:p>
    <w:p w14:paraId="3449B02E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Platform Dimension</w:t>
      </w:r>
    </w:p>
    <w:p w14:paraId="09F8B3B9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source system (YouTube, Website, Mobile App).</w:t>
      </w:r>
    </w:p>
    <w:p w14:paraId="25137FF9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Product Plan Dimension</w:t>
      </w:r>
    </w:p>
    <w:p w14:paraId="78213D09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plan type (Free, Monthly, Yearly), price.</w:t>
      </w:r>
    </w:p>
    <w:p w14:paraId="2E2F6A59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Date Dimension</w:t>
      </w:r>
      <w:r w:rsidRPr="00814E29">
        <w:rPr>
          <w:rFonts w:ascii="Arial" w:hAnsi="Arial" w:cs="Arial"/>
        </w:rPr>
        <w:t xml:space="preserve"> (shared across facts)</w:t>
      </w:r>
    </w:p>
    <w:p w14:paraId="6C0F9758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day, week, month, quarter, year.</w:t>
      </w:r>
    </w:p>
    <w:p w14:paraId="2D2E01F5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Time Dimension</w:t>
      </w:r>
    </w:p>
    <w:p w14:paraId="590DD890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hour, minute, second.</w:t>
      </w:r>
    </w:p>
    <w:p w14:paraId="0339EDE0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54A35F04">
          <v:rect id="_x0000_i1064" style="width:0;height:1.5pt" o:hralign="center" o:hrstd="t" o:hr="t" fillcolor="#a0a0a0" stroked="f"/>
        </w:pict>
      </w:r>
    </w:p>
    <w:p w14:paraId="60674A85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4. Granularity</w:t>
      </w:r>
    </w:p>
    <w:p w14:paraId="75A2A73C" w14:textId="77777777" w:rsidR="00814E29" w:rsidRPr="00814E29" w:rsidRDefault="00814E29" w:rsidP="00814E29">
      <w:pPr>
        <w:numPr>
          <w:ilvl w:val="0"/>
          <w:numId w:val="6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Engagement Fact → One row per </w:t>
      </w:r>
      <w:r w:rsidRPr="00814E29">
        <w:rPr>
          <w:rFonts w:ascii="Arial" w:hAnsi="Arial" w:cs="Arial"/>
          <w:b/>
          <w:bCs/>
        </w:rPr>
        <w:t>engagement event per customer per content per platform per timestamp</w:t>
      </w:r>
      <w:r w:rsidRPr="00814E29">
        <w:rPr>
          <w:rFonts w:ascii="Arial" w:hAnsi="Arial" w:cs="Arial"/>
        </w:rPr>
        <w:t>.</w:t>
      </w:r>
    </w:p>
    <w:p w14:paraId="7BF68E3F" w14:textId="77777777" w:rsidR="00814E29" w:rsidRPr="00814E29" w:rsidRDefault="00814E29" w:rsidP="00814E29">
      <w:pPr>
        <w:numPr>
          <w:ilvl w:val="0"/>
          <w:numId w:val="6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Subscription Fact → One row per </w:t>
      </w:r>
      <w:r w:rsidRPr="00814E29">
        <w:rPr>
          <w:rFonts w:ascii="Arial" w:hAnsi="Arial" w:cs="Arial"/>
          <w:b/>
          <w:bCs/>
        </w:rPr>
        <w:t>subscription per customer per plan per period</w:t>
      </w:r>
      <w:r w:rsidRPr="00814E29">
        <w:rPr>
          <w:rFonts w:ascii="Arial" w:hAnsi="Arial" w:cs="Arial"/>
        </w:rPr>
        <w:t>.</w:t>
      </w:r>
    </w:p>
    <w:p w14:paraId="3CBC04FE" w14:textId="77777777" w:rsidR="00814E29" w:rsidRPr="00814E29" w:rsidRDefault="00814E29" w:rsidP="00814E29">
      <w:pPr>
        <w:numPr>
          <w:ilvl w:val="0"/>
          <w:numId w:val="6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lastRenderedPageBreak/>
        <w:t xml:space="preserve">Ad Revenue Fact → One row per </w:t>
      </w:r>
      <w:r w:rsidRPr="00814E29">
        <w:rPr>
          <w:rFonts w:ascii="Arial" w:hAnsi="Arial" w:cs="Arial"/>
          <w:b/>
          <w:bCs/>
        </w:rPr>
        <w:t>ad click or impression event</w:t>
      </w:r>
      <w:r w:rsidRPr="00814E29">
        <w:rPr>
          <w:rFonts w:ascii="Arial" w:hAnsi="Arial" w:cs="Arial"/>
        </w:rPr>
        <w:t>.</w:t>
      </w:r>
    </w:p>
    <w:p w14:paraId="141852BA" w14:textId="77777777" w:rsidR="00814E29" w:rsidRPr="00814E29" w:rsidRDefault="00814E29" w:rsidP="00814E29">
      <w:pPr>
        <w:numPr>
          <w:ilvl w:val="0"/>
          <w:numId w:val="6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Factless Table → One row per </w:t>
      </w:r>
      <w:r w:rsidRPr="00814E29">
        <w:rPr>
          <w:rFonts w:ascii="Arial" w:hAnsi="Arial" w:cs="Arial"/>
          <w:b/>
          <w:bCs/>
        </w:rPr>
        <w:t>content posting &amp; engagement event (or non-event)</w:t>
      </w:r>
      <w:r w:rsidRPr="00814E29">
        <w:rPr>
          <w:rFonts w:ascii="Arial" w:hAnsi="Arial" w:cs="Arial"/>
        </w:rPr>
        <w:t>.</w:t>
      </w:r>
    </w:p>
    <w:p w14:paraId="042A63DE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1A80EE34">
          <v:rect id="_x0000_i1065" style="width:0;height:1.5pt" o:hralign="center" o:hrstd="t" o:hr="t" fillcolor="#a0a0a0" stroked="f"/>
        </w:pict>
      </w:r>
    </w:p>
    <w:p w14:paraId="6945FB43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5. Data Pipeline Flow</w:t>
      </w:r>
    </w:p>
    <w:p w14:paraId="3CC51B59" w14:textId="77777777" w:rsidR="00814E29" w:rsidRPr="00814E29" w:rsidRDefault="00814E29" w:rsidP="00814E29">
      <w:pPr>
        <w:numPr>
          <w:ilvl w:val="0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Extraction (Python scripts):</w:t>
      </w:r>
    </w:p>
    <w:p w14:paraId="70B6EF49" w14:textId="3085802D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Scripts authenticate and fetch from APIs (</w:t>
      </w:r>
      <w:r>
        <w:rPr>
          <w:rFonts w:ascii="Arial" w:hAnsi="Arial" w:cs="Arial"/>
        </w:rPr>
        <w:t>FreshSales</w:t>
      </w:r>
      <w:r w:rsidRPr="00814E29">
        <w:rPr>
          <w:rFonts w:ascii="Arial" w:hAnsi="Arial" w:cs="Arial"/>
        </w:rPr>
        <w:t>, YouTube, CSV).</w:t>
      </w:r>
    </w:p>
    <w:p w14:paraId="3506A813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Extracted raw data stored in </w:t>
      </w:r>
      <w:r w:rsidRPr="00814E29">
        <w:rPr>
          <w:rFonts w:ascii="Arial" w:hAnsi="Arial" w:cs="Arial"/>
          <w:b/>
          <w:bCs/>
        </w:rPr>
        <w:t>Snowflake staging schema</w:t>
      </w:r>
      <w:r w:rsidRPr="00814E29">
        <w:rPr>
          <w:rFonts w:ascii="Arial" w:hAnsi="Arial" w:cs="Arial"/>
        </w:rPr>
        <w:t>.</w:t>
      </w:r>
    </w:p>
    <w:p w14:paraId="5B6AB1C0" w14:textId="77777777" w:rsidR="00814E29" w:rsidRPr="00814E29" w:rsidRDefault="00814E29" w:rsidP="00814E29">
      <w:pPr>
        <w:numPr>
          <w:ilvl w:val="0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Transformation (dbt):</w:t>
      </w:r>
    </w:p>
    <w:p w14:paraId="2731EC37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stg_* models: Clean &amp; standardize raw tables.</w:t>
      </w:r>
    </w:p>
    <w:p w14:paraId="413FCF2D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int_* models: Join staging + apply business rules (subscription periods, ad revenue logic).</w:t>
      </w:r>
    </w:p>
    <w:p w14:paraId="47FBB8FB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fct_* and dim_* models: Final fact/dimension tables for analytics.</w:t>
      </w:r>
    </w:p>
    <w:p w14:paraId="1EF4418A" w14:textId="77777777" w:rsidR="00814E29" w:rsidRPr="00814E29" w:rsidRDefault="00814E29" w:rsidP="00814E29">
      <w:pPr>
        <w:numPr>
          <w:ilvl w:val="0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Loading:</w:t>
      </w:r>
    </w:p>
    <w:p w14:paraId="1B830222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Curated marts pushed from Snowflake → PostgreSQL.</w:t>
      </w:r>
    </w:p>
    <w:p w14:paraId="0BF59245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Power BI connected to Postgres for dashboards.</w:t>
      </w:r>
    </w:p>
    <w:p w14:paraId="66F91238" w14:textId="77777777" w:rsidR="00814E29" w:rsidRPr="00814E29" w:rsidRDefault="00814E29" w:rsidP="00814E29">
      <w:pPr>
        <w:numPr>
          <w:ilvl w:val="0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Orchestration (Airflow):</w:t>
      </w:r>
    </w:p>
    <w:p w14:paraId="7C3CCE2C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Daily ETL pipelines with retry logic.</w:t>
      </w:r>
    </w:p>
    <w:p w14:paraId="43BE7A66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Notifications for success/failure sent to email/Slack.</w:t>
      </w:r>
    </w:p>
    <w:p w14:paraId="7D6A842D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5F3EFAE2">
          <v:rect id="_x0000_i1066" style="width:0;height:1.5pt" o:hralign="center" o:hrstd="t" o:hr="t" fillcolor="#a0a0a0" stroked="f"/>
        </w:pict>
      </w:r>
    </w:p>
    <w:p w14:paraId="7A5DAC7A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6. Data Governance</w:t>
      </w:r>
    </w:p>
    <w:p w14:paraId="76AEC784" w14:textId="77777777" w:rsidR="00814E29" w:rsidRPr="00814E29" w:rsidRDefault="00814E29" w:rsidP="00814E29">
      <w:pPr>
        <w:numPr>
          <w:ilvl w:val="0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Keys:</w:t>
      </w:r>
      <w:r w:rsidRPr="00814E29">
        <w:rPr>
          <w:rFonts w:ascii="Arial" w:hAnsi="Arial" w:cs="Arial"/>
        </w:rPr>
        <w:t xml:space="preserve"> Surrogate keys (content_id, customer_id, date_key, time_key).</w:t>
      </w:r>
    </w:p>
    <w:p w14:paraId="2A291541" w14:textId="77777777" w:rsidR="00814E29" w:rsidRPr="00814E29" w:rsidRDefault="00814E29" w:rsidP="00814E29">
      <w:pPr>
        <w:numPr>
          <w:ilvl w:val="0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Slowly Changing Dimensions:</w:t>
      </w:r>
    </w:p>
    <w:p w14:paraId="052133A9" w14:textId="77777777" w:rsidR="00814E29" w:rsidRPr="00814E29" w:rsidRDefault="00814E29" w:rsidP="00814E29">
      <w:pPr>
        <w:numPr>
          <w:ilvl w:val="1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Customer Dimension → SCD Type 2 (retain historical changes).</w:t>
      </w:r>
    </w:p>
    <w:p w14:paraId="65C79416" w14:textId="77777777" w:rsidR="00814E29" w:rsidRPr="00814E29" w:rsidRDefault="00814E29" w:rsidP="00814E29">
      <w:pPr>
        <w:numPr>
          <w:ilvl w:val="1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Product Plan → SCD Type 2 (track plan upgrades/downgrades).</w:t>
      </w:r>
    </w:p>
    <w:p w14:paraId="34890AF3" w14:textId="77777777" w:rsidR="00814E29" w:rsidRPr="00814E29" w:rsidRDefault="00814E29" w:rsidP="00814E29">
      <w:pPr>
        <w:numPr>
          <w:ilvl w:val="0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Null Handling:</w:t>
      </w:r>
      <w:r w:rsidRPr="00814E29">
        <w:rPr>
          <w:rFonts w:ascii="Arial" w:hAnsi="Arial" w:cs="Arial"/>
        </w:rPr>
        <w:t xml:space="preserve"> Default unknown values (Unknown, N/A, 0).</w:t>
      </w:r>
    </w:p>
    <w:p w14:paraId="0875E8E4" w14:textId="77777777" w:rsidR="00814E29" w:rsidRDefault="00814E29" w:rsidP="00814E29">
      <w:pPr>
        <w:numPr>
          <w:ilvl w:val="0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Partitioning:</w:t>
      </w:r>
      <w:r w:rsidRPr="00814E29">
        <w:rPr>
          <w:rFonts w:ascii="Arial" w:hAnsi="Arial" w:cs="Arial"/>
        </w:rPr>
        <w:t xml:space="preserve"> Revenue and engagement facts partitioned by date_key.</w:t>
      </w:r>
    </w:p>
    <w:p w14:paraId="7D5C716C" w14:textId="77777777" w:rsidR="00814E29" w:rsidRDefault="00814E29" w:rsidP="00814E29">
      <w:pPr>
        <w:rPr>
          <w:rFonts w:ascii="Arial" w:hAnsi="Arial" w:cs="Arial"/>
        </w:rPr>
      </w:pPr>
    </w:p>
    <w:p w14:paraId="2B900FF7" w14:textId="291017EE" w:rsidR="00814E29" w:rsidRPr="00814E29" w:rsidRDefault="00814E29" w:rsidP="00814E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7</w:t>
      </w:r>
      <w:r w:rsidRPr="00814E29">
        <w:rPr>
          <w:rFonts w:ascii="Arial" w:hAnsi="Arial" w:cs="Arial"/>
          <w:b/>
          <w:bCs/>
        </w:rPr>
        <w:t>. Future Improvements</w:t>
      </w:r>
    </w:p>
    <w:p w14:paraId="50C14721" w14:textId="77777777" w:rsidR="00814E29" w:rsidRPr="00814E29" w:rsidRDefault="00814E29" w:rsidP="00814E29">
      <w:pPr>
        <w:numPr>
          <w:ilvl w:val="0"/>
          <w:numId w:val="9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Add </w:t>
      </w:r>
      <w:r w:rsidRPr="00814E29">
        <w:rPr>
          <w:rFonts w:ascii="Arial" w:hAnsi="Arial" w:cs="Arial"/>
          <w:b/>
          <w:bCs/>
        </w:rPr>
        <w:t>Marketing Campaign Dimension</w:t>
      </w:r>
      <w:r w:rsidRPr="00814E29">
        <w:rPr>
          <w:rFonts w:ascii="Arial" w:hAnsi="Arial" w:cs="Arial"/>
        </w:rPr>
        <w:t xml:space="preserve"> for attribution analysis.</w:t>
      </w:r>
    </w:p>
    <w:p w14:paraId="21D29302" w14:textId="77777777" w:rsidR="00814E29" w:rsidRPr="00814E29" w:rsidRDefault="00814E29" w:rsidP="00814E29">
      <w:pPr>
        <w:numPr>
          <w:ilvl w:val="0"/>
          <w:numId w:val="9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Incorporate </w:t>
      </w:r>
      <w:r w:rsidRPr="00814E29">
        <w:rPr>
          <w:rFonts w:ascii="Arial" w:hAnsi="Arial" w:cs="Arial"/>
          <w:b/>
          <w:bCs/>
        </w:rPr>
        <w:t>AI-based recommendation fact table</w:t>
      </w:r>
      <w:r w:rsidRPr="00814E29">
        <w:rPr>
          <w:rFonts w:ascii="Arial" w:hAnsi="Arial" w:cs="Arial"/>
        </w:rPr>
        <w:t>.</w:t>
      </w:r>
    </w:p>
    <w:p w14:paraId="265E7B49" w14:textId="77777777" w:rsidR="00814E29" w:rsidRPr="00814E29" w:rsidRDefault="00814E29" w:rsidP="00814E29">
      <w:pPr>
        <w:numPr>
          <w:ilvl w:val="0"/>
          <w:numId w:val="9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Build </w:t>
      </w:r>
      <w:r w:rsidRPr="00814E29">
        <w:rPr>
          <w:rFonts w:ascii="Arial" w:hAnsi="Arial" w:cs="Arial"/>
          <w:b/>
          <w:bCs/>
        </w:rPr>
        <w:t>real-time streaming pipeline</w:t>
      </w:r>
      <w:r w:rsidRPr="00814E29">
        <w:rPr>
          <w:rFonts w:ascii="Arial" w:hAnsi="Arial" w:cs="Arial"/>
        </w:rPr>
        <w:t xml:space="preserve"> for instant engagement tracking.</w:t>
      </w:r>
    </w:p>
    <w:p w14:paraId="11AC64E8" w14:textId="77777777" w:rsidR="00814E29" w:rsidRPr="00814E29" w:rsidRDefault="00814E29" w:rsidP="00814E29">
      <w:pPr>
        <w:numPr>
          <w:ilvl w:val="0"/>
          <w:numId w:val="9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Add </w:t>
      </w:r>
      <w:r w:rsidRPr="00814E29">
        <w:rPr>
          <w:rFonts w:ascii="Arial" w:hAnsi="Arial" w:cs="Arial"/>
          <w:b/>
          <w:bCs/>
        </w:rPr>
        <w:t>cost fact table</w:t>
      </w:r>
      <w:r w:rsidRPr="00814E29">
        <w:rPr>
          <w:rFonts w:ascii="Arial" w:hAnsi="Arial" w:cs="Arial"/>
        </w:rPr>
        <w:t xml:space="preserve"> to calculate true ROI.</w:t>
      </w:r>
    </w:p>
    <w:p w14:paraId="464E9F73" w14:textId="77777777" w:rsidR="00814E29" w:rsidRPr="00814E29" w:rsidRDefault="00814E29" w:rsidP="00814E29">
      <w:pPr>
        <w:rPr>
          <w:rFonts w:ascii="Arial" w:hAnsi="Arial" w:cs="Arial"/>
        </w:rPr>
      </w:pPr>
    </w:p>
    <w:p w14:paraId="0568E34E" w14:textId="77777777" w:rsidR="00814E29" w:rsidRPr="00814E29" w:rsidRDefault="00814E29">
      <w:pPr>
        <w:rPr>
          <w:rFonts w:ascii="Arial" w:hAnsi="Arial" w:cs="Arial"/>
        </w:rPr>
      </w:pPr>
    </w:p>
    <w:sectPr w:rsidR="00814E29" w:rsidRPr="00814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C4CE5"/>
    <w:multiLevelType w:val="multilevel"/>
    <w:tmpl w:val="725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31B72"/>
    <w:multiLevelType w:val="multilevel"/>
    <w:tmpl w:val="57B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64A99"/>
    <w:multiLevelType w:val="multilevel"/>
    <w:tmpl w:val="080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2EC2"/>
    <w:multiLevelType w:val="multilevel"/>
    <w:tmpl w:val="030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156CB"/>
    <w:multiLevelType w:val="multilevel"/>
    <w:tmpl w:val="F81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B2F52"/>
    <w:multiLevelType w:val="multilevel"/>
    <w:tmpl w:val="2E4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E0894"/>
    <w:multiLevelType w:val="multilevel"/>
    <w:tmpl w:val="7F4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23DC0"/>
    <w:multiLevelType w:val="multilevel"/>
    <w:tmpl w:val="40F8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C7452"/>
    <w:multiLevelType w:val="multilevel"/>
    <w:tmpl w:val="81AE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334863">
    <w:abstractNumId w:val="7"/>
  </w:num>
  <w:num w:numId="2" w16cid:durableId="311101075">
    <w:abstractNumId w:val="2"/>
  </w:num>
  <w:num w:numId="3" w16cid:durableId="839927690">
    <w:abstractNumId w:val="5"/>
  </w:num>
  <w:num w:numId="4" w16cid:durableId="1643266194">
    <w:abstractNumId w:val="3"/>
  </w:num>
  <w:num w:numId="5" w16cid:durableId="1172138478">
    <w:abstractNumId w:val="6"/>
  </w:num>
  <w:num w:numId="6" w16cid:durableId="771127126">
    <w:abstractNumId w:val="0"/>
  </w:num>
  <w:num w:numId="7" w16cid:durableId="507642328">
    <w:abstractNumId w:val="8"/>
  </w:num>
  <w:num w:numId="8" w16cid:durableId="85542307">
    <w:abstractNumId w:val="4"/>
  </w:num>
  <w:num w:numId="9" w16cid:durableId="209049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29"/>
    <w:rsid w:val="00814E29"/>
    <w:rsid w:val="009C3818"/>
    <w:rsid w:val="00C4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6F10"/>
  <w15:chartTrackingRefBased/>
  <w15:docId w15:val="{CC389BCA-0A29-45CE-AD58-719B6103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Justice</dc:creator>
  <cp:keywords/>
  <dc:description/>
  <cp:lastModifiedBy>Emmanuel Justice</cp:lastModifiedBy>
  <cp:revision>2</cp:revision>
  <dcterms:created xsi:type="dcterms:W3CDTF">2025-09-03T13:45:00Z</dcterms:created>
  <dcterms:modified xsi:type="dcterms:W3CDTF">2025-09-03T14:50:00Z</dcterms:modified>
</cp:coreProperties>
</file>