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Comparative Performance Analysis of NoSQL Models Under High-Concurrency Workloads</w:t>
      </w:r>
    </w:p>
    <w:p>
      <w:r>
        <w:t>Question / Topic:</w:t>
      </w:r>
    </w:p>
    <w:p>
      <w:r>
        <w:t>Investigate how key-value, column-family, graph, and document databases behave under stress, evaluating throughput, latency, consistency trade-offs, and scalability.</w:t>
      </w:r>
    </w:p>
    <w:p>
      <w:r>
        <w:t>--------------------</w:t>
      </w:r>
    </w:p>
    <w:p>
      <w:r>
        <w:t>Answer:</w:t>
      </w:r>
    </w:p>
    <w:p>
      <w:r>
        <w:t>The transition from monolithic relational databases (RDBMS) to distributed NoSQL architectures has become a fundamental necessity for managing the sheer volume and velocity of modern web-scale data. However, the performance characteristics across the four major NoSQL data models—Key-Value, Column-Family, Document, and Graph—vary drastically, especially when subjected to intense, high-concurrency workloads. Understanding these distinctions is crucial for designing robust, performant back-end systems that conform to the specific operational requirements of an application.</w:t>
      </w:r>
    </w:p>
    <w:p>
      <w:r>
        <w:t>Key-Value (KV) stores, exemplified by systems like Redis and Memcached, are often the speed champions. They operate on the simplest data structure: an opaque value mapped to a unique key, which facilitates near O(1) retrieval complexity. Under high-concurrency read operations, KV stores exhibit extremely high throughput and predictably low latency, often measured in microseconds, provided the working set fits in memory. Their scalability is almost purely horizontal; sharding is straightforward since data partitioning relies solely on the key hash. The trade-off, however, lies in consistency. Most high-performance KV systems prioritize availability and partition tolerance (AP), often employing eventual consistency, meaning data written to one node may not be immediately readable across the entire cluster. This model is ideal for caching layers, session management, or leaderboard services where momentary data inaccuracy is tolerable.</w:t>
      </w:r>
    </w:p>
    <w:p>
      <w:r>
        <w:t>Column-Family databases, such as Apache Cassandra or HBase, are engineered specifically for massive write throughput and immense scalability, often utilized in Big Data environments and time-series data storage. These systems distribute data across nodes using partitioning keys, but unlike document stores, they organize data into rows of named columns, allowing for efficient range scans over specific attributes. Under high stress, Cassandra maintains phenomenal linear scalability, capable of handling petabytes of data and millions of writes per second, making it an excellent choice for Internet of Things (IoT) ingestion pipelines. Latency in Column-Family stores tends to be higher and potentially more variable than KV stores, particularly during read operations, due to the complexity of coordinator nodes needing to reconcile data from multiple replicas. Consistency is highly tunable (C* in the CAP theorem), allowing administrators to trade off performance for stronger guarantees, moving along the continuum from pure eventual consistency (QUORUM reads/writes) to stronger levels, though never fully ACID compliant.</w:t>
      </w:r>
    </w:p>
    <w:p>
      <w:r>
        <w:t>Document databases, notably MongoDB and CouchDB, offer developers flexibility through schema-less JSON/BSON structures. They strike a balance between performance and expressiveness. Under high-concurrency mixed workloads (reads and writes), their performance hinges heavily on effective indexing and proper schema design. Throughput is generally lower than Key-Value or Column-Family systems for bulk writes, primarily because document databases often require atomic updates across entire documents, which can lead to write contention or locking if multiple processes try to modify the same large document concurrently. However, for applications requiring flexible query languages and complex data aggregation within a single partition, their latency is competitive. Most contemporary document systems default to strong consistency guarantees (e.g., primary read/write) but offer eventual consistency options for secondary reads, positioning them well for standard e-commerce or content management systems.</w:t>
      </w:r>
    </w:p>
    <w:p>
      <w:r>
        <w:t>Finally, Graph databases, like Neo4j, are specialized for handling highly interconnected data, where the relationship between entities is as critical as the entities themselves. Under high-concurrency CRUD operations unrelated to graph traversal, they exhibit the lowest overall throughput and highest latency compared to the other models, as their architecture is optimized for complex relationship storage rather than simple lookups. However, when the workload involves deep traversals—queries that follow chains of relationships (e.g., “find all friends of friends who live in this city”)—Graph databases demonstrate superior, often constant-time (O(1)) performance per hop, whereas relational or document systems would require prohibitively expensive join operations or massive index lookups. Scalability historically relied more on vertical scaling, though modern systems are implementing sharding based on graph partitions, though this introduces complexity in handling cross-partition relationship queries. Consistency usually aligns with stronger models, as relationships are core to data integrity.</w:t>
      </w:r>
    </w:p>
    <w:p>
      <w:r>
        <w:t>In conclusion, there is no universal 'best' performer. High-concurrency performance must be evaluated relative to the specific workload requirements. If maximum speed for caching is needed, Key-Value is indispensable. If massive scale and high write volume are paramount, Column-Family systems prevail. If flexibility and rich querying over semi-structured data are required, Document databases are appropriate. And, if the complexity of interconnected relationships defines the application, the Graph model is essential for optimal latency during complex relationship analysis.</w:t>
      </w:r>
    </w:p>
    <w:p>
      <w:r>
        <w:t>--------------------</w:t>
      </w:r>
    </w:p>
    <w:p>
      <w:r>
        <w:t>Summary:</w:t>
      </w:r>
    </w:p>
    <w:p>
      <w:r>
        <w:t>This analysis compares the performance of four major NoSQL models—Key-Value, Column-Family, Document, and Graph—under high-concurrency scenarios. Key-Value systems offer the highest throughput and lowest latency, prioritizing availability (AP). Column-Family models excel at massive horizontal scalability and tunable eventual consistency for high-volume writes. Document databases provide a balance, supporting flexible querying with moderate throughput, dependent on indexing. Graph databases exhibit the lowest general throughput but deliver superior, low-latency performance for deep relationship traversals. The optimal choice is dependent on the workload's read/write ratio, consistency requirements, and data structure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