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xml:space="preserve">Name: </w:t>
      </w:r>
      <w:r>
        <w:t>rita</w:t>
      </w:r>
    </w:p>
    <w:p>
      <w:r>
        <w:rPr>
          <w:b/>
        </w:rPr>
        <w:t xml:space="preserve">Matricule No: </w:t>
      </w:r>
      <w:r>
        <w:t>hczuye</w:t>
      </w:r>
    </w:p>
    <w:p>
      <w:r>
        <w:rPr>
          <w:b/>
        </w:rPr>
        <w:t xml:space="preserve">School: </w:t>
      </w:r>
      <w:r>
        <w:t>buer</w:t>
      </w:r>
    </w:p>
    <w:p>
      <w:r>
        <w:rPr>
          <w:b/>
        </w:rPr>
        <w:t xml:space="preserve">Department: </w:t>
      </w:r>
      <w:r>
        <w:t>Computer Science</w:t>
      </w:r>
    </w:p>
    <w:p>
      <w:r>
        <w:rPr>
          <w:b/>
        </w:rPr>
        <w:t xml:space="preserve">Level: </w:t>
      </w:r>
      <w:r>
        <w:t>Level 100</w:t>
      </w:r>
    </w:p>
    <w:p/>
    <w:p>
      <w:r>
        <w:t>To effectively guide management in the implementation of the proposed network infrastructure project, a comprehensive analysis utilizing the Critical Path Method (CPM) is essential. Since the specific activity duration and precedence data were not explicitly provided in the audio context, I have constructed a plausible activity set representative of a standard infrastructure project to demonstrate the requisite calculations and outputs. The results below are predicated on this assumed dataset.</w:t>
      </w:r>
    </w:p>
    <w:p>
      <w:pPr>
        <w:pStyle w:val="Heading3"/>
      </w:pPr>
      <w:r>
        <w:rPr>
          <w:b/>
          <w:color w:val="000000"/>
        </w:rPr>
        <w:t>Assumed Project Data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Activity</w:t>
            </w:r>
          </w:p>
        </w:tc>
        <w:tc>
          <w:tcPr>
            <w:tcW w:type="dxa" w:w="2160"/>
          </w:tcPr>
          <w:p>
            <w:r>
              <w:rPr>
                <w:b/>
              </w:rPr>
              <w:t>Description</w:t>
            </w:r>
          </w:p>
        </w:tc>
        <w:tc>
          <w:tcPr>
            <w:tcW w:type="dxa" w:w="2160"/>
          </w:tcPr>
          <w:p>
            <w:r>
              <w:rPr>
                <w:b/>
              </w:rPr>
              <w:t>Predecessor(s)</w:t>
            </w:r>
          </w:p>
        </w:tc>
        <w:tc>
          <w:tcPr>
            <w:tcW w:type="dxa" w:w="2160"/>
          </w:tcPr>
          <w:p>
            <w:r>
              <w:rPr>
                <w:b/>
              </w:rPr>
              <w:t>Duration (Weeks)</w:t>
            </w:r>
          </w:p>
        </w:tc>
      </w:tr>
      <w:tr>
        <w:tc>
          <w:tcPr>
            <w:tcW w:type="dxa" w:w="2160"/>
          </w:tcPr>
          <w:p>
            <w:r>
              <w:t>A</w:t>
            </w:r>
          </w:p>
        </w:tc>
        <w:tc>
          <w:tcPr>
            <w:tcW w:type="dxa" w:w="2160"/>
          </w:tcPr>
          <w:p>
            <w:r>
              <w:t>Site Survey &amp; Planning</w:t>
            </w:r>
          </w:p>
        </w:tc>
        <w:tc>
          <w:tcPr>
            <w:tcW w:type="dxa" w:w="2160"/>
          </w:tcPr>
          <w:p>
            <w:r>
              <w:t>—</w:t>
            </w:r>
          </w:p>
        </w:tc>
        <w:tc>
          <w:tcPr>
            <w:tcW w:type="dxa" w:w="2160"/>
          </w:tcPr>
          <w:p>
            <w:r>
              <w:t>4</w:t>
            </w:r>
          </w:p>
        </w:tc>
      </w:tr>
      <w:tr>
        <w:tc>
          <w:tcPr>
            <w:tcW w:type="dxa" w:w="2160"/>
          </w:tcPr>
          <w:p>
            <w:r>
              <w:t>B</w:t>
            </w:r>
          </w:p>
        </w:tc>
        <w:tc>
          <w:tcPr>
            <w:tcW w:type="dxa" w:w="2160"/>
          </w:tcPr>
          <w:p>
            <w:r>
              <w:t>Secure Permits &amp; Right-of-Way (ROW)</w:t>
            </w:r>
          </w:p>
        </w:tc>
        <w:tc>
          <w:tcPr>
            <w:tcW w:type="dxa" w:w="2160"/>
          </w:tcPr>
          <w:p>
            <w:r>
              <w:t>A</w:t>
            </w:r>
          </w:p>
        </w:tc>
        <w:tc>
          <w:tcPr>
            <w:tcW w:type="dxa" w:w="2160"/>
          </w:tcPr>
          <w:p>
            <w:r>
              <w:t>6</w:t>
            </w:r>
          </w:p>
        </w:tc>
      </w:tr>
      <w:tr>
        <w:tc>
          <w:tcPr>
            <w:tcW w:type="dxa" w:w="2160"/>
          </w:tcPr>
          <w:p>
            <w:r>
              <w:t>C</w:t>
            </w:r>
          </w:p>
        </w:tc>
        <w:tc>
          <w:tcPr>
            <w:tcW w:type="dxa" w:w="2160"/>
          </w:tcPr>
          <w:p>
            <w:r>
              <w:t>Material Procurement</w:t>
            </w:r>
          </w:p>
        </w:tc>
        <w:tc>
          <w:tcPr>
            <w:tcW w:type="dxa" w:w="2160"/>
          </w:tcPr>
          <w:p>
            <w:r>
              <w:t>A</w:t>
            </w:r>
          </w:p>
        </w:tc>
        <w:tc>
          <w:tcPr>
            <w:tcW w:type="dxa" w:w="2160"/>
          </w:tcPr>
          <w:p>
            <w:r>
              <w:t>8</w:t>
            </w:r>
          </w:p>
        </w:tc>
      </w:tr>
      <w:tr>
        <w:tc>
          <w:tcPr>
            <w:tcW w:type="dxa" w:w="2160"/>
          </w:tcPr>
          <w:p>
            <w:r>
              <w:t>D</w:t>
            </w:r>
          </w:p>
        </w:tc>
        <w:tc>
          <w:tcPr>
            <w:tcW w:type="dxa" w:w="2160"/>
          </w:tcPr>
          <w:p>
            <w:r>
              <w:t>Foundation &amp; Civil Preparation</w:t>
            </w:r>
          </w:p>
        </w:tc>
        <w:tc>
          <w:tcPr>
            <w:tcW w:type="dxa" w:w="2160"/>
          </w:tcPr>
          <w:p>
            <w:r>
              <w:t>B</w:t>
            </w:r>
          </w:p>
        </w:tc>
        <w:tc>
          <w:tcPr>
            <w:tcW w:type="dxa" w:w="2160"/>
          </w:tcPr>
          <w:p>
            <w:r>
              <w:t>5</w:t>
            </w:r>
          </w:p>
        </w:tc>
      </w:tr>
      <w:tr>
        <w:tc>
          <w:tcPr>
            <w:tcW w:type="dxa" w:w="2160"/>
          </w:tcPr>
          <w:p>
            <w:r>
              <w:t>E</w:t>
            </w:r>
          </w:p>
        </w:tc>
        <w:tc>
          <w:tcPr>
            <w:tcW w:type="dxa" w:w="2160"/>
          </w:tcPr>
          <w:p>
            <w:r>
              <w:t>Network Infrastructure Installation</w:t>
            </w:r>
          </w:p>
        </w:tc>
        <w:tc>
          <w:tcPr>
            <w:tcW w:type="dxa" w:w="2160"/>
          </w:tcPr>
          <w:p>
            <w:r>
              <w:t>C, D</w:t>
            </w:r>
          </w:p>
        </w:tc>
        <w:tc>
          <w:tcPr>
            <w:tcW w:type="dxa" w:w="2160"/>
          </w:tcPr>
          <w:p>
            <w:r>
              <w:t>10</w:t>
            </w:r>
          </w:p>
        </w:tc>
      </w:tr>
      <w:tr>
        <w:tc>
          <w:tcPr>
            <w:tcW w:type="dxa" w:w="2160"/>
          </w:tcPr>
          <w:p>
            <w:r>
              <w:t>F</w:t>
            </w:r>
          </w:p>
        </w:tc>
        <w:tc>
          <w:tcPr>
            <w:tcW w:type="dxa" w:w="2160"/>
          </w:tcPr>
          <w:p>
            <w:r>
              <w:t>Testing &amp; Quality Assurance</w:t>
            </w:r>
          </w:p>
        </w:tc>
        <w:tc>
          <w:tcPr>
            <w:tcW w:type="dxa" w:w="2160"/>
          </w:tcPr>
          <w:p>
            <w:r>
              <w:t>E</w:t>
            </w:r>
          </w:p>
        </w:tc>
        <w:tc>
          <w:tcPr>
            <w:tcW w:type="dxa" w:w="2160"/>
          </w:tcPr>
          <w:p>
            <w:r>
              <w:t>3</w:t>
            </w:r>
          </w:p>
        </w:tc>
      </w:tr>
      <w:tr>
        <w:tc>
          <w:tcPr>
            <w:tcW w:type="dxa" w:w="2160"/>
          </w:tcPr>
          <w:p>
            <w:r>
              <w:t>G</w:t>
            </w:r>
          </w:p>
        </w:tc>
        <w:tc>
          <w:tcPr>
            <w:tcW w:type="dxa" w:w="2160"/>
          </w:tcPr>
          <w:p>
            <w:r>
              <w:t>Final Documentation &amp; Handover</w:t>
            </w:r>
          </w:p>
        </w:tc>
        <w:tc>
          <w:tcPr>
            <w:tcW w:type="dxa" w:w="2160"/>
          </w:tcPr>
          <w:p>
            <w:r>
              <w:t>F</w:t>
            </w:r>
          </w:p>
        </w:tc>
        <w:tc>
          <w:tcPr>
            <w:tcW w:type="dxa" w:w="2160"/>
          </w:tcPr>
          <w:p>
            <w:r>
              <w:t>2</w:t>
            </w:r>
          </w:p>
        </w:tc>
      </w:tr>
    </w:tbl>
    <w:p>
      <w:pPr>
        <w:pStyle w:val="Heading3"/>
      </w:pPr>
      <w:r>
        <w:rPr>
          <w:b/>
          <w:color w:val="000000"/>
        </w:rPr>
        <w:t>Critical Path Analysis (Forward and Backward Pass)</w:t>
      </w:r>
    </w:p>
    <w:p>
      <w:r>
        <w:t>The time calculations (Earliest Start/Finish and Latest Start/Finish) determine the float or slack available for each activity. Activities with zero slack define the Critical Path.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Act.</w:t>
            </w:r>
          </w:p>
        </w:tc>
        <w:tc>
          <w:tcPr>
            <w:tcW w:type="dxa" w:w="1234"/>
          </w:tcPr>
          <w:p>
            <w:r>
              <w:rPr>
                <w:b/>
              </w:rPr>
              <w:t>Dur.</w:t>
            </w:r>
          </w:p>
        </w:tc>
        <w:tc>
          <w:tcPr>
            <w:tcW w:type="dxa" w:w="1234"/>
          </w:tcPr>
          <w:p>
            <w:r>
              <w:rPr>
                <w:b/>
              </w:rPr>
              <w:t>ES</w:t>
            </w:r>
          </w:p>
        </w:tc>
        <w:tc>
          <w:tcPr>
            <w:tcW w:type="dxa" w:w="1234"/>
          </w:tcPr>
          <w:p>
            <w:r>
              <w:rPr>
                <w:b/>
              </w:rPr>
              <w:t>EF</w:t>
            </w:r>
          </w:p>
        </w:tc>
        <w:tc>
          <w:tcPr>
            <w:tcW w:type="dxa" w:w="1234"/>
          </w:tcPr>
          <w:p>
            <w:r>
              <w:rPr>
                <w:b/>
              </w:rPr>
              <w:t>LS</w:t>
            </w:r>
          </w:p>
        </w:tc>
        <w:tc>
          <w:tcPr>
            <w:tcW w:type="dxa" w:w="1234"/>
          </w:tcPr>
          <w:p>
            <w:r>
              <w:rPr>
                <w:b/>
              </w:rPr>
              <w:t>LF</w:t>
            </w:r>
          </w:p>
        </w:tc>
        <w:tc>
          <w:tcPr>
            <w:tcW w:type="dxa" w:w="1234"/>
          </w:tcPr>
          <w:p>
            <w:r>
              <w:rPr>
                <w:b/>
              </w:rPr>
              <w:t>Slack</w:t>
            </w:r>
          </w:p>
        </w:tc>
      </w:tr>
      <w:tr>
        <w:tc>
          <w:tcPr>
            <w:tcW w:type="dxa" w:w="1234"/>
          </w:tcPr>
          <w:p>
            <w:r>
              <w:t>A</w:t>
            </w:r>
          </w:p>
        </w:tc>
        <w:tc>
          <w:tcPr>
            <w:tcW w:type="dxa" w:w="1234"/>
          </w:tcPr>
          <w:p>
            <w:r>
              <w:t>4</w:t>
            </w:r>
          </w:p>
        </w:tc>
        <w:tc>
          <w:tcPr>
            <w:tcW w:type="dxa" w:w="1234"/>
          </w:tcPr>
          <w:p>
            <w:r>
              <w:t>0</w:t>
            </w:r>
          </w:p>
        </w:tc>
        <w:tc>
          <w:tcPr>
            <w:tcW w:type="dxa" w:w="1234"/>
          </w:tcPr>
          <w:p>
            <w:r>
              <w:t>4</w:t>
            </w:r>
          </w:p>
        </w:tc>
        <w:tc>
          <w:tcPr>
            <w:tcW w:type="dxa" w:w="1234"/>
          </w:tcPr>
          <w:p>
            <w:r>
              <w:t>0</w:t>
            </w:r>
          </w:p>
        </w:tc>
        <w:tc>
          <w:tcPr>
            <w:tcW w:type="dxa" w:w="1234"/>
          </w:tcPr>
          <w:p>
            <w:r>
              <w:t>4</w:t>
            </w:r>
          </w:p>
        </w:tc>
        <w:tc>
          <w:tcPr>
            <w:tcW w:type="dxa" w:w="1234"/>
          </w:tcPr>
          <w:p>
            <w:r>
              <w:t>0</w:t>
            </w:r>
          </w:p>
        </w:tc>
      </w:tr>
      <w:tr>
        <w:tc>
          <w:tcPr>
            <w:tcW w:type="dxa" w:w="1234"/>
          </w:tcPr>
          <w:p>
            <w:r>
              <w:t>B</w:t>
            </w:r>
          </w:p>
        </w:tc>
        <w:tc>
          <w:tcPr>
            <w:tcW w:type="dxa" w:w="1234"/>
          </w:tcPr>
          <w:p>
            <w:r>
              <w:t>6</w:t>
            </w:r>
          </w:p>
        </w:tc>
        <w:tc>
          <w:tcPr>
            <w:tcW w:type="dxa" w:w="1234"/>
          </w:tcPr>
          <w:p>
            <w:r>
              <w:t>4</w:t>
            </w:r>
          </w:p>
        </w:tc>
        <w:tc>
          <w:tcPr>
            <w:tcW w:type="dxa" w:w="1234"/>
          </w:tcPr>
          <w:p>
            <w:r>
              <w:t>10</w:t>
            </w:r>
          </w:p>
        </w:tc>
        <w:tc>
          <w:tcPr>
            <w:tcW w:type="dxa" w:w="1234"/>
          </w:tcPr>
          <w:p>
            <w:r>
              <w:t>4</w:t>
            </w:r>
          </w:p>
        </w:tc>
        <w:tc>
          <w:tcPr>
            <w:tcW w:type="dxa" w:w="1234"/>
          </w:tcPr>
          <w:p>
            <w:r>
              <w:t>10</w:t>
            </w:r>
          </w:p>
        </w:tc>
        <w:tc>
          <w:tcPr>
            <w:tcW w:type="dxa" w:w="1234"/>
          </w:tcPr>
          <w:p>
            <w:r>
              <w:t>0</w:t>
            </w:r>
          </w:p>
        </w:tc>
      </w:tr>
      <w:tr>
        <w:tc>
          <w:tcPr>
            <w:tcW w:type="dxa" w:w="1234"/>
          </w:tcPr>
          <w:p>
            <w:r>
              <w:t>C</w:t>
            </w:r>
          </w:p>
        </w:tc>
        <w:tc>
          <w:tcPr>
            <w:tcW w:type="dxa" w:w="1234"/>
          </w:tcPr>
          <w:p>
            <w:r>
              <w:t>8</w:t>
            </w:r>
          </w:p>
        </w:tc>
        <w:tc>
          <w:tcPr>
            <w:tcW w:type="dxa" w:w="1234"/>
          </w:tcPr>
          <w:p>
            <w:r>
              <w:t>4</w:t>
            </w:r>
          </w:p>
        </w:tc>
        <w:tc>
          <w:tcPr>
            <w:tcW w:type="dxa" w:w="1234"/>
          </w:tcPr>
          <w:p>
            <w:r>
              <w:t>12</w:t>
            </w:r>
          </w:p>
        </w:tc>
        <w:tc>
          <w:tcPr>
            <w:tcW w:type="dxa" w:w="1234"/>
          </w:tcPr>
          <w:p>
            <w:r>
              <w:t>6</w:t>
            </w:r>
          </w:p>
        </w:tc>
        <w:tc>
          <w:tcPr>
            <w:tcW w:type="dxa" w:w="1234"/>
          </w:tcPr>
          <w:p>
            <w:r>
              <w:t>14</w:t>
            </w:r>
          </w:p>
        </w:tc>
        <w:tc>
          <w:tcPr>
            <w:tcW w:type="dxa" w:w="1234"/>
          </w:tcPr>
          <w:p>
            <w:r>
              <w:t>2</w:t>
            </w:r>
          </w:p>
        </w:tc>
      </w:tr>
      <w:tr>
        <w:tc>
          <w:tcPr>
            <w:tcW w:type="dxa" w:w="1234"/>
          </w:tcPr>
          <w:p>
            <w:r>
              <w:t>D</w:t>
            </w:r>
          </w:p>
        </w:tc>
        <w:tc>
          <w:tcPr>
            <w:tcW w:type="dxa" w:w="1234"/>
          </w:tcPr>
          <w:p>
            <w:r>
              <w:t>5</w:t>
            </w:r>
          </w:p>
        </w:tc>
        <w:tc>
          <w:tcPr>
            <w:tcW w:type="dxa" w:w="1234"/>
          </w:tcPr>
          <w:p>
            <w:r>
              <w:t>10</w:t>
            </w:r>
          </w:p>
        </w:tc>
        <w:tc>
          <w:tcPr>
            <w:tcW w:type="dxa" w:w="1234"/>
          </w:tcPr>
          <w:p>
            <w:r>
              <w:t>15</w:t>
            </w:r>
          </w:p>
        </w:tc>
        <w:tc>
          <w:tcPr>
            <w:tcW w:type="dxa" w:w="1234"/>
          </w:tcPr>
          <w:p>
            <w:r>
              <w:t>10</w:t>
            </w:r>
          </w:p>
        </w:tc>
        <w:tc>
          <w:tcPr>
            <w:tcW w:type="dxa" w:w="1234"/>
          </w:tcPr>
          <w:p>
            <w:r>
              <w:t>15</w:t>
            </w:r>
          </w:p>
        </w:tc>
        <w:tc>
          <w:tcPr>
            <w:tcW w:type="dxa" w:w="1234"/>
          </w:tcPr>
          <w:p>
            <w:r>
              <w:t>0</w:t>
            </w:r>
          </w:p>
        </w:tc>
      </w:tr>
      <w:tr>
        <w:tc>
          <w:tcPr>
            <w:tcW w:type="dxa" w:w="1234"/>
          </w:tcPr>
          <w:p>
            <w:r>
              <w:t>E</w:t>
            </w:r>
          </w:p>
        </w:tc>
        <w:tc>
          <w:tcPr>
            <w:tcW w:type="dxa" w:w="1234"/>
          </w:tcPr>
          <w:p>
            <w:r>
              <w:t>10</w:t>
            </w:r>
          </w:p>
        </w:tc>
        <w:tc>
          <w:tcPr>
            <w:tcW w:type="dxa" w:w="1234"/>
          </w:tcPr>
          <w:p>
            <w:r>
              <w:t>15</w:t>
            </w:r>
          </w:p>
        </w:tc>
        <w:tc>
          <w:tcPr>
            <w:tcW w:type="dxa" w:w="1234"/>
          </w:tcPr>
          <w:p>
            <w:r>
              <w:t>25</w:t>
            </w:r>
          </w:p>
        </w:tc>
        <w:tc>
          <w:tcPr>
            <w:tcW w:type="dxa" w:w="1234"/>
          </w:tcPr>
          <w:p>
            <w:r>
              <w:t>15</w:t>
            </w:r>
          </w:p>
        </w:tc>
        <w:tc>
          <w:tcPr>
            <w:tcW w:type="dxa" w:w="1234"/>
          </w:tcPr>
          <w:p>
            <w:r>
              <w:t>25</w:t>
            </w:r>
          </w:p>
        </w:tc>
        <w:tc>
          <w:tcPr>
            <w:tcW w:type="dxa" w:w="1234"/>
          </w:tcPr>
          <w:p>
            <w:r>
              <w:t>0</w:t>
            </w:r>
          </w:p>
        </w:tc>
      </w:tr>
      <w:tr>
        <w:tc>
          <w:tcPr>
            <w:tcW w:type="dxa" w:w="1234"/>
          </w:tcPr>
          <w:p>
            <w:r>
              <w:t>F</w:t>
            </w:r>
          </w:p>
        </w:tc>
        <w:tc>
          <w:tcPr>
            <w:tcW w:type="dxa" w:w="1234"/>
          </w:tcPr>
          <w:p>
            <w:r>
              <w:t>3</w:t>
            </w:r>
          </w:p>
        </w:tc>
        <w:tc>
          <w:tcPr>
            <w:tcW w:type="dxa" w:w="1234"/>
          </w:tcPr>
          <w:p>
            <w:r>
              <w:t>25</w:t>
            </w:r>
          </w:p>
        </w:tc>
        <w:tc>
          <w:tcPr>
            <w:tcW w:type="dxa" w:w="1234"/>
          </w:tcPr>
          <w:p>
            <w:r>
              <w:t>28</w:t>
            </w:r>
          </w:p>
        </w:tc>
        <w:tc>
          <w:tcPr>
            <w:tcW w:type="dxa" w:w="1234"/>
          </w:tcPr>
          <w:p>
            <w:r>
              <w:t>25</w:t>
            </w:r>
          </w:p>
        </w:tc>
        <w:tc>
          <w:tcPr>
            <w:tcW w:type="dxa" w:w="1234"/>
          </w:tcPr>
          <w:p>
            <w:r>
              <w:t>28</w:t>
            </w:r>
          </w:p>
        </w:tc>
        <w:tc>
          <w:tcPr>
            <w:tcW w:type="dxa" w:w="1234"/>
          </w:tcPr>
          <w:p>
            <w:r>
              <w:t>0</w:t>
            </w:r>
          </w:p>
        </w:tc>
      </w:tr>
      <w:tr>
        <w:tc>
          <w:tcPr>
            <w:tcW w:type="dxa" w:w="1234"/>
          </w:tcPr>
          <w:p>
            <w:r>
              <w:t>G</w:t>
            </w:r>
          </w:p>
        </w:tc>
        <w:tc>
          <w:tcPr>
            <w:tcW w:type="dxa" w:w="1234"/>
          </w:tcPr>
          <w:p>
            <w:r>
              <w:t>2</w:t>
            </w:r>
          </w:p>
        </w:tc>
        <w:tc>
          <w:tcPr>
            <w:tcW w:type="dxa" w:w="1234"/>
          </w:tcPr>
          <w:p>
            <w:r>
              <w:t>28</w:t>
            </w:r>
          </w:p>
        </w:tc>
        <w:tc>
          <w:tcPr>
            <w:tcW w:type="dxa" w:w="1234"/>
          </w:tcPr>
          <w:p>
            <w:r>
              <w:t>30</w:t>
            </w:r>
          </w:p>
        </w:tc>
        <w:tc>
          <w:tcPr>
            <w:tcW w:type="dxa" w:w="1234"/>
          </w:tcPr>
          <w:p>
            <w:r>
              <w:t>28</w:t>
            </w:r>
          </w:p>
        </w:tc>
        <w:tc>
          <w:tcPr>
            <w:tcW w:type="dxa" w:w="1234"/>
          </w:tcPr>
          <w:p>
            <w:r>
              <w:t>30</w:t>
            </w:r>
          </w:p>
        </w:tc>
        <w:tc>
          <w:tcPr>
            <w:tcW w:type="dxa" w:w="1234"/>
          </w:tcPr>
          <w:p>
            <w:r>
              <w:t>0</w:t>
            </w:r>
          </w:p>
        </w:tc>
      </w:tr>
    </w:tbl>
    <w:p>
      <w:pPr>
        <w:pStyle w:val="Heading3"/>
      </w:pPr>
      <w:r>
        <w:rPr>
          <w:b/>
          <w:color w:val="000000"/>
        </w:rPr>
        <w:t>1. Drawing the Gantt Chart</w:t>
      </w:r>
    </w:p>
    <w:p>
      <w:r>
        <w:t>The Gantt chart provides a robust time-scaled visual representation, detailing the scheduling of activities and highlighting the critical path. The timeline below illustrates the planned execution schedule based on the computed earliest start times.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Activity</w:t>
            </w:r>
          </w:p>
        </w:tc>
        <w:tc>
          <w:tcPr>
            <w:tcW w:type="dxa" w:w="960"/>
          </w:tcPr>
          <w:p>
            <w:r>
              <w:rPr>
                <w:b/>
              </w:rPr>
              <w:t>Weeks 0-4</w:t>
            </w:r>
          </w:p>
        </w:tc>
        <w:tc>
          <w:tcPr>
            <w:tcW w:type="dxa" w:w="960"/>
          </w:tcPr>
          <w:p>
            <w:r>
              <w:rPr>
                <w:b/>
              </w:rPr>
              <w:t>Weeks 4-8</w:t>
            </w:r>
          </w:p>
        </w:tc>
        <w:tc>
          <w:tcPr>
            <w:tcW w:type="dxa" w:w="960"/>
          </w:tcPr>
          <w:p>
            <w:r>
              <w:rPr>
                <w:b/>
              </w:rPr>
              <w:t>Weeks 8-12</w:t>
            </w:r>
          </w:p>
        </w:tc>
        <w:tc>
          <w:tcPr>
            <w:tcW w:type="dxa" w:w="960"/>
          </w:tcPr>
          <w:p>
            <w:r>
              <w:rPr>
                <w:b/>
              </w:rPr>
              <w:t>Weeks 12-16</w:t>
            </w:r>
          </w:p>
        </w:tc>
        <w:tc>
          <w:tcPr>
            <w:tcW w:type="dxa" w:w="960"/>
          </w:tcPr>
          <w:p>
            <w:r>
              <w:rPr>
                <w:b/>
              </w:rPr>
              <w:t>Weeks 16-20</w:t>
            </w:r>
          </w:p>
        </w:tc>
        <w:tc>
          <w:tcPr>
            <w:tcW w:type="dxa" w:w="960"/>
          </w:tcPr>
          <w:p>
            <w:r>
              <w:rPr>
                <w:b/>
              </w:rPr>
              <w:t>Weeks 20-24</w:t>
            </w:r>
          </w:p>
        </w:tc>
        <w:tc>
          <w:tcPr>
            <w:tcW w:type="dxa" w:w="960"/>
          </w:tcPr>
          <w:p>
            <w:r>
              <w:rPr>
                <w:b/>
              </w:rPr>
              <w:t>Weeks 24-28</w:t>
            </w:r>
          </w:p>
        </w:tc>
        <w:tc>
          <w:tcPr>
            <w:tcW w:type="dxa" w:w="960"/>
          </w:tcPr>
          <w:p>
            <w:r>
              <w:rPr>
                <w:b/>
              </w:rPr>
              <w:t>Weeks 28-32</w:t>
            </w:r>
          </w:p>
        </w:tc>
      </w:tr>
    </w:tbl>
    <w:p>
      <w:r>
        <w:t>*(Note: Critical activities are A, B, D, E, F, G. Activity C is non-critical, showing a two-week slack window between EF (Wk 12) and LF (Wk 14).)</w:t>
      </w:r>
    </w:p>
    <w:p>
      <w:pPr>
        <w:pStyle w:val="Heading3"/>
      </w:pPr>
      <w:r>
        <w:rPr>
          <w:b/>
          <w:color w:val="000000"/>
        </w:rPr>
        <w:t>2. Constructing the Network Diagram</w:t>
      </w:r>
    </w:p>
    <w:p>
      <w:r>
        <w:t>I have used the Activity-on-Node (AON) convention to construct the network diagram, as it clearly represents activities within the nodes and uses the directional arrows solely to denote precedence relationships.</w:t>
      </w:r>
    </w:p>
    <w:p>
      <w:r>
        <w:t>START (0) -&gt; A (4)</w:t>
      </w:r>
    </w:p>
    <w:p>
      <w:r>
        <w:t>A (4) branches to B (6) and C (8).</w:t>
      </w:r>
    </w:p>
    <w:p>
      <w:r>
        <w:t>B (6) -&gt; D (5)</w:t>
      </w:r>
    </w:p>
    <w:p>
      <w:r>
        <w:t>C (8) and D (5) merge into E (10).</w:t>
      </w:r>
    </w:p>
    <w:p>
      <w:r>
        <w:t>E (10) -&gt; F (3)</w:t>
      </w:r>
    </w:p>
    <w:p>
      <w:r>
        <w:t>F (3) -&gt; G (2) -&gt; FINISH (30).</w:t>
      </w:r>
    </w:p>
    <w:p>
      <w:r>
        <w:t>This structure visually confirms the dependency relationships and facilitates the identification of the longest path through the network.</w:t>
      </w:r>
    </w:p>
    <w:p>
      <w:pPr>
        <w:pStyle w:val="Heading3"/>
      </w:pPr>
      <w:r>
        <w:rPr>
          <w:b/>
          <w:color w:val="000000"/>
        </w:rPr>
        <w:t>3. Determining the Critical Path</w:t>
      </w:r>
    </w:p>
    <w:p>
      <w:r>
        <w:t>The critical path is defined by the sequence of activities where the total float (slack) is zero. Any delay on these activities will directly delay the entire project completion. Based on the calculated data, the critical path is:</w:t>
      </w:r>
    </w:p>
    <w:p>
      <w:r/>
      <w:r>
        <w:rPr>
          <w:b/>
        </w:rPr>
        <w:t>Critical Path: A → B → D → E → F → G</w:t>
      </w:r>
      <w:r/>
    </w:p>
    <w:p>
      <w:pPr>
        <w:pStyle w:val="Heading3"/>
      </w:pPr>
      <w:r>
        <w:rPr>
          <w:b/>
          <w:color w:val="000000"/>
        </w:rPr>
        <w:t>4. Project Completion Time (Shortest Time)</w:t>
      </w:r>
    </w:p>
    <w:p>
      <w:r>
        <w:t>The project duration is determined by the length of the critical path. Summing the durations of the critical activities provides the minimum time required to complete the project, assuming resources are available as planned and there are no unforeseen delays.</w:t>
      </w:r>
    </w:p>
    <w:p>
      <w:r>
        <w:t>Project Duration = Duration (A) + Duration (B) + Duration (D) + Duration (E) + Duration (F) + Duration (G)</w:t>
      </w:r>
    </w:p>
    <w:p>
      <w:r>
        <w:t xml:space="preserve">Project Duration = 4 + 6 + 5 + 10 + 3 + 2 = </w:t>
      </w:r>
      <w:r>
        <w:rPr>
          <w:b/>
        </w:rPr>
        <w:t>30 Weeks</w:t>
      </w:r>
      <w:r>
        <w:t>.</w:t>
      </w:r>
    </w:p>
    <w:p>
      <w:pPr>
        <w:pStyle w:val="Heading3"/>
      </w:pPr>
      <w:r>
        <w:rPr>
          <w:b/>
          <w:color w:val="000000"/>
        </w:rPr>
        <w:t>5. Limitations of the Critical Path Method (CPM)</w:t>
      </w:r>
    </w:p>
    <w:p>
      <w:r>
        <w:t>While CPM is an invaluable deterministic scheduling tool, it operates under several key limitations that project sponsors must be aware of:</w:t>
      </w:r>
    </w:p>
    <w:p>
      <w:r>
        <w:t xml:space="preserve">1.  </w:t>
      </w:r>
      <w:r>
        <w:rPr>
          <w:b/>
        </w:rPr>
        <w:t>Deterministic Durations:</w:t>
      </w:r>
      <w:r>
        <w:t xml:space="preserve"> CPM inherently assumes that the duration of each activity is fixed and known with certainty. In real-world projects, especially large infrastructure builds, activity durations are often probabilistic and subject to variability (e.g., weather, regulatory changes, supply chain issues). This is a weakness addressed by the Program Evaluation and Review Technique (PERT).</w:t>
      </w:r>
    </w:p>
    <w:p>
      <w:r>
        <w:t xml:space="preserve">2.  </w:t>
      </w:r>
      <w:r>
        <w:rPr>
          <w:b/>
        </w:rPr>
        <w:t>Lack of Resource Consideration:</w:t>
      </w:r>
      <w:r>
        <w:t xml:space="preserve"> Standard CPM focuses exclusively on time constraints (precedence logic) and overlooks resource availability. If multiple critical or near-critical activities require the same scarce resource simultaneously, the schedule generated by pure CPM becomes infeasible, necessitating resource leveling techniques.</w:t>
      </w:r>
    </w:p>
    <w:p>
      <w:r>
        <w:t xml:space="preserve">3.  </w:t>
      </w:r>
      <w:r>
        <w:rPr>
          <w:b/>
        </w:rPr>
        <w:t>Complexity with Scale:</w:t>
      </w:r>
      <w:r>
        <w:t xml:space="preserve"> For projects involving thousands of activities and highly complex precedence networks, constructing and manually maintaining the CPM schedule can become cumbersome and prone to input errors.</w:t>
      </w:r>
    </w:p>
    <w:p>
      <w:r>
        <w:t xml:space="preserve">4.  </w:t>
      </w:r>
      <w:r>
        <w:rPr>
          <w:b/>
        </w:rPr>
        <w:t>Assumed Task Independence:</w:t>
      </w:r>
      <w:r>
        <w:t xml:space="preserve"> CPM implicitly assumes activities are executed as defined by the precedence relationships. It struggles to model dynamic or loop-based dependencies efficiently, nor does it inherently account for the quality or efficiency tradeoffs that arise during execution.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